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DA0D9" w14:textId="292086F7" w:rsidR="00D4148E" w:rsidRDefault="00EB07A9" w:rsidP="00A219B8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Preparing for 2021</w:t>
      </w:r>
      <w:r w:rsidR="00A219B8">
        <w:rPr>
          <w:rFonts w:ascii="Verdana" w:hAnsi="Verdana"/>
          <w:b/>
          <w:sz w:val="32"/>
          <w:szCs w:val="32"/>
        </w:rPr>
        <w:t xml:space="preserve"> in SSIS Admin</w:t>
      </w:r>
    </w:p>
    <w:p w14:paraId="0D205F48" w14:textId="77777777" w:rsidR="00A219B8" w:rsidRDefault="00A219B8" w:rsidP="00A219B8">
      <w:pPr>
        <w:jc w:val="center"/>
        <w:rPr>
          <w:rFonts w:ascii="Verdana" w:hAnsi="Verdana"/>
          <w:b/>
          <w:sz w:val="32"/>
          <w:szCs w:val="32"/>
        </w:rPr>
      </w:pPr>
    </w:p>
    <w:p w14:paraId="2DF3F458" w14:textId="64C74844" w:rsidR="00A219B8" w:rsidRDefault="00BF0CFB" w:rsidP="00A219B8">
      <w:pPr>
        <w:rPr>
          <w:rFonts w:ascii="Verdana" w:hAnsi="Verdana"/>
          <w:sz w:val="24"/>
          <w:szCs w:val="24"/>
        </w:rPr>
      </w:pPr>
      <w:r w:rsidRPr="003E53AA">
        <w:rPr>
          <w:rFonts w:ascii="Verdana" w:hAnsi="Verdana"/>
          <w:b/>
          <w:sz w:val="24"/>
          <w:szCs w:val="24"/>
          <w:u w:val="single"/>
        </w:rPr>
        <w:t>Slide 1</w:t>
      </w:r>
      <w:r w:rsidRPr="00BF0CFB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5548F3">
        <w:rPr>
          <w:rFonts w:ascii="Verdana" w:hAnsi="Verdana"/>
          <w:sz w:val="24"/>
          <w:szCs w:val="24"/>
        </w:rPr>
        <w:t xml:space="preserve">It’s time, once again, to start thinking about entering yearly settings in SSIS Admin. Workers cannot enter new Service Arrangements, make Payments, or copy the COA Maximums without entering yearly settings for </w:t>
      </w:r>
      <w:r w:rsidR="00FB24E3">
        <w:rPr>
          <w:rFonts w:ascii="Verdana" w:hAnsi="Verdana"/>
          <w:sz w:val="24"/>
          <w:szCs w:val="24"/>
        </w:rPr>
        <w:t>20</w:t>
      </w:r>
      <w:r w:rsidR="00EB07A9">
        <w:rPr>
          <w:rFonts w:ascii="Verdana" w:hAnsi="Verdana"/>
          <w:sz w:val="24"/>
          <w:szCs w:val="24"/>
        </w:rPr>
        <w:t>21</w:t>
      </w:r>
      <w:r w:rsidR="005548F3">
        <w:rPr>
          <w:rFonts w:ascii="Verdana" w:hAnsi="Verdana"/>
          <w:sz w:val="24"/>
          <w:szCs w:val="24"/>
        </w:rPr>
        <w:t>.</w:t>
      </w:r>
    </w:p>
    <w:p w14:paraId="02F1ADBD" w14:textId="77777777" w:rsidR="00E36F97" w:rsidRDefault="00E36F97" w:rsidP="00A219B8">
      <w:pPr>
        <w:rPr>
          <w:rFonts w:ascii="Verdana" w:hAnsi="Verdana"/>
          <w:sz w:val="24"/>
          <w:szCs w:val="24"/>
        </w:rPr>
      </w:pPr>
    </w:p>
    <w:p w14:paraId="0CA2D001" w14:textId="74A86C6B" w:rsidR="00E36F97" w:rsidRDefault="00BF0CFB" w:rsidP="00A219B8">
      <w:pPr>
        <w:rPr>
          <w:rFonts w:ascii="Verdana" w:hAnsi="Verdana"/>
          <w:sz w:val="24"/>
          <w:szCs w:val="24"/>
        </w:rPr>
      </w:pPr>
      <w:r w:rsidRPr="003E53AA">
        <w:rPr>
          <w:rFonts w:ascii="Verdana" w:hAnsi="Verdana"/>
          <w:b/>
          <w:sz w:val="24"/>
          <w:szCs w:val="24"/>
          <w:u w:val="single"/>
        </w:rPr>
        <w:t>Slide 2</w:t>
      </w:r>
      <w:r w:rsidRPr="00BF0CFB">
        <w:rPr>
          <w:rFonts w:ascii="Verdana" w:hAnsi="Verdana"/>
          <w:b/>
          <w:sz w:val="24"/>
          <w:szCs w:val="24"/>
        </w:rPr>
        <w:t xml:space="preserve">: </w:t>
      </w:r>
      <w:r w:rsidR="00E36F97">
        <w:rPr>
          <w:rFonts w:ascii="Verdana" w:hAnsi="Verdana"/>
          <w:sz w:val="24"/>
          <w:szCs w:val="24"/>
        </w:rPr>
        <w:t>There are several areas that should be reviewed annually in SSIS Admin setup.</w:t>
      </w:r>
      <w:r w:rsidR="00390B05">
        <w:rPr>
          <w:rFonts w:ascii="Verdana" w:hAnsi="Verdana"/>
          <w:sz w:val="24"/>
          <w:szCs w:val="24"/>
        </w:rPr>
        <w:t xml:space="preserve"> Some of the things we’ll review are:</w:t>
      </w:r>
      <w:r w:rsidR="00E36F97">
        <w:rPr>
          <w:rFonts w:ascii="Verdana" w:hAnsi="Verdana"/>
          <w:sz w:val="24"/>
          <w:szCs w:val="24"/>
        </w:rPr>
        <w:t xml:space="preserve"> </w:t>
      </w:r>
      <w:r w:rsidR="00390B05">
        <w:rPr>
          <w:rFonts w:ascii="Verdana" w:hAnsi="Verdana"/>
          <w:sz w:val="24"/>
          <w:szCs w:val="24"/>
        </w:rPr>
        <w:t>Yearly Settings, Agreement Language, Security Functions, Service Arrangements, Accrual Codes, Subservices and more.</w:t>
      </w:r>
    </w:p>
    <w:p w14:paraId="5D126D83" w14:textId="77777777" w:rsidR="005548F3" w:rsidRDefault="005548F3" w:rsidP="00A219B8">
      <w:pPr>
        <w:rPr>
          <w:rFonts w:ascii="Verdana" w:hAnsi="Verdana"/>
          <w:sz w:val="24"/>
          <w:szCs w:val="24"/>
        </w:rPr>
      </w:pPr>
    </w:p>
    <w:p w14:paraId="27001F70" w14:textId="7C54461E" w:rsidR="005548F3" w:rsidRDefault="00D00507" w:rsidP="00A219B8">
      <w:pPr>
        <w:rPr>
          <w:rFonts w:ascii="Verdana" w:hAnsi="Verdana"/>
          <w:b/>
          <w:sz w:val="24"/>
          <w:szCs w:val="24"/>
        </w:rPr>
      </w:pPr>
      <w:r w:rsidRPr="00D00507">
        <w:rPr>
          <w:rFonts w:ascii="Verdana" w:hAnsi="Verdana"/>
          <w:b/>
          <w:sz w:val="24"/>
          <w:szCs w:val="24"/>
          <w:u w:val="single"/>
        </w:rPr>
        <w:t>Slide 3:</w:t>
      </w:r>
      <w:r>
        <w:rPr>
          <w:rFonts w:ascii="Verdana" w:hAnsi="Verdana"/>
          <w:b/>
          <w:sz w:val="24"/>
          <w:szCs w:val="24"/>
        </w:rPr>
        <w:t xml:space="preserve"> </w:t>
      </w:r>
      <w:r w:rsidR="005548F3">
        <w:rPr>
          <w:rFonts w:ascii="Verdana" w:hAnsi="Verdana"/>
          <w:b/>
          <w:sz w:val="24"/>
          <w:szCs w:val="24"/>
        </w:rPr>
        <w:t xml:space="preserve">Yearly Settings </w:t>
      </w:r>
      <w:r w:rsidR="002408A1">
        <w:rPr>
          <w:rFonts w:ascii="Verdana" w:hAnsi="Verdana"/>
          <w:b/>
          <w:sz w:val="24"/>
          <w:szCs w:val="24"/>
        </w:rPr>
        <w:t>is</w:t>
      </w:r>
      <w:r w:rsidR="005548F3">
        <w:rPr>
          <w:rFonts w:ascii="Verdana" w:hAnsi="Verdana"/>
          <w:b/>
          <w:sz w:val="24"/>
          <w:szCs w:val="24"/>
        </w:rPr>
        <w:t xml:space="preserve"> found under County Preferences in Admin.</w:t>
      </w:r>
    </w:p>
    <w:p w14:paraId="4AC2C29C" w14:textId="77777777" w:rsidR="005548F3" w:rsidRDefault="005548F3" w:rsidP="00A219B8">
      <w:pPr>
        <w:rPr>
          <w:rFonts w:ascii="Verdana" w:hAnsi="Verdana"/>
          <w:b/>
          <w:sz w:val="24"/>
          <w:szCs w:val="24"/>
        </w:rPr>
      </w:pPr>
    </w:p>
    <w:p w14:paraId="2CB0B9FB" w14:textId="451AD136" w:rsidR="009C0D03" w:rsidRDefault="00D00507" w:rsidP="00A219B8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Slide 4:</w:t>
      </w:r>
      <w:r w:rsidRPr="00A724AE">
        <w:rPr>
          <w:rFonts w:ascii="Verdana" w:hAnsi="Verdana"/>
          <w:b/>
          <w:sz w:val="24"/>
          <w:szCs w:val="24"/>
        </w:rPr>
        <w:t xml:space="preserve"> </w:t>
      </w:r>
      <w:r w:rsidR="00A724AE">
        <w:rPr>
          <w:rFonts w:ascii="Verdana" w:hAnsi="Verdana"/>
          <w:b/>
          <w:sz w:val="24"/>
          <w:szCs w:val="24"/>
        </w:rPr>
        <w:t>Create a New Yearly Setting</w:t>
      </w:r>
    </w:p>
    <w:p w14:paraId="0150AF8B" w14:textId="1B077A36" w:rsidR="0062221B" w:rsidRPr="0062221B" w:rsidRDefault="0062221B" w:rsidP="00A219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Using the Action menu, select “New Yearly Settings”. </w:t>
      </w:r>
      <w:r w:rsidR="0064287E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 xml:space="preserve">n this screen enter the year for the yearly setting, the </w:t>
      </w:r>
      <w:r w:rsidR="00EE1311">
        <w:rPr>
          <w:rFonts w:ascii="Verdana" w:hAnsi="Verdana"/>
          <w:sz w:val="24"/>
          <w:szCs w:val="24"/>
        </w:rPr>
        <w:t xml:space="preserve">GL close date, the </w:t>
      </w:r>
      <w:r>
        <w:rPr>
          <w:rFonts w:ascii="Verdana" w:hAnsi="Verdana"/>
          <w:sz w:val="24"/>
          <w:szCs w:val="24"/>
        </w:rPr>
        <w:t>tolerance setting</w:t>
      </w:r>
      <w:r w:rsidR="00EE1311">
        <w:rPr>
          <w:rFonts w:ascii="Verdana" w:hAnsi="Verdana"/>
          <w:sz w:val="24"/>
          <w:szCs w:val="24"/>
        </w:rPr>
        <w:t>, and the COA maximum options.</w:t>
      </w:r>
    </w:p>
    <w:p w14:paraId="12DBADD3" w14:textId="77777777" w:rsidR="009C0D03" w:rsidRDefault="009C0D03" w:rsidP="00A219B8">
      <w:pPr>
        <w:rPr>
          <w:rFonts w:ascii="Verdana" w:hAnsi="Verdana"/>
          <w:b/>
          <w:sz w:val="24"/>
          <w:szCs w:val="24"/>
          <w:u w:val="single"/>
        </w:rPr>
      </w:pPr>
    </w:p>
    <w:p w14:paraId="10A830C0" w14:textId="4BB445D3" w:rsidR="005548F3" w:rsidRDefault="009C0D03" w:rsidP="00A219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Slide 5:</w:t>
      </w:r>
      <w:r w:rsidRPr="00A724AE">
        <w:rPr>
          <w:rFonts w:ascii="Verdana" w:hAnsi="Verdana"/>
          <w:b/>
          <w:sz w:val="24"/>
          <w:szCs w:val="24"/>
        </w:rPr>
        <w:t xml:space="preserve"> </w:t>
      </w:r>
      <w:r w:rsidR="005548F3">
        <w:rPr>
          <w:rFonts w:ascii="Verdana" w:hAnsi="Verdana"/>
          <w:b/>
          <w:sz w:val="24"/>
          <w:szCs w:val="24"/>
        </w:rPr>
        <w:t>Yearly Settings</w:t>
      </w:r>
      <w:r>
        <w:rPr>
          <w:rFonts w:ascii="Verdana" w:hAnsi="Verdana"/>
          <w:b/>
          <w:sz w:val="24"/>
          <w:szCs w:val="24"/>
        </w:rPr>
        <w:t xml:space="preserve"> to Review</w:t>
      </w:r>
      <w:r w:rsidR="005548F3">
        <w:rPr>
          <w:rFonts w:ascii="Verdana" w:hAnsi="Verdana"/>
          <w:b/>
          <w:sz w:val="24"/>
          <w:szCs w:val="24"/>
        </w:rPr>
        <w:t xml:space="preserve"> </w:t>
      </w:r>
    </w:p>
    <w:p w14:paraId="1F62F8F7" w14:textId="77777777" w:rsidR="005548F3" w:rsidRDefault="005548F3" w:rsidP="005548F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 Close Date</w:t>
      </w:r>
    </w:p>
    <w:p w14:paraId="32F5CC96" w14:textId="2B44B016" w:rsidR="009C0D03" w:rsidRDefault="009C0D03" w:rsidP="002035CD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Enter the </w:t>
      </w:r>
      <w:r w:rsidR="00EB07A9">
        <w:rPr>
          <w:rFonts w:ascii="Verdana" w:hAnsi="Verdana"/>
          <w:sz w:val="24"/>
          <w:szCs w:val="24"/>
        </w:rPr>
        <w:t>2021</w:t>
      </w:r>
      <w:r>
        <w:rPr>
          <w:rFonts w:ascii="Verdana" w:hAnsi="Verdana"/>
          <w:sz w:val="24"/>
          <w:szCs w:val="24"/>
        </w:rPr>
        <w:t xml:space="preserve"> GL Close Date – once a</w:t>
      </w:r>
      <w:r w:rsidR="00EB07A9">
        <w:rPr>
          <w:rFonts w:ascii="Verdana" w:hAnsi="Verdana"/>
          <w:sz w:val="24"/>
          <w:szCs w:val="24"/>
        </w:rPr>
        <w:t xml:space="preserve"> 2021Service </w:t>
      </w:r>
      <w:r>
        <w:rPr>
          <w:rFonts w:ascii="Verdana" w:hAnsi="Verdana"/>
          <w:sz w:val="24"/>
          <w:szCs w:val="24"/>
        </w:rPr>
        <w:t xml:space="preserve">Arrangement is saved, this is the only field on Yearly </w:t>
      </w:r>
      <w:r w:rsidR="009333F2">
        <w:rPr>
          <w:rFonts w:ascii="Verdana" w:hAnsi="Verdana"/>
          <w:sz w:val="24"/>
          <w:szCs w:val="24"/>
        </w:rPr>
        <w:t>Settings that remains editable</w:t>
      </w:r>
    </w:p>
    <w:p w14:paraId="60B8E450" w14:textId="5DDA6C11" w:rsidR="005548F3" w:rsidRDefault="005548F3" w:rsidP="005548F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Unit and amount tolerance</w:t>
      </w:r>
    </w:p>
    <w:p w14:paraId="74228F58" w14:textId="508BA974" w:rsidR="00D00507" w:rsidRPr="00EE1311" w:rsidRDefault="00D00507" w:rsidP="00EE1311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Review your Unit and Amount tolerance settings, change if necessary</w:t>
      </w:r>
      <w:r w:rsidR="0064287E">
        <w:rPr>
          <w:rFonts w:ascii="Verdana" w:hAnsi="Verdana"/>
          <w:sz w:val="24"/>
          <w:szCs w:val="24"/>
        </w:rPr>
        <w:t>, either up or down</w:t>
      </w:r>
      <w:r>
        <w:rPr>
          <w:rFonts w:ascii="Verdana" w:hAnsi="Verdana"/>
          <w:sz w:val="24"/>
          <w:szCs w:val="24"/>
        </w:rPr>
        <w:t xml:space="preserve"> </w:t>
      </w:r>
    </w:p>
    <w:p w14:paraId="6CE20F03" w14:textId="77777777" w:rsidR="002035CD" w:rsidRDefault="002035CD" w:rsidP="002035C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Significant birthday rate change</w:t>
      </w:r>
    </w:p>
    <w:p w14:paraId="3766E398" w14:textId="5C5D78D1" w:rsidR="002035CD" w:rsidRPr="002035CD" w:rsidRDefault="002035CD" w:rsidP="002035CD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Remember the significant birthday rate change is set by DHS in SSIS for every agency as the first da</w:t>
      </w:r>
      <w:r w:rsidR="009333F2">
        <w:rPr>
          <w:rFonts w:ascii="Verdana" w:hAnsi="Verdana"/>
          <w:sz w:val="24"/>
          <w:szCs w:val="24"/>
        </w:rPr>
        <w:t>y of the month and not editable</w:t>
      </w:r>
    </w:p>
    <w:p w14:paraId="013621A7" w14:textId="77777777" w:rsidR="005548F3" w:rsidRDefault="00F039F8" w:rsidP="005548F3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Encumber service arrangements</w:t>
      </w:r>
    </w:p>
    <w:p w14:paraId="14B5B892" w14:textId="1A6D2707" w:rsidR="009C0D03" w:rsidRDefault="009C0D03" w:rsidP="0029638E">
      <w:pPr>
        <w:pStyle w:val="ListParagraph"/>
        <w:numPr>
          <w:ilvl w:val="1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Review this field to see if changes are needed based on any policy changes at your agency</w:t>
      </w:r>
      <w:r w:rsidR="003A57DD">
        <w:rPr>
          <w:rFonts w:ascii="Verdana" w:hAnsi="Verdana"/>
          <w:sz w:val="24"/>
          <w:szCs w:val="24"/>
        </w:rPr>
        <w:t>.  Encumbering is used when a county decides to apply funds to Chart of Account Maximums as S</w:t>
      </w:r>
      <w:r w:rsidR="009333F2">
        <w:rPr>
          <w:rFonts w:ascii="Verdana" w:hAnsi="Verdana"/>
          <w:sz w:val="24"/>
          <w:szCs w:val="24"/>
        </w:rPr>
        <w:t>ervice Arrangements are created</w:t>
      </w:r>
    </w:p>
    <w:p w14:paraId="1A7675A9" w14:textId="77777777" w:rsidR="00F039F8" w:rsidRDefault="00F039F8" w:rsidP="005548F3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Require COA Maximums</w:t>
      </w:r>
    </w:p>
    <w:p w14:paraId="4D8C9159" w14:textId="6C15C1EE" w:rsidR="009C0D03" w:rsidRDefault="009C0D03" w:rsidP="0029638E">
      <w:pPr>
        <w:pStyle w:val="ListParagraph"/>
        <w:numPr>
          <w:ilvl w:val="1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Review and make any changes necessary</w:t>
      </w:r>
      <w:r w:rsidRPr="009C0D0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if your agency uses COA Maximums</w:t>
      </w:r>
      <w:r w:rsidR="003A57DD">
        <w:rPr>
          <w:rFonts w:ascii="Verdana" w:hAnsi="Verdana"/>
          <w:sz w:val="24"/>
          <w:szCs w:val="24"/>
        </w:rPr>
        <w:t xml:space="preserve">.  </w:t>
      </w:r>
      <w:r w:rsidR="00FE3525">
        <w:rPr>
          <w:rFonts w:ascii="Verdana" w:hAnsi="Verdana"/>
          <w:sz w:val="24"/>
          <w:szCs w:val="24"/>
        </w:rPr>
        <w:t>COA Maximums are a global setting affecting all Charts</w:t>
      </w:r>
      <w:r w:rsidR="009333F2">
        <w:rPr>
          <w:rFonts w:ascii="Verdana" w:hAnsi="Verdana"/>
          <w:sz w:val="24"/>
          <w:szCs w:val="24"/>
        </w:rPr>
        <w:t xml:space="preserve"> of Account Codes for the year</w:t>
      </w:r>
    </w:p>
    <w:p w14:paraId="24B0E753" w14:textId="77777777" w:rsidR="00F039F8" w:rsidRDefault="00F039F8" w:rsidP="005548F3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Exceed COA Maximums</w:t>
      </w:r>
    </w:p>
    <w:p w14:paraId="76162C8A" w14:textId="04C5BD61" w:rsidR="00F039F8" w:rsidRPr="0064287E" w:rsidRDefault="009C0D03" w:rsidP="00AD10EE">
      <w:pPr>
        <w:pStyle w:val="ListParagraph"/>
        <w:ind w:left="360"/>
        <w:rPr>
          <w:rFonts w:ascii="Verdana" w:hAnsi="Verdana"/>
          <w:sz w:val="24"/>
          <w:szCs w:val="24"/>
        </w:rPr>
      </w:pPr>
      <w:r w:rsidRPr="0064287E">
        <w:rPr>
          <w:rFonts w:ascii="Verdana" w:hAnsi="Verdana"/>
          <w:sz w:val="24"/>
          <w:szCs w:val="24"/>
        </w:rPr>
        <w:t>Review and make any changes necessary if your agency uses COA Maximums</w:t>
      </w:r>
      <w:r w:rsidR="008E311C">
        <w:rPr>
          <w:rFonts w:ascii="Verdana" w:hAnsi="Verdana"/>
          <w:sz w:val="24"/>
          <w:szCs w:val="24"/>
        </w:rPr>
        <w:t>.</w:t>
      </w:r>
      <w:r w:rsidR="0064287E" w:rsidRPr="0064287E">
        <w:rPr>
          <w:rFonts w:ascii="Verdana" w:hAnsi="Verdana"/>
          <w:sz w:val="24"/>
          <w:szCs w:val="24"/>
        </w:rPr>
        <w:t xml:space="preserve"> </w:t>
      </w:r>
      <w:r w:rsidR="006C6EF5">
        <w:rPr>
          <w:rFonts w:ascii="Verdana" w:hAnsi="Verdana"/>
          <w:sz w:val="24"/>
          <w:szCs w:val="24"/>
        </w:rPr>
        <w:t xml:space="preserve">If your county uses Exceed COA Maximums, a service </w:t>
      </w:r>
      <w:r w:rsidR="006C6EF5">
        <w:rPr>
          <w:rFonts w:ascii="Verdana" w:hAnsi="Verdana"/>
          <w:sz w:val="24"/>
          <w:szCs w:val="24"/>
        </w:rPr>
        <w:lastRenderedPageBreak/>
        <w:t xml:space="preserve">arrangement or payment that exceeds the COA maximum, causes an alert or warning to </w:t>
      </w:r>
      <w:r w:rsidR="008E311C">
        <w:rPr>
          <w:rFonts w:ascii="Verdana" w:hAnsi="Verdana"/>
          <w:sz w:val="24"/>
          <w:szCs w:val="24"/>
        </w:rPr>
        <w:t xml:space="preserve">display </w:t>
      </w:r>
      <w:r w:rsidR="006C6EF5">
        <w:rPr>
          <w:rFonts w:ascii="Verdana" w:hAnsi="Verdana"/>
          <w:sz w:val="24"/>
          <w:szCs w:val="24"/>
        </w:rPr>
        <w:t xml:space="preserve">when exceeding that maximum. </w:t>
      </w:r>
    </w:p>
    <w:p w14:paraId="582C245D" w14:textId="77777777" w:rsidR="003E53AA" w:rsidRDefault="003E53AA" w:rsidP="00F039F8">
      <w:pPr>
        <w:ind w:left="360"/>
        <w:rPr>
          <w:rFonts w:ascii="Verdana" w:hAnsi="Verdana"/>
          <w:sz w:val="24"/>
          <w:szCs w:val="24"/>
        </w:rPr>
      </w:pPr>
    </w:p>
    <w:p w14:paraId="4BB795E1" w14:textId="540359E4" w:rsidR="00F039F8" w:rsidRDefault="009C0D03" w:rsidP="00F039F8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Slide 6:</w:t>
      </w:r>
      <w:r w:rsidRPr="00A724AE">
        <w:rPr>
          <w:rFonts w:ascii="Verdana" w:hAnsi="Verdana"/>
          <w:b/>
          <w:sz w:val="24"/>
          <w:szCs w:val="24"/>
        </w:rPr>
        <w:t xml:space="preserve"> </w:t>
      </w:r>
      <w:r w:rsidR="00F039F8">
        <w:rPr>
          <w:rFonts w:ascii="Verdana" w:hAnsi="Verdana"/>
          <w:b/>
          <w:sz w:val="24"/>
          <w:szCs w:val="24"/>
        </w:rPr>
        <w:t>Agreement Language</w:t>
      </w:r>
      <w:r>
        <w:rPr>
          <w:rFonts w:ascii="Verdana" w:hAnsi="Verdana"/>
          <w:b/>
          <w:sz w:val="24"/>
          <w:szCs w:val="24"/>
        </w:rPr>
        <w:t xml:space="preserve"> Tab</w:t>
      </w:r>
      <w:r w:rsidR="00F039F8">
        <w:rPr>
          <w:rFonts w:ascii="Verdana" w:hAnsi="Verdana"/>
          <w:b/>
          <w:sz w:val="24"/>
          <w:szCs w:val="24"/>
        </w:rPr>
        <w:t>:</w:t>
      </w:r>
    </w:p>
    <w:p w14:paraId="598BEB39" w14:textId="1CB383C5" w:rsidR="002408A1" w:rsidRDefault="002408A1" w:rsidP="00F039F8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Review the default Agreement Language, to ensure it </w:t>
      </w:r>
      <w:r w:rsidR="009333F2">
        <w:rPr>
          <w:rFonts w:ascii="Verdana" w:hAnsi="Verdana"/>
          <w:sz w:val="24"/>
          <w:szCs w:val="24"/>
        </w:rPr>
        <w:t>meets the needs of your agency</w:t>
      </w:r>
      <w:r>
        <w:rPr>
          <w:rFonts w:ascii="Verdana" w:hAnsi="Verdana"/>
          <w:sz w:val="24"/>
          <w:szCs w:val="24"/>
        </w:rPr>
        <w:t xml:space="preserve"> </w:t>
      </w:r>
    </w:p>
    <w:p w14:paraId="5CFDBA5E" w14:textId="0FEDB4D9" w:rsidR="00F039F8" w:rsidRDefault="00F039F8" w:rsidP="00F039F8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039F8">
        <w:rPr>
          <w:rFonts w:ascii="Verdana" w:hAnsi="Verdana"/>
          <w:sz w:val="24"/>
          <w:szCs w:val="24"/>
        </w:rPr>
        <w:t xml:space="preserve">Agreement language – create Agency defined language for Service Arrangements, if </w:t>
      </w:r>
      <w:r w:rsidR="002408A1">
        <w:rPr>
          <w:rFonts w:ascii="Verdana" w:hAnsi="Verdana"/>
          <w:sz w:val="24"/>
          <w:szCs w:val="24"/>
        </w:rPr>
        <w:t>default language does not cover your agency’</w:t>
      </w:r>
      <w:r w:rsidR="009333F2">
        <w:rPr>
          <w:rFonts w:ascii="Verdana" w:hAnsi="Verdana"/>
          <w:sz w:val="24"/>
          <w:szCs w:val="24"/>
        </w:rPr>
        <w:t>s needs</w:t>
      </w:r>
    </w:p>
    <w:p w14:paraId="0CE39BFE" w14:textId="7B0C0380" w:rsidR="009C0D03" w:rsidRDefault="009C0D03" w:rsidP="00F039F8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add new Agreement langua</w:t>
      </w:r>
      <w:r w:rsidR="009333F2">
        <w:rPr>
          <w:rFonts w:ascii="Verdana" w:hAnsi="Verdana"/>
          <w:sz w:val="24"/>
          <w:szCs w:val="24"/>
        </w:rPr>
        <w:t>ge at any time during the year</w:t>
      </w:r>
    </w:p>
    <w:p w14:paraId="51A1ED94" w14:textId="77777777" w:rsidR="00F039F8" w:rsidRDefault="00F039F8" w:rsidP="00F039F8">
      <w:pPr>
        <w:rPr>
          <w:rFonts w:ascii="Verdana" w:hAnsi="Verdana"/>
          <w:sz w:val="24"/>
          <w:szCs w:val="24"/>
        </w:rPr>
      </w:pPr>
    </w:p>
    <w:p w14:paraId="4C2423E7" w14:textId="77777777" w:rsidR="009C0D03" w:rsidRDefault="009C0D03" w:rsidP="00F039F8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Slide 7:</w:t>
      </w:r>
      <w:r w:rsidRPr="00A724AE">
        <w:rPr>
          <w:rFonts w:ascii="Verdana" w:hAnsi="Verdana"/>
          <w:b/>
          <w:sz w:val="24"/>
          <w:szCs w:val="24"/>
        </w:rPr>
        <w:t xml:space="preserve"> </w:t>
      </w:r>
      <w:r w:rsidRPr="003E53AA">
        <w:rPr>
          <w:rFonts w:ascii="Verdana" w:hAnsi="Verdana"/>
          <w:b/>
          <w:sz w:val="24"/>
          <w:szCs w:val="24"/>
        </w:rPr>
        <w:t>Title IV-E Tab</w:t>
      </w:r>
    </w:p>
    <w:p w14:paraId="1903C8C4" w14:textId="5935D38A" w:rsidR="009C0D03" w:rsidRDefault="009C0D03" w:rsidP="0029638E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Review current Title IV-E Agreements entered and verify that they are still effective</w:t>
      </w:r>
    </w:p>
    <w:p w14:paraId="77E7200D" w14:textId="536FC6E6" w:rsidR="004170CB" w:rsidRDefault="00370D4B" w:rsidP="00370D4B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Review Umbrella dates to ensure they are correct</w:t>
      </w:r>
    </w:p>
    <w:p w14:paraId="4139BF8D" w14:textId="77777777" w:rsidR="009C0D03" w:rsidRDefault="009C0D03" w:rsidP="0029638E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 any new agreements</w:t>
      </w:r>
    </w:p>
    <w:p w14:paraId="5F764E7A" w14:textId="77777777" w:rsidR="009C0D03" w:rsidRDefault="009C0D03" w:rsidP="0029638E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It is not necessary to enter these in yearly</w:t>
      </w:r>
    </w:p>
    <w:p w14:paraId="2EFDC2EF" w14:textId="77777777" w:rsidR="003E53AA" w:rsidRDefault="003E53AA" w:rsidP="003E53AA">
      <w:pPr>
        <w:pStyle w:val="ListParagraph"/>
        <w:rPr>
          <w:rFonts w:ascii="Verdana" w:hAnsi="Verdana"/>
          <w:sz w:val="24"/>
          <w:szCs w:val="24"/>
        </w:rPr>
      </w:pPr>
    </w:p>
    <w:p w14:paraId="11F02E2E" w14:textId="01012CF4" w:rsidR="00F039F8" w:rsidRDefault="009C0D03" w:rsidP="00F039F8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Slide 8:</w:t>
      </w:r>
      <w:r w:rsidRPr="00A724AE">
        <w:rPr>
          <w:rFonts w:ascii="Verdana" w:hAnsi="Verdana"/>
          <w:b/>
          <w:sz w:val="24"/>
          <w:szCs w:val="24"/>
        </w:rPr>
        <w:t xml:space="preserve"> </w:t>
      </w:r>
      <w:r w:rsidR="00F039F8">
        <w:rPr>
          <w:rFonts w:ascii="Verdana" w:hAnsi="Verdana"/>
          <w:b/>
          <w:sz w:val="24"/>
          <w:szCs w:val="24"/>
        </w:rPr>
        <w:t>Review located under SSIS Administration/Tools:</w:t>
      </w:r>
    </w:p>
    <w:p w14:paraId="462867BD" w14:textId="16EF34B2" w:rsidR="00A31088" w:rsidRPr="00A31088" w:rsidRDefault="00370D4B" w:rsidP="00F039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Typically these settings don’t change year to year, </w:t>
      </w:r>
      <w:r w:rsidR="00A31088">
        <w:rPr>
          <w:rFonts w:ascii="Verdana" w:hAnsi="Verdana"/>
          <w:sz w:val="24"/>
          <w:szCs w:val="24"/>
        </w:rPr>
        <w:t>but it is always a good idea to review them on an annual basis and while making other changes</w:t>
      </w:r>
      <w:r w:rsidR="00514394">
        <w:rPr>
          <w:rFonts w:ascii="Verdana" w:hAnsi="Verdana"/>
          <w:sz w:val="24"/>
          <w:szCs w:val="24"/>
        </w:rPr>
        <w:t xml:space="preserve"> in Admin</w:t>
      </w:r>
      <w:r w:rsidR="009333F2">
        <w:rPr>
          <w:rFonts w:ascii="Verdana" w:hAnsi="Verdana"/>
          <w:sz w:val="24"/>
          <w:szCs w:val="24"/>
        </w:rPr>
        <w:t>.</w:t>
      </w:r>
      <w:r w:rsidR="00A31088">
        <w:rPr>
          <w:rFonts w:ascii="Verdana" w:hAnsi="Verdana"/>
          <w:sz w:val="24"/>
          <w:szCs w:val="24"/>
        </w:rPr>
        <w:t xml:space="preserve"> </w:t>
      </w:r>
    </w:p>
    <w:p w14:paraId="17208D03" w14:textId="77777777" w:rsidR="00A31088" w:rsidRDefault="00F039F8" w:rsidP="0029638E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Payment Accrual Codes</w:t>
      </w:r>
    </w:p>
    <w:p w14:paraId="56CE6D47" w14:textId="3B044606" w:rsidR="00161B3F" w:rsidRPr="0029638E" w:rsidRDefault="00161B3F" w:rsidP="0029638E">
      <w:pPr>
        <w:pStyle w:val="ListParagraph"/>
        <w:numPr>
          <w:ilvl w:val="1"/>
          <w:numId w:val="5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Are there accrual codes in SSIS that are no longer active in your accounting system?  Add an</w:t>
      </w:r>
      <w:r w:rsidR="009333F2">
        <w:rPr>
          <w:rFonts w:ascii="Verdana" w:hAnsi="Verdana"/>
          <w:sz w:val="24"/>
          <w:szCs w:val="24"/>
        </w:rPr>
        <w:t xml:space="preserve"> end date in SSIS</w:t>
      </w:r>
    </w:p>
    <w:p w14:paraId="50F054B6" w14:textId="3CF8DEA2" w:rsidR="00F039F8" w:rsidRDefault="00161B3F" w:rsidP="00F039F8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Are there accrual codes in your County Accounting System that are not in SSIS?  Add new Payment Accrual Code</w:t>
      </w:r>
      <w:r w:rsidR="0029638E">
        <w:rPr>
          <w:rFonts w:ascii="Verdana" w:hAnsi="Verdana"/>
          <w:sz w:val="24"/>
          <w:szCs w:val="24"/>
        </w:rPr>
        <w:t xml:space="preserve"> </w:t>
      </w:r>
      <w:r w:rsidR="00F039F8">
        <w:rPr>
          <w:rFonts w:ascii="Verdana" w:hAnsi="Verdana"/>
          <w:sz w:val="24"/>
          <w:szCs w:val="24"/>
        </w:rPr>
        <w:t>Programs and Services</w:t>
      </w:r>
    </w:p>
    <w:p w14:paraId="2EEEB68A" w14:textId="63804C44" w:rsidR="00F039F8" w:rsidRDefault="00EC14E6" w:rsidP="00EC14E6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Agency</w:t>
      </w:r>
      <w:r w:rsidR="00F039F8">
        <w:rPr>
          <w:rFonts w:ascii="Verdana" w:hAnsi="Verdana"/>
          <w:sz w:val="24"/>
          <w:szCs w:val="24"/>
        </w:rPr>
        <w:t xml:space="preserve"> sub-services</w:t>
      </w:r>
      <w:r w:rsidR="00940102">
        <w:rPr>
          <w:rFonts w:ascii="Verdana" w:hAnsi="Verdana"/>
          <w:sz w:val="24"/>
          <w:szCs w:val="24"/>
        </w:rPr>
        <w:t xml:space="preserve"> – review for changes, additions or </w:t>
      </w:r>
      <w:r w:rsidR="00EC1325">
        <w:rPr>
          <w:rFonts w:ascii="Verdana" w:hAnsi="Verdana"/>
          <w:sz w:val="24"/>
          <w:szCs w:val="24"/>
        </w:rPr>
        <w:t>end dates for existing sub-services</w:t>
      </w:r>
    </w:p>
    <w:p w14:paraId="16DD9F9B" w14:textId="77777777" w:rsidR="00EC14E6" w:rsidRDefault="00EC14E6" w:rsidP="00EC14E6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Special Cost Codes</w:t>
      </w:r>
    </w:p>
    <w:p w14:paraId="4F40BE1F" w14:textId="77777777" w:rsidR="00EC14E6" w:rsidRDefault="00EC14E6" w:rsidP="00EC14E6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Agency defined</w:t>
      </w:r>
      <w:r w:rsidR="00940102">
        <w:rPr>
          <w:rFonts w:ascii="Verdana" w:hAnsi="Verdana"/>
          <w:sz w:val="24"/>
          <w:szCs w:val="24"/>
        </w:rPr>
        <w:t xml:space="preserve"> – review to see if there are any changes that need to be made</w:t>
      </w:r>
    </w:p>
    <w:p w14:paraId="01CA89AD" w14:textId="77777777" w:rsidR="00EC14E6" w:rsidRDefault="00EC14E6" w:rsidP="00EC14E6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Special Studies</w:t>
      </w:r>
    </w:p>
    <w:p w14:paraId="5210603A" w14:textId="4CA22D34" w:rsidR="00940102" w:rsidRDefault="00940102" w:rsidP="00940102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Review Special Studies </w:t>
      </w:r>
    </w:p>
    <w:p w14:paraId="59487B9F" w14:textId="77777777" w:rsidR="00161B3F" w:rsidRPr="0029638E" w:rsidRDefault="00161B3F" w:rsidP="0029638E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Local Agency created</w:t>
      </w:r>
    </w:p>
    <w:p w14:paraId="4CBB587B" w14:textId="77777777" w:rsidR="00161B3F" w:rsidRPr="0029638E" w:rsidRDefault="00161B3F" w:rsidP="0029638E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End date needed?</w:t>
      </w:r>
    </w:p>
    <w:p w14:paraId="4A3E38BB" w14:textId="77777777" w:rsidR="00161B3F" w:rsidRPr="0029638E" w:rsidRDefault="00161B3F" w:rsidP="0029638E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Change study level?</w:t>
      </w:r>
    </w:p>
    <w:p w14:paraId="501333CD" w14:textId="77777777" w:rsidR="00161B3F" w:rsidRPr="0029638E" w:rsidRDefault="00161B3F" w:rsidP="0029638E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Staff, workgroups and clients associated correctly?</w:t>
      </w:r>
    </w:p>
    <w:p w14:paraId="0B3E9922" w14:textId="2DFF1A3D" w:rsidR="00161B3F" w:rsidRPr="009B1EDB" w:rsidRDefault="009C0D03" w:rsidP="00020FF2">
      <w:pPr>
        <w:pStyle w:val="ListParagraph"/>
        <w:numPr>
          <w:ilvl w:val="1"/>
          <w:numId w:val="4"/>
        </w:numPr>
        <w:rPr>
          <w:rFonts w:ascii="Verdana" w:hAnsi="Verdana"/>
          <w:b/>
          <w:sz w:val="24"/>
          <w:szCs w:val="24"/>
          <w:u w:val="single"/>
        </w:rPr>
      </w:pPr>
      <w:r w:rsidRPr="003E53AA">
        <w:rPr>
          <w:rFonts w:ascii="Verdana" w:hAnsi="Verdana"/>
          <w:sz w:val="24"/>
          <w:szCs w:val="24"/>
        </w:rPr>
        <w:t>Or add any ne</w:t>
      </w:r>
      <w:r w:rsidR="003E53AA">
        <w:rPr>
          <w:rFonts w:ascii="Verdana" w:hAnsi="Verdana"/>
          <w:sz w:val="24"/>
          <w:szCs w:val="24"/>
        </w:rPr>
        <w:t xml:space="preserve">w Special Studies to help track truancy clients, special populations, </w:t>
      </w:r>
      <w:r w:rsidR="00514394">
        <w:rPr>
          <w:rFonts w:ascii="Verdana" w:hAnsi="Verdana"/>
          <w:sz w:val="24"/>
          <w:szCs w:val="24"/>
        </w:rPr>
        <w:t>and so on</w:t>
      </w:r>
    </w:p>
    <w:p w14:paraId="5D19B2C3" w14:textId="77777777" w:rsidR="009B1EDB" w:rsidRPr="003E53AA" w:rsidRDefault="009B1EDB" w:rsidP="009B1EDB">
      <w:pPr>
        <w:pStyle w:val="ListParagraph"/>
        <w:ind w:left="1440"/>
        <w:rPr>
          <w:rFonts w:ascii="Verdana" w:hAnsi="Verdana"/>
          <w:b/>
          <w:sz w:val="24"/>
          <w:szCs w:val="24"/>
          <w:u w:val="single"/>
        </w:rPr>
      </w:pPr>
    </w:p>
    <w:p w14:paraId="7B8567B8" w14:textId="7DEAAD0D" w:rsidR="00161B3F" w:rsidRDefault="00161B3F" w:rsidP="00161B3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Slide 9:</w:t>
      </w:r>
      <w:r w:rsidRPr="00A724AE">
        <w:rPr>
          <w:rFonts w:ascii="Verdana" w:hAnsi="Verdana"/>
          <w:b/>
          <w:sz w:val="24"/>
          <w:szCs w:val="24"/>
        </w:rPr>
        <w:t xml:space="preserve"> </w:t>
      </w:r>
      <w:r w:rsidRPr="009B1EDB">
        <w:rPr>
          <w:rFonts w:ascii="Verdana" w:hAnsi="Verdana"/>
          <w:b/>
          <w:sz w:val="24"/>
          <w:szCs w:val="24"/>
        </w:rPr>
        <w:t>Additional settings to check in SSIS Administration:</w:t>
      </w:r>
    </w:p>
    <w:p w14:paraId="2F251431" w14:textId="20E7FE7F" w:rsidR="00A57585" w:rsidRPr="002A1889" w:rsidRDefault="00A57585" w:rsidP="00161B3F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ab/>
      </w:r>
      <w:r w:rsidR="006F6B1D">
        <w:rPr>
          <w:rFonts w:ascii="Verdana" w:hAnsi="Verdana"/>
          <w:sz w:val="24"/>
          <w:szCs w:val="24"/>
        </w:rPr>
        <w:t>In SSIS Administration, click on Tools on the toolbar, and County Preferences in the dropdown to reach the General tab.</w:t>
      </w:r>
      <w:r>
        <w:rPr>
          <w:rFonts w:ascii="Verdana" w:hAnsi="Verdana"/>
          <w:sz w:val="24"/>
          <w:szCs w:val="24"/>
        </w:rPr>
        <w:t xml:space="preserve"> </w:t>
      </w:r>
      <w:r w:rsidR="006F6B1D">
        <w:rPr>
          <w:rFonts w:ascii="Verdana" w:hAnsi="Verdana"/>
          <w:sz w:val="24"/>
          <w:szCs w:val="24"/>
        </w:rPr>
        <w:t>Here</w:t>
      </w:r>
      <w:r>
        <w:rPr>
          <w:rFonts w:ascii="Verdana" w:hAnsi="Verdana"/>
          <w:sz w:val="24"/>
          <w:szCs w:val="24"/>
        </w:rPr>
        <w:t xml:space="preserve"> you can review and make changes to:</w:t>
      </w:r>
    </w:p>
    <w:p w14:paraId="47E8EACA" w14:textId="77777777" w:rsidR="00161B3F" w:rsidRPr="0029638E" w:rsidRDefault="00161B3F" w:rsidP="00161B3F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lastRenderedPageBreak/>
        <w:t>County/Tribal Director</w:t>
      </w:r>
    </w:p>
    <w:p w14:paraId="4D84256B" w14:textId="77777777" w:rsidR="00161B3F" w:rsidRPr="0029638E" w:rsidRDefault="00161B3F" w:rsidP="00161B3F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Main Office location</w:t>
      </w:r>
    </w:p>
    <w:p w14:paraId="619C5223" w14:textId="77777777" w:rsidR="00161B3F" w:rsidRPr="0029638E" w:rsidRDefault="00161B3F" w:rsidP="00161B3F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Time reporting period</w:t>
      </w:r>
    </w:p>
    <w:p w14:paraId="4507E181" w14:textId="77777777" w:rsidR="00161B3F" w:rsidRPr="0029638E" w:rsidRDefault="00161B3F" w:rsidP="00161B3F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Scheduled monthly purge date</w:t>
      </w:r>
    </w:p>
    <w:p w14:paraId="5A62F511" w14:textId="77777777" w:rsidR="00161B3F" w:rsidRPr="0029638E" w:rsidRDefault="00161B3F" w:rsidP="00161B3F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Program area retention periods</w:t>
      </w:r>
    </w:p>
    <w:p w14:paraId="216079E6" w14:textId="77777777" w:rsidR="00161B3F" w:rsidRPr="0029638E" w:rsidRDefault="00161B3F" w:rsidP="00161B3F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Destruction list settings</w:t>
      </w:r>
    </w:p>
    <w:p w14:paraId="0D31358A" w14:textId="77777777" w:rsidR="00161B3F" w:rsidRPr="0029638E" w:rsidRDefault="00161B3F" w:rsidP="00161B3F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Individual workgroup retention settings</w:t>
      </w:r>
    </w:p>
    <w:p w14:paraId="33DF9F76" w14:textId="77777777" w:rsidR="00161B3F" w:rsidRPr="0029638E" w:rsidRDefault="00161B3F" w:rsidP="00161B3F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Purge Log</w:t>
      </w:r>
    </w:p>
    <w:p w14:paraId="24F551C7" w14:textId="43E3FAC1" w:rsidR="00161B3F" w:rsidRPr="0029638E" w:rsidRDefault="00161B3F" w:rsidP="00161B3F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M</w:t>
      </w:r>
      <w:r w:rsidR="00A57585">
        <w:rPr>
          <w:rFonts w:ascii="Verdana" w:hAnsi="Verdana"/>
          <w:sz w:val="24"/>
          <w:szCs w:val="24"/>
        </w:rPr>
        <w:t xml:space="preserve">ake sure </w:t>
      </w:r>
      <w:r w:rsidR="006F6168">
        <w:rPr>
          <w:rFonts w:ascii="Verdana" w:hAnsi="Verdana"/>
          <w:sz w:val="24"/>
          <w:szCs w:val="24"/>
        </w:rPr>
        <w:t>dates</w:t>
      </w:r>
      <w:r w:rsidR="00A57585">
        <w:rPr>
          <w:rFonts w:ascii="Verdana" w:hAnsi="Verdana"/>
          <w:sz w:val="24"/>
          <w:szCs w:val="24"/>
        </w:rPr>
        <w:t xml:space="preserve"> m</w:t>
      </w:r>
      <w:r w:rsidR="006F6168">
        <w:rPr>
          <w:rFonts w:ascii="Verdana" w:hAnsi="Verdana"/>
          <w:sz w:val="24"/>
          <w:szCs w:val="24"/>
        </w:rPr>
        <w:t>atch</w:t>
      </w:r>
      <w:r w:rsidRPr="0029638E">
        <w:rPr>
          <w:rFonts w:ascii="Verdana" w:hAnsi="Verdana"/>
          <w:sz w:val="24"/>
          <w:szCs w:val="24"/>
        </w:rPr>
        <w:t xml:space="preserve"> hard file destruction</w:t>
      </w:r>
    </w:p>
    <w:p w14:paraId="724F05F3" w14:textId="0A9B33CB" w:rsidR="00161B3F" w:rsidRPr="0029638E" w:rsidRDefault="00161B3F" w:rsidP="00161B3F">
      <w:pPr>
        <w:pStyle w:val="ListParagraph"/>
        <w:numPr>
          <w:ilvl w:val="2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M</w:t>
      </w:r>
      <w:r w:rsidR="00A57585">
        <w:rPr>
          <w:rFonts w:ascii="Verdana" w:hAnsi="Verdana"/>
          <w:sz w:val="24"/>
          <w:szCs w:val="24"/>
        </w:rPr>
        <w:t xml:space="preserve">ake sure </w:t>
      </w:r>
      <w:r w:rsidR="006F6168">
        <w:rPr>
          <w:rFonts w:ascii="Verdana" w:hAnsi="Verdana"/>
          <w:sz w:val="24"/>
          <w:szCs w:val="24"/>
        </w:rPr>
        <w:t>dates</w:t>
      </w:r>
      <w:r w:rsidR="00A57585">
        <w:rPr>
          <w:rFonts w:ascii="Verdana" w:hAnsi="Verdana"/>
          <w:sz w:val="24"/>
          <w:szCs w:val="24"/>
        </w:rPr>
        <w:t xml:space="preserve"> m</w:t>
      </w:r>
      <w:r w:rsidR="006F6168">
        <w:rPr>
          <w:rFonts w:ascii="Verdana" w:hAnsi="Verdana"/>
          <w:sz w:val="24"/>
          <w:szCs w:val="24"/>
        </w:rPr>
        <w:t>atch</w:t>
      </w:r>
      <w:r w:rsidRPr="0029638E">
        <w:rPr>
          <w:rFonts w:ascii="Verdana" w:hAnsi="Verdana"/>
          <w:sz w:val="24"/>
          <w:szCs w:val="24"/>
        </w:rPr>
        <w:t xml:space="preserve"> other electronic system destruction</w:t>
      </w:r>
    </w:p>
    <w:p w14:paraId="1F717EB6" w14:textId="77777777" w:rsidR="00EC14E6" w:rsidRDefault="00EC14E6" w:rsidP="00EC14E6">
      <w:pPr>
        <w:rPr>
          <w:rFonts w:ascii="Verdana" w:hAnsi="Verdana"/>
          <w:sz w:val="24"/>
          <w:szCs w:val="24"/>
        </w:rPr>
      </w:pPr>
    </w:p>
    <w:p w14:paraId="6016D519" w14:textId="77777777" w:rsidR="00EC14E6" w:rsidRDefault="009C0D03" w:rsidP="00EC14E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Slide </w:t>
      </w:r>
      <w:r w:rsidR="00161B3F">
        <w:rPr>
          <w:rFonts w:ascii="Verdana" w:hAnsi="Verdana"/>
          <w:b/>
          <w:sz w:val="24"/>
          <w:szCs w:val="24"/>
          <w:u w:val="single"/>
        </w:rPr>
        <w:t>10</w:t>
      </w:r>
      <w:r>
        <w:rPr>
          <w:rFonts w:ascii="Verdana" w:hAnsi="Verdana"/>
          <w:b/>
          <w:sz w:val="24"/>
          <w:szCs w:val="24"/>
          <w:u w:val="single"/>
        </w:rPr>
        <w:t>:</w:t>
      </w:r>
      <w:r w:rsidRPr="00A724AE">
        <w:rPr>
          <w:rFonts w:ascii="Verdana" w:hAnsi="Verdana"/>
          <w:b/>
          <w:sz w:val="24"/>
          <w:szCs w:val="24"/>
        </w:rPr>
        <w:t xml:space="preserve"> </w:t>
      </w:r>
      <w:r w:rsidR="00EC14E6">
        <w:rPr>
          <w:rFonts w:ascii="Verdana" w:hAnsi="Verdana"/>
          <w:b/>
          <w:sz w:val="24"/>
          <w:szCs w:val="24"/>
        </w:rPr>
        <w:t>Review Security Functions</w:t>
      </w:r>
    </w:p>
    <w:p w14:paraId="66F9F6C6" w14:textId="3862F093" w:rsidR="00EC14E6" w:rsidRDefault="00EC14E6" w:rsidP="00EC14E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SSIS recommends periodically reviewing security functions for needed additions or changes to ensure system integrity, making sure the correct functions are available for users</w:t>
      </w:r>
      <w:r w:rsidR="009C0D03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 </w:t>
      </w:r>
    </w:p>
    <w:p w14:paraId="3923A3C3" w14:textId="7F1B111E" w:rsidR="00161B3F" w:rsidRDefault="00161B3F" w:rsidP="00EC14E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Questions to ask: Can a worker do the job they need to do in SSIS with their currently assigned Security Functions? Do they have more security functions than they actually need? </w:t>
      </w:r>
    </w:p>
    <w:p w14:paraId="274E54B2" w14:textId="77777777" w:rsidR="00161B3F" w:rsidRPr="006F6B1D" w:rsidRDefault="00161B3F" w:rsidP="006F6B1D">
      <w:pPr>
        <w:pStyle w:val="ListParagraph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F6B1D">
        <w:rPr>
          <w:rFonts w:ascii="Verdana" w:hAnsi="Verdana"/>
          <w:sz w:val="24"/>
          <w:szCs w:val="24"/>
        </w:rPr>
        <w:t>For Example: Are there any possible HIPPA violations due to the access that workers have according to their security functions?</w:t>
      </w:r>
    </w:p>
    <w:p w14:paraId="0313F6E0" w14:textId="77777777" w:rsidR="00161B3F" w:rsidRDefault="00161B3F" w:rsidP="00EC14E6">
      <w:pPr>
        <w:rPr>
          <w:rFonts w:ascii="Verdana" w:hAnsi="Verdana"/>
          <w:sz w:val="24"/>
          <w:szCs w:val="24"/>
        </w:rPr>
      </w:pPr>
    </w:p>
    <w:p w14:paraId="2FF2AA6B" w14:textId="77777777" w:rsidR="00EC14E6" w:rsidRDefault="00EC14E6" w:rsidP="00EC14E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There are a few reports that will assist you as you review security functions.  These reports are available from Tools&gt;General Reports&gt;Security Reports in Admin as well as in Worker. These are point in time reports which reflect information from the date they are printed.  </w:t>
      </w:r>
    </w:p>
    <w:p w14:paraId="0B80A9D0" w14:textId="77777777" w:rsidR="00301CD9" w:rsidRDefault="00301CD9" w:rsidP="00EC14E6">
      <w:pPr>
        <w:rPr>
          <w:rFonts w:ascii="Verdana" w:hAnsi="Verdana"/>
          <w:sz w:val="24"/>
          <w:szCs w:val="24"/>
        </w:rPr>
      </w:pPr>
    </w:p>
    <w:p w14:paraId="61FF39FF" w14:textId="77777777" w:rsidR="00161B3F" w:rsidRPr="00EC14E6" w:rsidRDefault="00161B3F" w:rsidP="00161B3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For more information on the Security Reports, please refer to presentation from 05/13/2015 Fiscal Mentor Meeting titled </w:t>
      </w:r>
      <w:hyperlink r:id="rId8" w:history="1">
        <w:r w:rsidRPr="00DB1C64">
          <w:rPr>
            <w:rStyle w:val="Hyperlink"/>
            <w:rFonts w:ascii="Verdana" w:hAnsi="Verdana"/>
            <w:sz w:val="24"/>
            <w:szCs w:val="24"/>
          </w:rPr>
          <w:t>SSIS Administration Roles and Functions.</w:t>
        </w:r>
      </w:hyperlink>
    </w:p>
    <w:p w14:paraId="1760D6A3" w14:textId="77777777" w:rsidR="00161B3F" w:rsidRDefault="00161B3F" w:rsidP="00EC14E6">
      <w:pPr>
        <w:rPr>
          <w:rFonts w:ascii="Verdana" w:hAnsi="Verdana"/>
          <w:b/>
          <w:sz w:val="24"/>
          <w:szCs w:val="24"/>
          <w:u w:val="single"/>
        </w:rPr>
      </w:pPr>
    </w:p>
    <w:p w14:paraId="7916ED60" w14:textId="51574524" w:rsidR="00161B3F" w:rsidRDefault="00161B3F" w:rsidP="00EC14E6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Slide 11:</w:t>
      </w:r>
      <w:r w:rsidRPr="00A724AE">
        <w:rPr>
          <w:rFonts w:ascii="Verdana" w:hAnsi="Verdana"/>
          <w:b/>
          <w:sz w:val="24"/>
          <w:szCs w:val="24"/>
        </w:rPr>
        <w:t xml:space="preserve">  </w:t>
      </w:r>
      <w:r w:rsidRPr="009B1EDB">
        <w:rPr>
          <w:rFonts w:ascii="Verdana" w:hAnsi="Verdana"/>
          <w:b/>
          <w:sz w:val="24"/>
          <w:szCs w:val="24"/>
        </w:rPr>
        <w:t>Review User Profiles</w:t>
      </w:r>
    </w:p>
    <w:p w14:paraId="7F9D649F" w14:textId="3A9350A4" w:rsidR="00161B3F" w:rsidRDefault="00301CD9" w:rsidP="00EC14E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SSIS also recommends that you </w:t>
      </w:r>
      <w:r w:rsidR="00161B3F">
        <w:rPr>
          <w:rFonts w:ascii="Verdana" w:hAnsi="Verdana"/>
          <w:sz w:val="24"/>
          <w:szCs w:val="24"/>
        </w:rPr>
        <w:t>review the user profiles of your staff including their assigned roles. Sta</w:t>
      </w:r>
      <w:r w:rsidR="003E53AA">
        <w:rPr>
          <w:rFonts w:ascii="Verdana" w:hAnsi="Verdana"/>
          <w:sz w:val="24"/>
          <w:szCs w:val="24"/>
        </w:rPr>
        <w:t>f</w:t>
      </w:r>
      <w:r w:rsidR="00161B3F">
        <w:rPr>
          <w:rFonts w:ascii="Verdana" w:hAnsi="Verdana"/>
          <w:sz w:val="24"/>
          <w:szCs w:val="24"/>
        </w:rPr>
        <w:t>f may have moved to a different unit or position in your agency and that may require changes on their user profile</w:t>
      </w:r>
      <w:r w:rsidR="00D22AD0">
        <w:rPr>
          <w:rFonts w:ascii="Verdana" w:hAnsi="Verdana"/>
          <w:sz w:val="24"/>
          <w:szCs w:val="24"/>
        </w:rPr>
        <w:t>, such as</w:t>
      </w:r>
      <w:r w:rsidR="00413C1D">
        <w:rPr>
          <w:rFonts w:ascii="Verdana" w:hAnsi="Verdana"/>
          <w:sz w:val="24"/>
          <w:szCs w:val="24"/>
        </w:rPr>
        <w:t xml:space="preserve"> </w:t>
      </w:r>
      <w:r w:rsidR="00D22AD0">
        <w:rPr>
          <w:rFonts w:ascii="Verdana" w:hAnsi="Verdana"/>
          <w:sz w:val="24"/>
          <w:szCs w:val="24"/>
        </w:rPr>
        <w:t>t</w:t>
      </w:r>
      <w:r w:rsidR="00161B3F">
        <w:rPr>
          <w:rFonts w:ascii="Verdana" w:hAnsi="Verdana"/>
          <w:sz w:val="24"/>
          <w:szCs w:val="24"/>
        </w:rPr>
        <w:t xml:space="preserve">he units they are assigned to and what they can </w:t>
      </w:r>
      <w:r w:rsidR="006F6168">
        <w:rPr>
          <w:rFonts w:ascii="Verdana" w:hAnsi="Verdana"/>
          <w:sz w:val="24"/>
          <w:szCs w:val="24"/>
        </w:rPr>
        <w:t>access or</w:t>
      </w:r>
      <w:r w:rsidR="00251A9B">
        <w:rPr>
          <w:rFonts w:ascii="Verdana" w:hAnsi="Verdana"/>
          <w:sz w:val="24"/>
          <w:szCs w:val="24"/>
        </w:rPr>
        <w:t xml:space="preserve"> </w:t>
      </w:r>
      <w:r w:rsidR="00161B3F">
        <w:rPr>
          <w:rFonts w:ascii="Verdana" w:hAnsi="Verdana"/>
          <w:sz w:val="24"/>
          <w:szCs w:val="24"/>
        </w:rPr>
        <w:t xml:space="preserve">view in SSIS. </w:t>
      </w:r>
    </w:p>
    <w:p w14:paraId="542A2591" w14:textId="77777777" w:rsidR="00161B3F" w:rsidRDefault="00161B3F" w:rsidP="00EC14E6">
      <w:pPr>
        <w:rPr>
          <w:rFonts w:ascii="Verdana" w:hAnsi="Verdana"/>
          <w:sz w:val="24"/>
          <w:szCs w:val="24"/>
        </w:rPr>
      </w:pPr>
    </w:p>
    <w:p w14:paraId="65EDEC2D" w14:textId="04965465" w:rsidR="00161B3F" w:rsidRDefault="00161B3F" w:rsidP="00EC14E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Individual demographics should be reviewed annually. Questions to ask: Should current roles be updated? </w:t>
      </w:r>
    </w:p>
    <w:p w14:paraId="1E6A747D" w14:textId="77777777" w:rsidR="00301CD9" w:rsidRPr="006F6168" w:rsidRDefault="00161B3F" w:rsidP="006F6168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6F6168">
        <w:rPr>
          <w:rFonts w:ascii="Verdana" w:hAnsi="Verdana"/>
          <w:sz w:val="24"/>
          <w:szCs w:val="24"/>
        </w:rPr>
        <w:t xml:space="preserve">For example: </w:t>
      </w:r>
      <w:r w:rsidR="00301CD9" w:rsidRPr="006F6168">
        <w:rPr>
          <w:rFonts w:ascii="Verdana" w:hAnsi="Verdana"/>
          <w:sz w:val="24"/>
          <w:szCs w:val="24"/>
        </w:rPr>
        <w:t xml:space="preserve">identify any staff that has left your agency and set their Role to &lt;NONE&gt; in their user profile to remove them from the drop-downs in SSIS. </w:t>
      </w:r>
    </w:p>
    <w:p w14:paraId="7503A6F7" w14:textId="77777777" w:rsidR="00161B3F" w:rsidRDefault="00161B3F" w:rsidP="00EC14E6">
      <w:pPr>
        <w:rPr>
          <w:rFonts w:ascii="Verdana" w:hAnsi="Verdana"/>
          <w:sz w:val="24"/>
          <w:szCs w:val="24"/>
        </w:rPr>
      </w:pPr>
    </w:p>
    <w:p w14:paraId="28293D7B" w14:textId="7DDD02C2" w:rsidR="00161B3F" w:rsidRDefault="00161B3F" w:rsidP="00EC14E6">
      <w:pPr>
        <w:rPr>
          <w:rFonts w:ascii="Verdana" w:hAnsi="Verdana"/>
          <w:b/>
          <w:sz w:val="24"/>
          <w:szCs w:val="24"/>
        </w:rPr>
      </w:pPr>
      <w:r w:rsidRPr="0029638E">
        <w:rPr>
          <w:rFonts w:ascii="Verdana" w:hAnsi="Verdana"/>
          <w:b/>
          <w:sz w:val="24"/>
          <w:szCs w:val="24"/>
          <w:u w:val="single"/>
        </w:rPr>
        <w:t>Slide 1</w:t>
      </w:r>
      <w:r>
        <w:rPr>
          <w:rFonts w:ascii="Verdana" w:hAnsi="Verdana"/>
          <w:b/>
          <w:sz w:val="24"/>
          <w:szCs w:val="24"/>
          <w:u w:val="single"/>
        </w:rPr>
        <w:t>2</w:t>
      </w:r>
      <w:r w:rsidRPr="0029638E">
        <w:rPr>
          <w:rFonts w:ascii="Verdana" w:hAnsi="Verdana"/>
          <w:b/>
          <w:sz w:val="24"/>
          <w:szCs w:val="24"/>
          <w:u w:val="single"/>
        </w:rPr>
        <w:t>:</w:t>
      </w:r>
      <w:r w:rsidRPr="00A724AE">
        <w:rPr>
          <w:rFonts w:ascii="Verdana" w:hAnsi="Verdana"/>
          <w:b/>
          <w:sz w:val="24"/>
          <w:szCs w:val="24"/>
        </w:rPr>
        <w:t xml:space="preserve"> </w:t>
      </w:r>
      <w:r w:rsidRPr="009B1EDB">
        <w:rPr>
          <w:rFonts w:ascii="Verdana" w:hAnsi="Verdana"/>
          <w:b/>
          <w:sz w:val="24"/>
          <w:szCs w:val="24"/>
        </w:rPr>
        <w:t>“Big Picture”</w:t>
      </w:r>
      <w:r w:rsidR="00251A9B">
        <w:rPr>
          <w:rFonts w:ascii="Verdana" w:hAnsi="Verdana"/>
          <w:b/>
          <w:sz w:val="24"/>
          <w:szCs w:val="24"/>
        </w:rPr>
        <w:t xml:space="preserve"> User Setup</w:t>
      </w:r>
    </w:p>
    <w:p w14:paraId="292EA783" w14:textId="6B9636A9" w:rsidR="00251A9B" w:rsidRDefault="00251A9B" w:rsidP="00EC14E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ab/>
      </w:r>
      <w:r w:rsidRPr="00B15EF6">
        <w:rPr>
          <w:rFonts w:ascii="Verdana" w:hAnsi="Verdana"/>
          <w:sz w:val="24"/>
          <w:szCs w:val="24"/>
        </w:rPr>
        <w:t xml:space="preserve">This is a picture of a report that </w:t>
      </w:r>
      <w:r w:rsidR="00290EA3">
        <w:rPr>
          <w:rFonts w:ascii="Verdana" w:hAnsi="Verdana"/>
          <w:sz w:val="24"/>
          <w:szCs w:val="24"/>
        </w:rPr>
        <w:t>is</w:t>
      </w:r>
      <w:r w:rsidRPr="00B15EF6">
        <w:rPr>
          <w:rFonts w:ascii="Verdana" w:hAnsi="Verdana"/>
          <w:sz w:val="24"/>
          <w:szCs w:val="24"/>
        </w:rPr>
        <w:t xml:space="preserve"> used for checking staff associations in SSIS.  It is the Staff Detail Report</w:t>
      </w:r>
      <w:r w:rsidR="00B15EF6" w:rsidRPr="00B15EF6">
        <w:rPr>
          <w:rFonts w:ascii="Verdana" w:hAnsi="Verdana"/>
          <w:sz w:val="24"/>
          <w:szCs w:val="24"/>
        </w:rPr>
        <w:t xml:space="preserve"> found in the Security folder in General Reports.</w:t>
      </w:r>
    </w:p>
    <w:p w14:paraId="1F694EB5" w14:textId="77777777" w:rsidR="00B15EF6" w:rsidRDefault="00B15EF6" w:rsidP="00EC14E6">
      <w:pPr>
        <w:rPr>
          <w:rFonts w:ascii="Verdana" w:hAnsi="Verdana"/>
          <w:sz w:val="24"/>
          <w:szCs w:val="24"/>
        </w:rPr>
      </w:pPr>
    </w:p>
    <w:p w14:paraId="25FD4302" w14:textId="5B4D8EB0" w:rsidR="00B15EF6" w:rsidRPr="00B15EF6" w:rsidRDefault="00B15EF6" w:rsidP="00EC14E6">
      <w:pPr>
        <w:rPr>
          <w:rFonts w:ascii="Verdana" w:hAnsi="Verdana"/>
          <w:b/>
          <w:sz w:val="24"/>
          <w:szCs w:val="24"/>
        </w:rPr>
      </w:pPr>
      <w:r w:rsidRPr="00B15EF6">
        <w:rPr>
          <w:rFonts w:ascii="Verdana" w:hAnsi="Verdana"/>
          <w:b/>
          <w:sz w:val="24"/>
          <w:szCs w:val="24"/>
          <w:u w:val="single"/>
        </w:rPr>
        <w:t>Slide 13</w:t>
      </w:r>
      <w:r>
        <w:rPr>
          <w:rFonts w:ascii="Verdana" w:hAnsi="Verdana"/>
          <w:b/>
          <w:sz w:val="24"/>
          <w:szCs w:val="24"/>
          <w:u w:val="single"/>
        </w:rPr>
        <w:t xml:space="preserve">:  </w:t>
      </w:r>
      <w:r w:rsidR="00962A42">
        <w:rPr>
          <w:rFonts w:ascii="Verdana" w:hAnsi="Verdana"/>
          <w:b/>
          <w:sz w:val="24"/>
          <w:szCs w:val="24"/>
        </w:rPr>
        <w:t>“Big Picture” Questions to ask</w:t>
      </w:r>
    </w:p>
    <w:p w14:paraId="512852F3" w14:textId="77777777" w:rsidR="00161B3F" w:rsidRPr="0029638E" w:rsidRDefault="00161B3F" w:rsidP="003E53AA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All staff entered?</w:t>
      </w:r>
    </w:p>
    <w:p w14:paraId="1303281F" w14:textId="77777777" w:rsidR="00161B3F" w:rsidRPr="0029638E" w:rsidRDefault="00161B3F" w:rsidP="003E53AA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All staff no longer employed have temp role of “NONE”?</w:t>
      </w:r>
    </w:p>
    <w:p w14:paraId="7B26D9B1" w14:textId="77777777" w:rsidR="00161B3F" w:rsidRPr="0029638E" w:rsidRDefault="00161B3F" w:rsidP="003E53AA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All site locations entered and correct?</w:t>
      </w:r>
    </w:p>
    <w:p w14:paraId="1C7A507E" w14:textId="77777777" w:rsidR="00161B3F" w:rsidRPr="0029638E" w:rsidRDefault="00161B3F" w:rsidP="003E53AA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All units listed with the correct site location?</w:t>
      </w:r>
    </w:p>
    <w:p w14:paraId="1E76A625" w14:textId="7A12EA50" w:rsidR="0073781D" w:rsidRPr="002A1889" w:rsidRDefault="00161B3F" w:rsidP="002A1889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2A1889">
        <w:rPr>
          <w:rFonts w:ascii="Verdana" w:hAnsi="Verdana"/>
          <w:sz w:val="24"/>
          <w:szCs w:val="24"/>
        </w:rPr>
        <w:t>All departments correct?</w:t>
      </w:r>
      <w:r w:rsidR="002A1889" w:rsidRPr="002A1889">
        <w:rPr>
          <w:rFonts w:ascii="Verdana" w:hAnsi="Verdana"/>
          <w:sz w:val="24"/>
          <w:szCs w:val="24"/>
        </w:rPr>
        <w:t xml:space="preserve"> </w:t>
      </w:r>
      <w:r w:rsidR="0073781D" w:rsidRPr="002A1889">
        <w:rPr>
          <w:rFonts w:ascii="Verdana" w:hAnsi="Verdana"/>
          <w:sz w:val="24"/>
          <w:szCs w:val="24"/>
        </w:rPr>
        <w:t>Check the user setup associations</w:t>
      </w:r>
    </w:p>
    <w:p w14:paraId="7F44D43A" w14:textId="6ED5EF86" w:rsidR="00161B3F" w:rsidRPr="002A1889" w:rsidRDefault="00161B3F" w:rsidP="002A1889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2A1889">
        <w:rPr>
          <w:rFonts w:ascii="Verdana" w:hAnsi="Verdana"/>
          <w:sz w:val="24"/>
          <w:szCs w:val="24"/>
        </w:rPr>
        <w:t>All units correctly associated with departments?</w:t>
      </w:r>
    </w:p>
    <w:p w14:paraId="0E8EBF51" w14:textId="77777777" w:rsidR="00161B3F" w:rsidRPr="0029638E" w:rsidRDefault="00161B3F" w:rsidP="002A1889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All staff correctly associated with units?</w:t>
      </w:r>
    </w:p>
    <w:p w14:paraId="154E3EDA" w14:textId="77777777" w:rsidR="00161B3F" w:rsidRPr="0029638E" w:rsidRDefault="00161B3F" w:rsidP="002A1889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All supervisors correctly associated with units?</w:t>
      </w:r>
    </w:p>
    <w:p w14:paraId="75CDDC0D" w14:textId="77777777" w:rsidR="00161B3F" w:rsidRPr="0029638E" w:rsidRDefault="00161B3F" w:rsidP="002A1889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All roles with appropriate assigned functions?</w:t>
      </w:r>
    </w:p>
    <w:p w14:paraId="757FDB07" w14:textId="77777777" w:rsidR="00161B3F" w:rsidRPr="0029638E" w:rsidRDefault="00161B3F" w:rsidP="002A1889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Appropriate staff assigned to roles?</w:t>
      </w:r>
    </w:p>
    <w:p w14:paraId="45028292" w14:textId="77777777" w:rsidR="00161B3F" w:rsidRPr="0029638E" w:rsidRDefault="00161B3F" w:rsidP="002A1889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29638E">
        <w:rPr>
          <w:rFonts w:ascii="Verdana" w:hAnsi="Verdana"/>
          <w:sz w:val="24"/>
          <w:szCs w:val="24"/>
        </w:rPr>
        <w:t>External placement case managers updated?</w:t>
      </w:r>
    </w:p>
    <w:p w14:paraId="2571A418" w14:textId="44348675" w:rsidR="00F039F8" w:rsidRDefault="00F039F8" w:rsidP="00F039F8">
      <w:pPr>
        <w:rPr>
          <w:rFonts w:ascii="Verdana" w:hAnsi="Verdana"/>
          <w:sz w:val="24"/>
          <w:szCs w:val="24"/>
        </w:rPr>
      </w:pPr>
    </w:p>
    <w:p w14:paraId="13B0F2DB" w14:textId="05BD7ED0" w:rsidR="000907B0" w:rsidRPr="000907B0" w:rsidRDefault="00301CD9" w:rsidP="00F039F8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Slide </w:t>
      </w:r>
      <w:r w:rsidR="00251A9B">
        <w:rPr>
          <w:rFonts w:ascii="Verdana" w:hAnsi="Verdana"/>
          <w:b/>
          <w:sz w:val="24"/>
          <w:szCs w:val="24"/>
          <w:u w:val="single"/>
        </w:rPr>
        <w:t>14</w:t>
      </w:r>
      <w:r>
        <w:rPr>
          <w:rFonts w:ascii="Verdana" w:hAnsi="Verdana"/>
          <w:b/>
          <w:sz w:val="24"/>
          <w:szCs w:val="24"/>
          <w:u w:val="single"/>
        </w:rPr>
        <w:t>:</w:t>
      </w:r>
      <w:r w:rsidRPr="00A724AE">
        <w:rPr>
          <w:rFonts w:ascii="Verdana" w:hAnsi="Verdana"/>
          <w:b/>
          <w:sz w:val="24"/>
          <w:szCs w:val="24"/>
        </w:rPr>
        <w:t xml:space="preserve"> </w:t>
      </w:r>
      <w:r w:rsidR="00AD7CDE">
        <w:rPr>
          <w:rFonts w:ascii="Verdana" w:hAnsi="Verdana"/>
          <w:b/>
          <w:sz w:val="24"/>
          <w:szCs w:val="24"/>
        </w:rPr>
        <w:t xml:space="preserve">Review and Setup </w:t>
      </w:r>
      <w:r w:rsidR="00EB07A9">
        <w:rPr>
          <w:rFonts w:ascii="Verdana" w:hAnsi="Verdana"/>
          <w:b/>
          <w:sz w:val="24"/>
          <w:szCs w:val="24"/>
        </w:rPr>
        <w:t>2021</w:t>
      </w:r>
      <w:r w:rsidR="00AD7CDE">
        <w:rPr>
          <w:rFonts w:ascii="Verdana" w:hAnsi="Verdana"/>
          <w:b/>
          <w:sz w:val="24"/>
          <w:szCs w:val="24"/>
        </w:rPr>
        <w:t xml:space="preserve"> </w:t>
      </w:r>
      <w:r w:rsidR="00475F41">
        <w:rPr>
          <w:rFonts w:ascii="Verdana" w:hAnsi="Verdana"/>
          <w:b/>
          <w:sz w:val="24"/>
          <w:szCs w:val="24"/>
        </w:rPr>
        <w:t>Service Arrangements</w:t>
      </w:r>
    </w:p>
    <w:p w14:paraId="7C334EFE" w14:textId="50B35F54" w:rsidR="00301CD9" w:rsidRDefault="00475F41" w:rsidP="00F039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</w:t>
      </w:r>
      <w:r w:rsidR="00EB07A9">
        <w:rPr>
          <w:rFonts w:ascii="Verdana" w:hAnsi="Verdana"/>
          <w:sz w:val="24"/>
          <w:szCs w:val="24"/>
        </w:rPr>
        <w:t>is also the time to set up your</w:t>
      </w:r>
      <w:r w:rsidR="00326F4E">
        <w:rPr>
          <w:rFonts w:ascii="Verdana" w:hAnsi="Verdana"/>
          <w:sz w:val="24"/>
          <w:szCs w:val="24"/>
        </w:rPr>
        <w:t xml:space="preserve"> Service Arrangements. </w:t>
      </w:r>
      <w:r w:rsidR="00932091">
        <w:rPr>
          <w:rFonts w:ascii="Verdana" w:hAnsi="Verdana"/>
          <w:sz w:val="24"/>
          <w:szCs w:val="24"/>
        </w:rPr>
        <w:t>There are a reports in SSIS you can use</w:t>
      </w:r>
      <w:r w:rsidR="00A560E8">
        <w:rPr>
          <w:rFonts w:ascii="Verdana" w:hAnsi="Verdana"/>
          <w:sz w:val="24"/>
          <w:szCs w:val="24"/>
        </w:rPr>
        <w:t xml:space="preserve"> to identify service arrangements that need to carry forward into </w:t>
      </w:r>
      <w:r w:rsidR="00EB07A9">
        <w:rPr>
          <w:rFonts w:ascii="Verdana" w:hAnsi="Verdana"/>
          <w:sz w:val="24"/>
          <w:szCs w:val="24"/>
        </w:rPr>
        <w:t>2021</w:t>
      </w:r>
      <w:r w:rsidR="00A560E8">
        <w:rPr>
          <w:rFonts w:ascii="Verdana" w:hAnsi="Verdana"/>
          <w:sz w:val="24"/>
          <w:szCs w:val="24"/>
        </w:rPr>
        <w:t>.</w:t>
      </w:r>
      <w:r w:rsidR="00A714A0">
        <w:rPr>
          <w:rFonts w:ascii="Verdana" w:hAnsi="Verdana"/>
          <w:sz w:val="24"/>
          <w:szCs w:val="24"/>
        </w:rPr>
        <w:t xml:space="preserve">  </w:t>
      </w:r>
    </w:p>
    <w:p w14:paraId="45100277" w14:textId="77777777" w:rsidR="00A560E8" w:rsidRDefault="00A560E8" w:rsidP="00F039F8">
      <w:pPr>
        <w:rPr>
          <w:rFonts w:ascii="Verdana" w:hAnsi="Verdana"/>
          <w:sz w:val="24"/>
          <w:szCs w:val="24"/>
        </w:rPr>
      </w:pPr>
    </w:p>
    <w:p w14:paraId="0D90B9D3" w14:textId="04358F00" w:rsidR="00A560E8" w:rsidRDefault="00A560E8" w:rsidP="00F039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 services 180, 181 and 188 there are some differences based on the placement classification.</w:t>
      </w:r>
    </w:p>
    <w:p w14:paraId="576A7396" w14:textId="77777777" w:rsidR="00301CD9" w:rsidRDefault="00301CD9" w:rsidP="00F039F8">
      <w:pPr>
        <w:rPr>
          <w:rFonts w:ascii="Verdana" w:hAnsi="Verdana"/>
          <w:sz w:val="24"/>
          <w:szCs w:val="24"/>
        </w:rPr>
      </w:pPr>
    </w:p>
    <w:p w14:paraId="29E13183" w14:textId="06FCBBCB" w:rsidR="00301CD9" w:rsidRDefault="00301CD9" w:rsidP="00F039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Slide 1</w:t>
      </w:r>
      <w:r w:rsidR="00251A9B">
        <w:rPr>
          <w:rFonts w:ascii="Verdana" w:hAnsi="Verdana"/>
          <w:b/>
          <w:sz w:val="24"/>
          <w:szCs w:val="24"/>
          <w:u w:val="single"/>
        </w:rPr>
        <w:t>5</w:t>
      </w:r>
      <w:r>
        <w:rPr>
          <w:rFonts w:ascii="Verdana" w:hAnsi="Verdana"/>
          <w:b/>
          <w:sz w:val="24"/>
          <w:szCs w:val="24"/>
          <w:u w:val="single"/>
        </w:rPr>
        <w:t xml:space="preserve">: </w:t>
      </w:r>
      <w:r>
        <w:rPr>
          <w:rFonts w:ascii="Verdana" w:hAnsi="Verdana"/>
          <w:sz w:val="24"/>
          <w:szCs w:val="24"/>
        </w:rPr>
        <w:t xml:space="preserve">Legacy placements, Service Arrangements with a DOC assessment: </w:t>
      </w:r>
    </w:p>
    <w:p w14:paraId="3F353745" w14:textId="17CB6F8F" w:rsidR="00301CD9" w:rsidRDefault="00301CD9" w:rsidP="0029638E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Rate exists for all of </w:t>
      </w:r>
      <w:r w:rsidR="00EB07A9">
        <w:rPr>
          <w:rFonts w:ascii="Verdana" w:hAnsi="Verdana"/>
          <w:sz w:val="24"/>
          <w:szCs w:val="24"/>
        </w:rPr>
        <w:t>2021</w:t>
      </w:r>
      <w:r>
        <w:rPr>
          <w:rFonts w:ascii="Verdana" w:hAnsi="Verdana"/>
          <w:sz w:val="24"/>
          <w:szCs w:val="24"/>
        </w:rPr>
        <w:t xml:space="preserve"> for Legacy placements</w:t>
      </w:r>
    </w:p>
    <w:p w14:paraId="7796333F" w14:textId="16A67F1D" w:rsidR="00301CD9" w:rsidRDefault="00301CD9" w:rsidP="0029638E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Service Arrangements for </w:t>
      </w:r>
      <w:r w:rsidR="00EB07A9">
        <w:rPr>
          <w:rFonts w:ascii="Verdana" w:hAnsi="Verdana"/>
          <w:sz w:val="24"/>
          <w:szCs w:val="24"/>
        </w:rPr>
        <w:t>2021</w:t>
      </w:r>
      <w:r>
        <w:rPr>
          <w:rFonts w:ascii="Verdana" w:hAnsi="Verdana"/>
          <w:sz w:val="24"/>
          <w:szCs w:val="24"/>
        </w:rPr>
        <w:t xml:space="preserve"> can be created for the entire year if needed</w:t>
      </w:r>
      <w:r w:rsidR="00EB07A9">
        <w:rPr>
          <w:rFonts w:ascii="Verdana" w:hAnsi="Verdana"/>
          <w:sz w:val="24"/>
          <w:szCs w:val="24"/>
        </w:rPr>
        <w:t>, however rates typically change beginning July 1</w:t>
      </w:r>
      <w:r w:rsidR="00EB07A9" w:rsidRPr="00EB07A9">
        <w:rPr>
          <w:rFonts w:ascii="Verdana" w:hAnsi="Verdana"/>
          <w:sz w:val="24"/>
          <w:szCs w:val="24"/>
          <w:vertAlign w:val="superscript"/>
        </w:rPr>
        <w:t>st</w:t>
      </w:r>
      <w:r w:rsidR="00EB07A9">
        <w:rPr>
          <w:rFonts w:ascii="Verdana" w:hAnsi="Verdana"/>
          <w:sz w:val="24"/>
          <w:szCs w:val="24"/>
        </w:rPr>
        <w:t xml:space="preserve"> of the fiscal year, so plan accordingly.  The next slide explains that in more detail.  </w:t>
      </w:r>
      <w:bookmarkStart w:id="0" w:name="_GoBack"/>
      <w:bookmarkEnd w:id="0"/>
    </w:p>
    <w:p w14:paraId="5838E847" w14:textId="77777777" w:rsidR="00301CD9" w:rsidRDefault="00301CD9" w:rsidP="00301CD9">
      <w:pPr>
        <w:rPr>
          <w:rFonts w:ascii="Verdana" w:hAnsi="Verdana"/>
          <w:sz w:val="24"/>
          <w:szCs w:val="24"/>
        </w:rPr>
      </w:pPr>
    </w:p>
    <w:p w14:paraId="1A33D751" w14:textId="79D71B5B" w:rsidR="00301CD9" w:rsidRDefault="00301CD9" w:rsidP="00301CD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Slide 1</w:t>
      </w:r>
      <w:r w:rsidR="00251A9B">
        <w:rPr>
          <w:rFonts w:ascii="Verdana" w:hAnsi="Verdana"/>
          <w:b/>
          <w:sz w:val="24"/>
          <w:szCs w:val="24"/>
          <w:u w:val="single"/>
        </w:rPr>
        <w:t>6</w:t>
      </w:r>
      <w:r>
        <w:rPr>
          <w:rFonts w:ascii="Verdana" w:hAnsi="Verdana"/>
          <w:b/>
          <w:sz w:val="24"/>
          <w:szCs w:val="24"/>
          <w:u w:val="single"/>
        </w:rPr>
        <w:t>:</w:t>
      </w:r>
      <w:r w:rsidRPr="00A724AE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Northstar placements, Service Arrangements with a MAPCY assessment: </w:t>
      </w:r>
    </w:p>
    <w:p w14:paraId="51D80B00" w14:textId="6C9ABA80" w:rsidR="00301CD9" w:rsidRDefault="00301CD9" w:rsidP="0029638E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Current Northstar rates are effective through 6/30/</w:t>
      </w:r>
      <w:r w:rsidR="00EB07A9">
        <w:rPr>
          <w:rFonts w:ascii="Verdana" w:hAnsi="Verdana"/>
          <w:sz w:val="24"/>
          <w:szCs w:val="24"/>
        </w:rPr>
        <w:t>2021</w:t>
      </w:r>
    </w:p>
    <w:p w14:paraId="682AF143" w14:textId="21F6AB00" w:rsidR="00301CD9" w:rsidRDefault="00301CD9" w:rsidP="0029638E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Any </w:t>
      </w:r>
      <w:r w:rsidR="00EB07A9">
        <w:rPr>
          <w:rFonts w:ascii="Verdana" w:hAnsi="Verdana"/>
          <w:sz w:val="24"/>
          <w:szCs w:val="24"/>
        </w:rPr>
        <w:t>2021</w:t>
      </w:r>
      <w:r>
        <w:rPr>
          <w:rFonts w:ascii="Verdana" w:hAnsi="Verdana"/>
          <w:sz w:val="24"/>
          <w:szCs w:val="24"/>
        </w:rPr>
        <w:t xml:space="preserve"> Service Arrangements for Northstar placements </w:t>
      </w:r>
      <w:r w:rsidR="009F0F55">
        <w:rPr>
          <w:rFonts w:ascii="Verdana" w:hAnsi="Verdana"/>
          <w:sz w:val="24"/>
          <w:szCs w:val="24"/>
        </w:rPr>
        <w:t xml:space="preserve">can </w:t>
      </w:r>
      <w:r>
        <w:rPr>
          <w:rFonts w:ascii="Verdana" w:hAnsi="Verdana"/>
          <w:sz w:val="24"/>
          <w:szCs w:val="24"/>
        </w:rPr>
        <w:t>only be created through 6/30/</w:t>
      </w:r>
      <w:r w:rsidR="00EB07A9">
        <w:rPr>
          <w:rFonts w:ascii="Verdana" w:hAnsi="Verdana"/>
          <w:sz w:val="24"/>
          <w:szCs w:val="24"/>
        </w:rPr>
        <w:t>2021</w:t>
      </w:r>
    </w:p>
    <w:p w14:paraId="7C0567C0" w14:textId="0856C5A2" w:rsidR="002A4388" w:rsidRDefault="00932091" w:rsidP="002A4388">
      <w:pPr>
        <w:pStyle w:val="ListParagraph"/>
        <w:numPr>
          <w:ilvl w:val="1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Keep in mind</w:t>
      </w:r>
      <w:r w:rsidR="0019536C">
        <w:rPr>
          <w:rFonts w:ascii="Verdana" w:hAnsi="Verdana"/>
          <w:sz w:val="24"/>
          <w:szCs w:val="24"/>
        </w:rPr>
        <w:t xml:space="preserve"> that a </w:t>
      </w:r>
      <w:r w:rsidR="002A4388">
        <w:rPr>
          <w:rFonts w:ascii="Verdana" w:hAnsi="Verdana"/>
          <w:sz w:val="24"/>
          <w:szCs w:val="24"/>
        </w:rPr>
        <w:t>MAPCY is required within 30 days of placement and a new MAPCY completed after 6 months</w:t>
      </w:r>
      <w:r w:rsidR="0019536C">
        <w:rPr>
          <w:rFonts w:ascii="Verdana" w:hAnsi="Verdana"/>
          <w:sz w:val="24"/>
          <w:szCs w:val="24"/>
        </w:rPr>
        <w:t xml:space="preserve">, which will also affect </w:t>
      </w:r>
      <w:r>
        <w:rPr>
          <w:rFonts w:ascii="Verdana" w:hAnsi="Verdana"/>
          <w:sz w:val="24"/>
          <w:szCs w:val="24"/>
        </w:rPr>
        <w:t xml:space="preserve">the dates of </w:t>
      </w:r>
      <w:r w:rsidR="0019536C">
        <w:rPr>
          <w:rFonts w:ascii="Verdana" w:hAnsi="Verdana"/>
          <w:sz w:val="24"/>
          <w:szCs w:val="24"/>
        </w:rPr>
        <w:t>your service arrangements.</w:t>
      </w:r>
    </w:p>
    <w:p w14:paraId="5276979E" w14:textId="31FC2D29" w:rsidR="00301CD9" w:rsidRDefault="00301CD9" w:rsidP="0029638E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new Northstar rate effective 7/1/</w:t>
      </w:r>
      <w:r w:rsidR="00EB07A9">
        <w:rPr>
          <w:rFonts w:ascii="Verdana" w:hAnsi="Verdana"/>
          <w:sz w:val="24"/>
          <w:szCs w:val="24"/>
        </w:rPr>
        <w:t>2021</w:t>
      </w:r>
      <w:r w:rsidR="00AD7CDE">
        <w:rPr>
          <w:rFonts w:ascii="Verdana" w:hAnsi="Verdana"/>
          <w:sz w:val="24"/>
          <w:szCs w:val="24"/>
        </w:rPr>
        <w:t xml:space="preserve">. </w:t>
      </w:r>
    </w:p>
    <w:p w14:paraId="2AA3610A" w14:textId="099C6AA1" w:rsidR="00301CD9" w:rsidRDefault="00301CD9" w:rsidP="0029638E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EB07A9">
        <w:rPr>
          <w:rFonts w:ascii="Verdana" w:hAnsi="Verdana"/>
          <w:sz w:val="24"/>
          <w:szCs w:val="24"/>
        </w:rPr>
        <w:t>his new rate is effective 7/1/2020</w:t>
      </w:r>
      <w:r>
        <w:rPr>
          <w:rFonts w:ascii="Verdana" w:hAnsi="Verdana"/>
          <w:sz w:val="24"/>
          <w:szCs w:val="24"/>
        </w:rPr>
        <w:t xml:space="preserve"> – 6/30/</w:t>
      </w:r>
      <w:r w:rsidR="00EB07A9">
        <w:rPr>
          <w:rFonts w:ascii="Verdana" w:hAnsi="Verdana"/>
          <w:sz w:val="24"/>
          <w:szCs w:val="24"/>
        </w:rPr>
        <w:t>2021</w:t>
      </w:r>
    </w:p>
    <w:p w14:paraId="07C01986" w14:textId="2F3D3848" w:rsidR="00301CD9" w:rsidRDefault="00AD7CDE" w:rsidP="0029638E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</w:t>
      </w:r>
      <w:r w:rsidR="00301CD9">
        <w:rPr>
          <w:rFonts w:ascii="Verdana" w:hAnsi="Verdana"/>
          <w:sz w:val="24"/>
          <w:szCs w:val="24"/>
        </w:rPr>
        <w:t>reate Service Arrang</w:t>
      </w:r>
      <w:r w:rsidR="009333F2">
        <w:rPr>
          <w:rFonts w:ascii="Verdana" w:hAnsi="Verdana"/>
          <w:sz w:val="24"/>
          <w:szCs w:val="24"/>
        </w:rPr>
        <w:t>ements for 7/1/</w:t>
      </w:r>
      <w:r w:rsidR="00EB07A9">
        <w:rPr>
          <w:rFonts w:ascii="Verdana" w:hAnsi="Verdana"/>
          <w:sz w:val="24"/>
          <w:szCs w:val="24"/>
        </w:rPr>
        <w:t>2021</w:t>
      </w:r>
      <w:r w:rsidR="009333F2">
        <w:rPr>
          <w:rFonts w:ascii="Verdana" w:hAnsi="Verdana"/>
          <w:sz w:val="24"/>
          <w:szCs w:val="24"/>
        </w:rPr>
        <w:t xml:space="preserve"> and beyond</w:t>
      </w:r>
    </w:p>
    <w:p w14:paraId="1B74A90D" w14:textId="77777777" w:rsidR="00015AD5" w:rsidRDefault="00015AD5" w:rsidP="00F039F8">
      <w:pPr>
        <w:rPr>
          <w:rFonts w:ascii="Verdana" w:hAnsi="Verdana"/>
          <w:sz w:val="24"/>
          <w:szCs w:val="24"/>
        </w:rPr>
      </w:pPr>
    </w:p>
    <w:p w14:paraId="658622B9" w14:textId="0505CEE2" w:rsidR="00F039F8" w:rsidRDefault="00251A9B" w:rsidP="00F039F8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lastRenderedPageBreak/>
        <w:t>Slide 17</w:t>
      </w:r>
      <w:r w:rsidR="00301CD9">
        <w:rPr>
          <w:rFonts w:ascii="Verdana" w:hAnsi="Verdana"/>
          <w:b/>
          <w:sz w:val="24"/>
          <w:szCs w:val="24"/>
          <w:u w:val="single"/>
        </w:rPr>
        <w:t>:</w:t>
      </w:r>
      <w:r w:rsidR="00301CD9" w:rsidRPr="00A724AE">
        <w:rPr>
          <w:rFonts w:ascii="Verdana" w:hAnsi="Verdana"/>
          <w:b/>
          <w:sz w:val="24"/>
          <w:szCs w:val="24"/>
        </w:rPr>
        <w:t xml:space="preserve"> Questions</w:t>
      </w:r>
    </w:p>
    <w:p w14:paraId="65EF0C97" w14:textId="0973DDAA" w:rsidR="00301CD9" w:rsidRPr="009B1EDB" w:rsidRDefault="009B1EDB" w:rsidP="00F039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Once you’ve reviewed and made any</w:t>
      </w:r>
      <w:r w:rsidR="00D21D3B">
        <w:rPr>
          <w:rFonts w:ascii="Verdana" w:hAnsi="Verdana"/>
          <w:sz w:val="24"/>
          <w:szCs w:val="24"/>
        </w:rPr>
        <w:t xml:space="preserve"> and all</w:t>
      </w:r>
      <w:r>
        <w:rPr>
          <w:rFonts w:ascii="Verdana" w:hAnsi="Verdana"/>
          <w:sz w:val="24"/>
          <w:szCs w:val="24"/>
        </w:rPr>
        <w:t xml:space="preserve"> necessary changes in Admin, it’s a good idea to go back through and review those changes, or have someone else go through and review the changes you have made.</w:t>
      </w:r>
      <w:r w:rsidR="00301CD9" w:rsidRPr="009B1EDB">
        <w:rPr>
          <w:rFonts w:ascii="Verdana" w:hAnsi="Verdana"/>
          <w:sz w:val="24"/>
          <w:szCs w:val="24"/>
        </w:rPr>
        <w:t xml:space="preserve"> </w:t>
      </w:r>
      <w:r w:rsidR="00612F9D">
        <w:rPr>
          <w:rFonts w:ascii="Verdana" w:hAnsi="Verdana"/>
          <w:sz w:val="24"/>
          <w:szCs w:val="24"/>
        </w:rPr>
        <w:t>Does anyone have any questions?</w:t>
      </w:r>
    </w:p>
    <w:sectPr w:rsidR="00301CD9" w:rsidRPr="009B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9BB83" w14:textId="77777777" w:rsidR="00A724AE" w:rsidRDefault="00A724AE" w:rsidP="00A724AE">
      <w:r>
        <w:separator/>
      </w:r>
    </w:p>
  </w:endnote>
  <w:endnote w:type="continuationSeparator" w:id="0">
    <w:p w14:paraId="7BFACF2D" w14:textId="77777777" w:rsidR="00A724AE" w:rsidRDefault="00A724AE" w:rsidP="00A7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217E5" w14:textId="77777777" w:rsidR="00A724AE" w:rsidRDefault="00A724AE" w:rsidP="00A724AE">
      <w:r>
        <w:separator/>
      </w:r>
    </w:p>
  </w:footnote>
  <w:footnote w:type="continuationSeparator" w:id="0">
    <w:p w14:paraId="4705B6D8" w14:textId="77777777" w:rsidR="00A724AE" w:rsidRDefault="00A724AE" w:rsidP="00A7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E2C"/>
    <w:multiLevelType w:val="hybridMultilevel"/>
    <w:tmpl w:val="0108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CD3"/>
    <w:multiLevelType w:val="hybridMultilevel"/>
    <w:tmpl w:val="3502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5A4C"/>
    <w:multiLevelType w:val="hybridMultilevel"/>
    <w:tmpl w:val="BFA8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15195"/>
    <w:multiLevelType w:val="hybridMultilevel"/>
    <w:tmpl w:val="DC3EF8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872679"/>
    <w:multiLevelType w:val="hybridMultilevel"/>
    <w:tmpl w:val="657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631AC"/>
    <w:multiLevelType w:val="hybridMultilevel"/>
    <w:tmpl w:val="F4E4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C024C"/>
    <w:multiLevelType w:val="hybridMultilevel"/>
    <w:tmpl w:val="8C2A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370A1"/>
    <w:multiLevelType w:val="hybridMultilevel"/>
    <w:tmpl w:val="F57A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906E0"/>
    <w:multiLevelType w:val="hybridMultilevel"/>
    <w:tmpl w:val="F984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F15A4"/>
    <w:multiLevelType w:val="hybridMultilevel"/>
    <w:tmpl w:val="8566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34B5A"/>
    <w:multiLevelType w:val="hybridMultilevel"/>
    <w:tmpl w:val="1F70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62814"/>
    <w:multiLevelType w:val="hybridMultilevel"/>
    <w:tmpl w:val="87847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03EFB"/>
    <w:multiLevelType w:val="hybridMultilevel"/>
    <w:tmpl w:val="2DCEB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12"/>
  </w:num>
  <w:num w:numId="10">
    <w:abstractNumId w:val="3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B8"/>
    <w:rsid w:val="00015AD5"/>
    <w:rsid w:val="000513E4"/>
    <w:rsid w:val="000907B0"/>
    <w:rsid w:val="000E6B77"/>
    <w:rsid w:val="001012F0"/>
    <w:rsid w:val="001453E0"/>
    <w:rsid w:val="00157162"/>
    <w:rsid w:val="00161B3F"/>
    <w:rsid w:val="0019536C"/>
    <w:rsid w:val="002035CD"/>
    <w:rsid w:val="00205840"/>
    <w:rsid w:val="002408A1"/>
    <w:rsid w:val="00251A9B"/>
    <w:rsid w:val="00290EA3"/>
    <w:rsid w:val="0029638E"/>
    <w:rsid w:val="002A1889"/>
    <w:rsid w:val="002A272D"/>
    <w:rsid w:val="002A4388"/>
    <w:rsid w:val="00301CD9"/>
    <w:rsid w:val="00326F4E"/>
    <w:rsid w:val="003525FF"/>
    <w:rsid w:val="00370D4B"/>
    <w:rsid w:val="00390B05"/>
    <w:rsid w:val="00394263"/>
    <w:rsid w:val="003A57DD"/>
    <w:rsid w:val="003E53AA"/>
    <w:rsid w:val="00413C1D"/>
    <w:rsid w:val="004170CB"/>
    <w:rsid w:val="00475F41"/>
    <w:rsid w:val="00486264"/>
    <w:rsid w:val="004C70F9"/>
    <w:rsid w:val="004D03D6"/>
    <w:rsid w:val="004E1E82"/>
    <w:rsid w:val="00514394"/>
    <w:rsid w:val="00537C95"/>
    <w:rsid w:val="005548F3"/>
    <w:rsid w:val="005D31EB"/>
    <w:rsid w:val="00612F9D"/>
    <w:rsid w:val="0062221B"/>
    <w:rsid w:val="0064287E"/>
    <w:rsid w:val="00675810"/>
    <w:rsid w:val="006C6EF5"/>
    <w:rsid w:val="006F6168"/>
    <w:rsid w:val="006F6B1D"/>
    <w:rsid w:val="0073781D"/>
    <w:rsid w:val="00761BFC"/>
    <w:rsid w:val="00814AE6"/>
    <w:rsid w:val="008E188F"/>
    <w:rsid w:val="008E311C"/>
    <w:rsid w:val="00912140"/>
    <w:rsid w:val="00932091"/>
    <w:rsid w:val="009333F2"/>
    <w:rsid w:val="00940102"/>
    <w:rsid w:val="00962A42"/>
    <w:rsid w:val="009B1EDB"/>
    <w:rsid w:val="009C0D03"/>
    <w:rsid w:val="009F0F55"/>
    <w:rsid w:val="00A219B8"/>
    <w:rsid w:val="00A31088"/>
    <w:rsid w:val="00A31B96"/>
    <w:rsid w:val="00A560E8"/>
    <w:rsid w:val="00A57585"/>
    <w:rsid w:val="00A714A0"/>
    <w:rsid w:val="00A724AE"/>
    <w:rsid w:val="00AD10EE"/>
    <w:rsid w:val="00AD7CDE"/>
    <w:rsid w:val="00B15EF6"/>
    <w:rsid w:val="00B73E63"/>
    <w:rsid w:val="00B751F0"/>
    <w:rsid w:val="00B82FE4"/>
    <w:rsid w:val="00BB7EC6"/>
    <w:rsid w:val="00BF0CFB"/>
    <w:rsid w:val="00C1276A"/>
    <w:rsid w:val="00C41BFA"/>
    <w:rsid w:val="00CB7EB6"/>
    <w:rsid w:val="00D00507"/>
    <w:rsid w:val="00D0345F"/>
    <w:rsid w:val="00D21D3B"/>
    <w:rsid w:val="00D22AD0"/>
    <w:rsid w:val="00D4148E"/>
    <w:rsid w:val="00D6067F"/>
    <w:rsid w:val="00D960C6"/>
    <w:rsid w:val="00DB1C64"/>
    <w:rsid w:val="00DB1F4A"/>
    <w:rsid w:val="00E36F97"/>
    <w:rsid w:val="00E606E0"/>
    <w:rsid w:val="00E74744"/>
    <w:rsid w:val="00EB07A9"/>
    <w:rsid w:val="00EC1325"/>
    <w:rsid w:val="00EC14E6"/>
    <w:rsid w:val="00EE1311"/>
    <w:rsid w:val="00F039F8"/>
    <w:rsid w:val="00F33952"/>
    <w:rsid w:val="00F92622"/>
    <w:rsid w:val="00FB24E3"/>
    <w:rsid w:val="00FE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AF30"/>
  <w15:chartTrackingRefBased/>
  <w15:docId w15:val="{68BDCE7A-9803-4A92-AD23-A5EAA1BB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810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8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7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C6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5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0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638E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A72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4A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72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4A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state.mn.us/main/groups/county_access/documents/pub/dhs16_19459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1595-9FBB-40DB-B8B0-0683276E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Arleth, Laura</dc:creator>
  <cp:keywords/>
  <dc:description/>
  <cp:lastModifiedBy>Meger, Melissa J (DHS)</cp:lastModifiedBy>
  <cp:revision>2</cp:revision>
  <cp:lastPrinted>2015-09-10T19:39:00Z</cp:lastPrinted>
  <dcterms:created xsi:type="dcterms:W3CDTF">2020-12-01T15:19:00Z</dcterms:created>
  <dcterms:modified xsi:type="dcterms:W3CDTF">2020-12-01T15:19:00Z</dcterms:modified>
</cp:coreProperties>
</file>