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162" w:type="dxa"/>
        <w:tblLayout w:type="fixed"/>
        <w:tblLook w:val="0000" w:firstRow="0" w:lastRow="0" w:firstColumn="0" w:lastColumn="0" w:noHBand="0" w:noVBand="0"/>
      </w:tblPr>
      <w:tblGrid>
        <w:gridCol w:w="2880"/>
        <w:gridCol w:w="270"/>
        <w:gridCol w:w="4950"/>
        <w:gridCol w:w="270"/>
        <w:gridCol w:w="2970"/>
      </w:tblGrid>
      <w:tr w:rsidR="004B11B5" w:rsidRPr="00FF15A5" w14:paraId="4595BEB2" w14:textId="77777777" w:rsidTr="002C2EDA">
        <w:trPr>
          <w:trHeight w:val="1189"/>
        </w:trPr>
        <w:tc>
          <w:tcPr>
            <w:tcW w:w="2880" w:type="dxa"/>
            <w:vAlign w:val="bottom"/>
          </w:tcPr>
          <w:p w14:paraId="798FDD1B" w14:textId="77777777" w:rsidR="004B11B5" w:rsidRPr="00FF15A5" w:rsidRDefault="004B11B5" w:rsidP="002C2EDA">
            <w:pPr>
              <w:spacing w:after="20"/>
              <w:jc w:val="center"/>
              <w:rPr>
                <w:rFonts w:asciiTheme="minorHAnsi" w:hAnsiTheme="minorHAnsi" w:cstheme="minorHAnsi"/>
                <w:caps/>
                <w:w w:val="115"/>
                <w:sz w:val="16"/>
              </w:rPr>
            </w:pPr>
            <w:r w:rsidRPr="00FF15A5">
              <w:rPr>
                <w:rFonts w:asciiTheme="minorHAnsi" w:hAnsiTheme="minorHAnsi" w:cstheme="minorHAnsi"/>
                <w:caps/>
                <w:w w:val="115"/>
                <w:sz w:val="16"/>
                <w:szCs w:val="16"/>
              </w:rPr>
              <w:t>Gretchen Whitme</w:t>
            </w:r>
            <w:r w:rsidRPr="00FF15A5">
              <w:rPr>
                <w:rFonts w:asciiTheme="minorHAnsi" w:hAnsiTheme="minorHAnsi" w:cstheme="minorHAnsi"/>
                <w:caps/>
                <w:noProof/>
                <w:sz w:val="16"/>
              </w:rPr>
              <w:t>r</w:t>
            </w:r>
          </w:p>
          <w:p w14:paraId="1F225F5A" w14:textId="77777777" w:rsidR="004B11B5" w:rsidRPr="00FF15A5" w:rsidRDefault="004B11B5" w:rsidP="002C2EDA">
            <w:pPr>
              <w:jc w:val="center"/>
              <w:rPr>
                <w:rFonts w:asciiTheme="minorHAnsi" w:hAnsiTheme="minorHAnsi" w:cstheme="minorHAnsi"/>
                <w:caps/>
                <w:w w:val="115"/>
                <w:sz w:val="16"/>
              </w:rPr>
            </w:pPr>
            <w:r w:rsidRPr="00FF15A5">
              <w:rPr>
                <w:rFonts w:asciiTheme="minorHAnsi" w:hAnsiTheme="minorHAnsi" w:cstheme="minorHAnsi"/>
                <w:smallCaps/>
                <w:w w:val="115"/>
                <w:sz w:val="16"/>
              </w:rPr>
              <w:t>governor</w:t>
            </w:r>
          </w:p>
        </w:tc>
        <w:tc>
          <w:tcPr>
            <w:tcW w:w="270" w:type="dxa"/>
            <w:vAlign w:val="bottom"/>
          </w:tcPr>
          <w:p w14:paraId="04B0D3FE" w14:textId="77777777" w:rsidR="004B11B5" w:rsidRPr="00FF15A5" w:rsidRDefault="004B11B5" w:rsidP="002C2EDA">
            <w:pPr>
              <w:jc w:val="center"/>
              <w:rPr>
                <w:rFonts w:asciiTheme="minorHAnsi" w:hAnsiTheme="minorHAnsi" w:cstheme="minorHAnsi"/>
                <w:smallCaps/>
                <w:sz w:val="14"/>
              </w:rPr>
            </w:pPr>
          </w:p>
        </w:tc>
        <w:tc>
          <w:tcPr>
            <w:tcW w:w="4950" w:type="dxa"/>
            <w:vAlign w:val="bottom"/>
          </w:tcPr>
          <w:p w14:paraId="0EC17804" w14:textId="77777777" w:rsidR="004B11B5" w:rsidRPr="00FF15A5" w:rsidRDefault="004B11B5" w:rsidP="002C2EDA">
            <w:pPr>
              <w:tabs>
                <w:tab w:val="center" w:pos="3852"/>
              </w:tabs>
              <w:spacing w:after="40"/>
              <w:jc w:val="center"/>
              <w:rPr>
                <w:rFonts w:asciiTheme="minorHAnsi" w:hAnsiTheme="minorHAnsi" w:cstheme="minorHAnsi"/>
                <w:smallCaps/>
                <w:w w:val="115"/>
                <w:kern w:val="36"/>
                <w:sz w:val="20"/>
              </w:rPr>
            </w:pPr>
            <w:r w:rsidRPr="00FF15A5">
              <w:rPr>
                <w:rFonts w:asciiTheme="minorHAnsi" w:hAnsiTheme="minorHAnsi" w:cstheme="minorHAnsi"/>
                <w:smallCaps/>
                <w:noProof/>
                <w:w w:val="115"/>
                <w:kern w:val="36"/>
                <w:sz w:val="20"/>
              </w:rPr>
              <w:drawing>
                <wp:inline distT="0" distB="0" distL="0" distR="0" wp14:anchorId="1CC18922" wp14:editId="47B6A85B">
                  <wp:extent cx="577850" cy="635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850" cy="635000"/>
                          </a:xfrm>
                          <a:prstGeom prst="rect">
                            <a:avLst/>
                          </a:prstGeom>
                          <a:noFill/>
                          <a:ln>
                            <a:noFill/>
                          </a:ln>
                        </pic:spPr>
                      </pic:pic>
                    </a:graphicData>
                  </a:graphic>
                </wp:inline>
              </w:drawing>
            </w:r>
          </w:p>
          <w:p w14:paraId="2F25E288" w14:textId="77777777" w:rsidR="004B11B5" w:rsidRPr="00FF15A5" w:rsidRDefault="004B11B5" w:rsidP="002C2EDA">
            <w:pPr>
              <w:tabs>
                <w:tab w:val="center" w:pos="3852"/>
              </w:tabs>
              <w:spacing w:after="40"/>
              <w:jc w:val="center"/>
              <w:rPr>
                <w:rFonts w:asciiTheme="minorHAnsi" w:hAnsiTheme="minorHAnsi" w:cstheme="minorHAnsi"/>
                <w:smallCaps/>
                <w:w w:val="115"/>
                <w:kern w:val="36"/>
                <w:sz w:val="20"/>
              </w:rPr>
            </w:pPr>
            <w:r w:rsidRPr="00FF15A5">
              <w:rPr>
                <w:rFonts w:asciiTheme="minorHAnsi" w:hAnsiTheme="minorHAnsi" w:cstheme="minorHAnsi"/>
                <w:smallCaps/>
                <w:w w:val="115"/>
                <w:kern w:val="36"/>
                <w:sz w:val="20"/>
              </w:rPr>
              <w:t xml:space="preserve">State of </w:t>
            </w:r>
            <w:smartTag w:uri="urn:schemas-microsoft-com:office:smarttags" w:element="State">
              <w:smartTag w:uri="urn:schemas-microsoft-com:office:smarttags" w:element="place">
                <w:r w:rsidRPr="00FF15A5">
                  <w:rPr>
                    <w:rFonts w:asciiTheme="minorHAnsi" w:hAnsiTheme="minorHAnsi" w:cstheme="minorHAnsi"/>
                    <w:smallCaps/>
                    <w:w w:val="115"/>
                    <w:kern w:val="36"/>
                    <w:sz w:val="20"/>
                  </w:rPr>
                  <w:t>Michigan</w:t>
                </w:r>
              </w:smartTag>
            </w:smartTag>
          </w:p>
          <w:p w14:paraId="5B705445" w14:textId="77777777" w:rsidR="004B11B5" w:rsidRPr="00FF15A5" w:rsidRDefault="004B11B5" w:rsidP="002C2EDA">
            <w:pPr>
              <w:tabs>
                <w:tab w:val="center" w:pos="3852"/>
              </w:tabs>
              <w:spacing w:after="20"/>
              <w:jc w:val="center"/>
              <w:rPr>
                <w:rFonts w:asciiTheme="minorHAnsi" w:hAnsiTheme="minorHAnsi" w:cstheme="minorHAnsi"/>
                <w:caps/>
                <w:w w:val="115"/>
                <w:kern w:val="36"/>
                <w:sz w:val="20"/>
              </w:rPr>
            </w:pPr>
            <w:r w:rsidRPr="00FF15A5">
              <w:rPr>
                <w:rFonts w:asciiTheme="minorHAnsi" w:hAnsiTheme="minorHAnsi" w:cstheme="minorHAnsi"/>
                <w:caps/>
                <w:w w:val="115"/>
                <w:kern w:val="36"/>
                <w:sz w:val="20"/>
              </w:rPr>
              <w:t>department of treasury</w:t>
            </w:r>
          </w:p>
          <w:p w14:paraId="7F5DC53C" w14:textId="77777777" w:rsidR="004B11B5" w:rsidRPr="00FF15A5" w:rsidRDefault="004B11B5" w:rsidP="002C2EDA">
            <w:pPr>
              <w:tabs>
                <w:tab w:val="center" w:pos="3852"/>
              </w:tabs>
              <w:jc w:val="center"/>
              <w:rPr>
                <w:rFonts w:asciiTheme="minorHAnsi" w:hAnsiTheme="minorHAnsi" w:cstheme="minorHAnsi"/>
                <w:caps/>
                <w:w w:val="115"/>
                <w:kern w:val="36"/>
                <w:sz w:val="20"/>
              </w:rPr>
            </w:pPr>
            <w:r w:rsidRPr="00FF15A5">
              <w:rPr>
                <w:rFonts w:asciiTheme="minorHAnsi" w:hAnsiTheme="minorHAnsi" w:cstheme="minorHAnsi"/>
                <w:smallCaps/>
                <w:w w:val="115"/>
                <w:kern w:val="36"/>
                <w:sz w:val="20"/>
              </w:rPr>
              <w:t>Lansing</w:t>
            </w:r>
          </w:p>
        </w:tc>
        <w:tc>
          <w:tcPr>
            <w:tcW w:w="270" w:type="dxa"/>
            <w:vAlign w:val="bottom"/>
          </w:tcPr>
          <w:p w14:paraId="4B649DC2" w14:textId="77777777" w:rsidR="004B11B5" w:rsidRPr="00FF15A5" w:rsidRDefault="004B11B5" w:rsidP="002C2EDA">
            <w:pPr>
              <w:rPr>
                <w:rFonts w:asciiTheme="minorHAnsi" w:hAnsiTheme="minorHAnsi" w:cstheme="minorHAnsi"/>
                <w:caps/>
                <w:w w:val="115"/>
                <w:sz w:val="16"/>
              </w:rPr>
            </w:pPr>
          </w:p>
        </w:tc>
        <w:tc>
          <w:tcPr>
            <w:tcW w:w="2970" w:type="dxa"/>
            <w:vAlign w:val="bottom"/>
          </w:tcPr>
          <w:p w14:paraId="6E050B31" w14:textId="77777777" w:rsidR="004B11B5" w:rsidRPr="00FF15A5" w:rsidRDefault="004B11B5" w:rsidP="002C2EDA">
            <w:pPr>
              <w:spacing w:after="20"/>
              <w:jc w:val="center"/>
              <w:rPr>
                <w:rFonts w:asciiTheme="minorHAnsi" w:hAnsiTheme="minorHAnsi" w:cstheme="minorHAnsi"/>
                <w:caps/>
                <w:w w:val="115"/>
                <w:sz w:val="16"/>
                <w:szCs w:val="16"/>
              </w:rPr>
            </w:pPr>
            <w:r w:rsidRPr="00FF15A5">
              <w:rPr>
                <w:rFonts w:asciiTheme="minorHAnsi" w:hAnsiTheme="minorHAnsi" w:cstheme="minorHAnsi"/>
                <w:caps/>
                <w:w w:val="115"/>
                <w:sz w:val="16"/>
                <w:szCs w:val="16"/>
              </w:rPr>
              <w:t>rachael eubanks</w:t>
            </w:r>
          </w:p>
          <w:p w14:paraId="528B5055" w14:textId="77777777" w:rsidR="004B11B5" w:rsidRPr="00FF15A5" w:rsidRDefault="004B11B5" w:rsidP="002C2EDA">
            <w:pPr>
              <w:jc w:val="center"/>
              <w:rPr>
                <w:rFonts w:asciiTheme="minorHAnsi" w:hAnsiTheme="minorHAnsi" w:cstheme="minorHAnsi"/>
              </w:rPr>
            </w:pPr>
            <w:r w:rsidRPr="00FF15A5">
              <w:rPr>
                <w:rFonts w:asciiTheme="minorHAnsi" w:hAnsiTheme="minorHAnsi" w:cstheme="minorHAnsi"/>
                <w:smallCaps/>
                <w:w w:val="115"/>
                <w:sz w:val="16"/>
              </w:rPr>
              <w:t>state treasurer</w:t>
            </w:r>
          </w:p>
        </w:tc>
      </w:tr>
    </w:tbl>
    <w:p w14:paraId="58B2F7DC" w14:textId="77777777" w:rsidR="00720F6C" w:rsidRDefault="00720F6C">
      <w:pPr>
        <w:pStyle w:val="BodyText"/>
        <w:rPr>
          <w:rFonts w:ascii="Times New Roman"/>
          <w:sz w:val="20"/>
        </w:rPr>
      </w:pPr>
    </w:p>
    <w:p w14:paraId="64DB851E" w14:textId="77777777" w:rsidR="00720F6C" w:rsidRPr="00454484" w:rsidRDefault="00720F6C">
      <w:pPr>
        <w:pStyle w:val="BodyText"/>
        <w:spacing w:before="10"/>
        <w:rPr>
          <w:rFonts w:ascii="Times New Roman"/>
          <w:szCs w:val="40"/>
        </w:rPr>
      </w:pPr>
    </w:p>
    <w:p w14:paraId="548EB3B4" w14:textId="6BECE529" w:rsidR="00720F6C" w:rsidRPr="00F968A6" w:rsidRDefault="00CA1A7A">
      <w:pPr>
        <w:spacing w:before="92"/>
        <w:ind w:left="2866" w:right="2866"/>
        <w:jc w:val="center"/>
        <w:rPr>
          <w:rFonts w:asciiTheme="minorHAnsi" w:hAnsiTheme="minorHAnsi" w:cstheme="minorHAnsi"/>
          <w:b/>
          <w:sz w:val="28"/>
        </w:rPr>
      </w:pPr>
      <w:bookmarkStart w:id="0" w:name="NUMBERED_LETTER_2018-3_(REVISED)"/>
      <w:bookmarkEnd w:id="0"/>
      <w:r w:rsidRPr="00CA1A7A">
        <w:rPr>
          <w:rFonts w:asciiTheme="minorHAnsi" w:hAnsiTheme="minorHAnsi" w:cstheme="minorHAnsi"/>
          <w:b/>
          <w:color w:val="FF0000"/>
          <w:sz w:val="28"/>
        </w:rPr>
        <w:t>DRAFT</w:t>
      </w:r>
      <w:r>
        <w:rPr>
          <w:rFonts w:asciiTheme="minorHAnsi" w:hAnsiTheme="minorHAnsi" w:cstheme="minorHAnsi"/>
          <w:b/>
          <w:sz w:val="28"/>
        </w:rPr>
        <w:t xml:space="preserve"> </w:t>
      </w:r>
      <w:r w:rsidR="00764A1E" w:rsidRPr="00F968A6">
        <w:rPr>
          <w:rFonts w:asciiTheme="minorHAnsi" w:hAnsiTheme="minorHAnsi" w:cstheme="minorHAnsi"/>
          <w:b/>
          <w:sz w:val="28"/>
        </w:rPr>
        <w:t xml:space="preserve">NUMBERED LETTER </w:t>
      </w:r>
      <w:r w:rsidR="00764A1E" w:rsidRPr="00C06A60">
        <w:rPr>
          <w:rFonts w:asciiTheme="minorHAnsi" w:hAnsiTheme="minorHAnsi" w:cstheme="minorHAnsi"/>
          <w:b/>
          <w:sz w:val="28"/>
        </w:rPr>
        <w:t>20</w:t>
      </w:r>
      <w:r w:rsidR="007C4DD5" w:rsidRPr="00C06A60">
        <w:rPr>
          <w:rFonts w:asciiTheme="minorHAnsi" w:hAnsiTheme="minorHAnsi" w:cstheme="minorHAnsi"/>
          <w:b/>
          <w:sz w:val="28"/>
        </w:rPr>
        <w:t>2</w:t>
      </w:r>
      <w:r w:rsidR="00C06A60" w:rsidRPr="00C06A60">
        <w:rPr>
          <w:rFonts w:asciiTheme="minorHAnsi" w:hAnsiTheme="minorHAnsi" w:cstheme="minorHAnsi"/>
          <w:b/>
          <w:sz w:val="28"/>
        </w:rPr>
        <w:t>1-1</w:t>
      </w:r>
    </w:p>
    <w:p w14:paraId="0190D823" w14:textId="77777777" w:rsidR="00720F6C" w:rsidRPr="00454484" w:rsidRDefault="00720F6C">
      <w:pPr>
        <w:pStyle w:val="BodyText"/>
        <w:spacing w:before="3"/>
        <w:rPr>
          <w:b/>
          <w:szCs w:val="20"/>
        </w:rPr>
      </w:pPr>
    </w:p>
    <w:p w14:paraId="1AE8485D" w14:textId="608928F4" w:rsidR="004B11B5" w:rsidRPr="00457356" w:rsidRDefault="00764A1E" w:rsidP="00F968A6">
      <w:pPr>
        <w:pStyle w:val="BodyText"/>
        <w:tabs>
          <w:tab w:val="left" w:pos="2235"/>
        </w:tabs>
        <w:ind w:left="2260" w:right="830" w:hanging="1540"/>
        <w:rPr>
          <w:rFonts w:asciiTheme="minorHAnsi" w:hAnsiTheme="minorHAnsi" w:cstheme="minorHAnsi"/>
        </w:rPr>
      </w:pPr>
      <w:r w:rsidRPr="00457356">
        <w:rPr>
          <w:rFonts w:asciiTheme="minorHAnsi" w:hAnsiTheme="minorHAnsi" w:cstheme="minorHAnsi"/>
          <w:b/>
        </w:rPr>
        <w:t>Issued</w:t>
      </w:r>
      <w:r w:rsidRPr="00457356">
        <w:rPr>
          <w:rFonts w:asciiTheme="minorHAnsi" w:hAnsiTheme="minorHAnsi" w:cstheme="minorHAnsi"/>
          <w:b/>
          <w:spacing w:val="-2"/>
        </w:rPr>
        <w:t xml:space="preserve"> </w:t>
      </w:r>
      <w:r w:rsidRPr="00457356">
        <w:rPr>
          <w:rFonts w:asciiTheme="minorHAnsi" w:hAnsiTheme="minorHAnsi" w:cstheme="minorHAnsi"/>
          <w:b/>
        </w:rPr>
        <w:t>By:</w:t>
      </w:r>
      <w:r w:rsidRPr="00457356">
        <w:rPr>
          <w:rFonts w:asciiTheme="minorHAnsi" w:hAnsiTheme="minorHAnsi" w:cstheme="minorHAnsi"/>
          <w:b/>
        </w:rPr>
        <w:tab/>
      </w:r>
      <w:r w:rsidR="005C3B3C" w:rsidRPr="00457356">
        <w:rPr>
          <w:rFonts w:asciiTheme="minorHAnsi" w:hAnsiTheme="minorHAnsi" w:cstheme="minorHAnsi"/>
          <w:b/>
        </w:rPr>
        <w:tab/>
      </w:r>
      <w:r w:rsidR="005C3B3C" w:rsidRPr="00457356">
        <w:rPr>
          <w:rFonts w:asciiTheme="minorHAnsi" w:hAnsiTheme="minorHAnsi" w:cstheme="minorHAnsi"/>
          <w:b/>
        </w:rPr>
        <w:tab/>
      </w:r>
      <w:r w:rsidR="004B17AB">
        <w:rPr>
          <w:rFonts w:asciiTheme="minorHAnsi" w:hAnsiTheme="minorHAnsi" w:cstheme="minorHAnsi"/>
        </w:rPr>
        <w:t>Local Audit</w:t>
      </w:r>
      <w:r w:rsidRPr="00457356">
        <w:rPr>
          <w:rFonts w:asciiTheme="minorHAnsi" w:hAnsiTheme="minorHAnsi" w:cstheme="minorHAnsi"/>
        </w:rPr>
        <w:t xml:space="preserve"> and Finance Division</w:t>
      </w:r>
      <w:r w:rsidR="004B11B5" w:rsidRPr="00457356">
        <w:rPr>
          <w:rFonts w:asciiTheme="minorHAnsi" w:hAnsiTheme="minorHAnsi" w:cstheme="minorHAnsi"/>
        </w:rPr>
        <w:t xml:space="preserve"> </w:t>
      </w:r>
    </w:p>
    <w:p w14:paraId="2CC05EBA" w14:textId="10F6EAF9" w:rsidR="00720F6C" w:rsidRPr="00457356" w:rsidRDefault="004B11B5" w:rsidP="005C3B3C">
      <w:pPr>
        <w:pStyle w:val="BodyText"/>
        <w:tabs>
          <w:tab w:val="left" w:pos="2235"/>
        </w:tabs>
        <w:ind w:left="2260" w:right="200" w:hanging="1440"/>
        <w:rPr>
          <w:rFonts w:asciiTheme="minorHAnsi" w:hAnsiTheme="minorHAnsi" w:cstheme="minorHAnsi"/>
        </w:rPr>
      </w:pPr>
      <w:r w:rsidRPr="00457356">
        <w:rPr>
          <w:rFonts w:asciiTheme="minorHAnsi" w:hAnsiTheme="minorHAnsi" w:cstheme="minorHAnsi"/>
        </w:rPr>
        <w:tab/>
      </w:r>
      <w:r w:rsidR="005C3B3C" w:rsidRPr="00457356">
        <w:rPr>
          <w:rFonts w:asciiTheme="minorHAnsi" w:hAnsiTheme="minorHAnsi" w:cstheme="minorHAnsi"/>
        </w:rPr>
        <w:tab/>
      </w:r>
      <w:r w:rsidR="005C3B3C" w:rsidRPr="00457356">
        <w:rPr>
          <w:rFonts w:asciiTheme="minorHAnsi" w:hAnsiTheme="minorHAnsi" w:cstheme="minorHAnsi"/>
        </w:rPr>
        <w:tab/>
      </w:r>
      <w:r w:rsidR="00764A1E" w:rsidRPr="00457356">
        <w:rPr>
          <w:rFonts w:asciiTheme="minorHAnsi" w:hAnsiTheme="minorHAnsi" w:cstheme="minorHAnsi"/>
        </w:rPr>
        <w:t>Bureau of Local Government and School</w:t>
      </w:r>
      <w:r w:rsidR="005C3B3C" w:rsidRPr="00457356">
        <w:rPr>
          <w:rFonts w:asciiTheme="minorHAnsi" w:hAnsiTheme="minorHAnsi" w:cstheme="minorHAnsi"/>
          <w:spacing w:val="-20"/>
        </w:rPr>
        <w:t xml:space="preserve"> </w:t>
      </w:r>
      <w:r w:rsidR="00764A1E" w:rsidRPr="00457356">
        <w:rPr>
          <w:rFonts w:asciiTheme="minorHAnsi" w:hAnsiTheme="minorHAnsi" w:cstheme="minorHAnsi"/>
        </w:rPr>
        <w:t>Services</w:t>
      </w:r>
    </w:p>
    <w:p w14:paraId="6AFEDF42" w14:textId="77777777" w:rsidR="00720F6C" w:rsidRPr="00454484" w:rsidRDefault="00720F6C">
      <w:pPr>
        <w:pStyle w:val="BodyText"/>
        <w:rPr>
          <w:rFonts w:asciiTheme="minorHAnsi" w:hAnsiTheme="minorHAnsi" w:cstheme="minorHAnsi"/>
        </w:rPr>
      </w:pPr>
    </w:p>
    <w:p w14:paraId="48AF40B7" w14:textId="41B13B93" w:rsidR="00C06A60" w:rsidRPr="005C2292" w:rsidRDefault="00764A1E" w:rsidP="00C06A60">
      <w:pPr>
        <w:pStyle w:val="Heading1"/>
        <w:ind w:left="-270" w:firstLine="990"/>
        <w:rPr>
          <w:rFonts w:ascii="Calibri" w:hAnsi="Calibri" w:cs="Calibri"/>
          <w:color w:val="FF0000"/>
        </w:rPr>
      </w:pPr>
      <w:r w:rsidRPr="00457356">
        <w:rPr>
          <w:rFonts w:asciiTheme="minorHAnsi" w:hAnsiTheme="minorHAnsi" w:cstheme="minorHAnsi"/>
        </w:rPr>
        <w:t xml:space="preserve">Effective Date: </w:t>
      </w:r>
      <w:r w:rsidR="00F968A6" w:rsidRPr="00457356">
        <w:rPr>
          <w:rFonts w:asciiTheme="minorHAnsi" w:hAnsiTheme="minorHAnsi" w:cstheme="minorHAnsi"/>
        </w:rPr>
        <w:tab/>
      </w:r>
      <w:r w:rsidR="00C06A60" w:rsidRPr="00C06A60">
        <w:rPr>
          <w:rFonts w:ascii="Calibri" w:hAnsi="Calibri" w:cs="Calibri"/>
          <w:b w:val="0"/>
          <w:bCs w:val="0"/>
        </w:rPr>
        <w:t xml:space="preserve">March 1, 2021 </w:t>
      </w:r>
      <w:r w:rsidR="00C06A60">
        <w:rPr>
          <w:rFonts w:ascii="Calibri" w:hAnsi="Calibri" w:cs="Calibri"/>
          <w:b w:val="0"/>
          <w:bCs w:val="0"/>
          <w:color w:val="FF0000"/>
        </w:rPr>
        <w:t>(Revised MONTH DAY 202</w:t>
      </w:r>
      <w:r w:rsidR="00CA1A7A">
        <w:rPr>
          <w:rFonts w:ascii="Calibri" w:hAnsi="Calibri" w:cs="Calibri"/>
          <w:b w:val="0"/>
          <w:bCs w:val="0"/>
          <w:color w:val="FF0000"/>
        </w:rPr>
        <w:t>5</w:t>
      </w:r>
      <w:r w:rsidR="00C06A60">
        <w:rPr>
          <w:rFonts w:ascii="Calibri" w:hAnsi="Calibri" w:cs="Calibri"/>
          <w:b w:val="0"/>
          <w:bCs w:val="0"/>
          <w:color w:val="FF0000"/>
        </w:rPr>
        <w:t>)</w:t>
      </w:r>
    </w:p>
    <w:p w14:paraId="6465E3B8" w14:textId="77777777" w:rsidR="00720F6C" w:rsidRPr="00454484" w:rsidRDefault="00720F6C">
      <w:pPr>
        <w:pStyle w:val="BodyText"/>
        <w:rPr>
          <w:rFonts w:asciiTheme="minorHAnsi" w:hAnsiTheme="minorHAnsi" w:cstheme="minorHAnsi"/>
          <w:b/>
          <w:sz w:val="20"/>
          <w:szCs w:val="20"/>
        </w:rPr>
      </w:pPr>
    </w:p>
    <w:p w14:paraId="33DDEE66" w14:textId="2C88A82F" w:rsidR="00720F6C" w:rsidRPr="00457356" w:rsidRDefault="00764A1E" w:rsidP="005E08B3">
      <w:pPr>
        <w:pStyle w:val="BodyText"/>
        <w:tabs>
          <w:tab w:val="left" w:pos="2259"/>
        </w:tabs>
        <w:ind w:left="2880" w:right="1664" w:hanging="2160"/>
        <w:rPr>
          <w:rFonts w:asciiTheme="minorHAnsi" w:hAnsiTheme="minorHAnsi" w:cstheme="minorHAnsi"/>
        </w:rPr>
      </w:pPr>
      <w:r w:rsidRPr="00C06A60">
        <w:rPr>
          <w:rFonts w:asciiTheme="minorHAnsi" w:hAnsiTheme="minorHAnsi" w:cstheme="minorHAnsi"/>
          <w:b/>
          <w:bCs/>
        </w:rPr>
        <w:t>20</w:t>
      </w:r>
      <w:r w:rsidR="004B11B5" w:rsidRPr="00C06A60">
        <w:rPr>
          <w:rFonts w:asciiTheme="minorHAnsi" w:hAnsiTheme="minorHAnsi" w:cstheme="minorHAnsi"/>
          <w:b/>
          <w:bCs/>
        </w:rPr>
        <w:t>2</w:t>
      </w:r>
      <w:r w:rsidR="00C06A60" w:rsidRPr="00C06A60">
        <w:rPr>
          <w:rFonts w:asciiTheme="minorHAnsi" w:hAnsiTheme="minorHAnsi" w:cstheme="minorHAnsi"/>
          <w:b/>
          <w:bCs/>
        </w:rPr>
        <w:t>1</w:t>
      </w:r>
      <w:r w:rsidR="005E08B3" w:rsidRPr="00C06A60">
        <w:rPr>
          <w:rFonts w:asciiTheme="minorHAnsi" w:hAnsiTheme="minorHAnsi" w:cstheme="minorHAnsi"/>
          <w:b/>
          <w:bCs/>
        </w:rPr>
        <w:t>-</w:t>
      </w:r>
      <w:r w:rsidR="00C06A60" w:rsidRPr="00C06A60">
        <w:rPr>
          <w:rFonts w:asciiTheme="minorHAnsi" w:hAnsiTheme="minorHAnsi" w:cstheme="minorHAnsi"/>
          <w:b/>
          <w:bCs/>
        </w:rPr>
        <w:t>1</w:t>
      </w:r>
      <w:r w:rsidR="00F968A6" w:rsidRPr="00457356">
        <w:rPr>
          <w:rFonts w:asciiTheme="minorHAnsi" w:hAnsiTheme="minorHAnsi" w:cstheme="minorHAnsi"/>
        </w:rPr>
        <w:tab/>
      </w:r>
      <w:r w:rsidR="00F968A6" w:rsidRPr="00457356">
        <w:rPr>
          <w:rFonts w:asciiTheme="minorHAnsi" w:hAnsiTheme="minorHAnsi" w:cstheme="minorHAnsi"/>
        </w:rPr>
        <w:tab/>
      </w:r>
      <w:r w:rsidR="00C06A60">
        <w:rPr>
          <w:rFonts w:asciiTheme="minorHAnsi" w:hAnsiTheme="minorHAnsi" w:cstheme="minorHAnsi"/>
        </w:rPr>
        <w:t>Security Reports</w:t>
      </w:r>
    </w:p>
    <w:p w14:paraId="640F8FC0" w14:textId="77777777" w:rsidR="00720F6C" w:rsidRPr="00454484" w:rsidRDefault="00720F6C">
      <w:pPr>
        <w:pStyle w:val="BodyText"/>
        <w:rPr>
          <w:rFonts w:asciiTheme="minorHAnsi" w:hAnsiTheme="minorHAnsi" w:cstheme="minorHAnsi"/>
        </w:rPr>
      </w:pPr>
    </w:p>
    <w:p w14:paraId="4986E151" w14:textId="2E82B1A1" w:rsidR="00122323" w:rsidRPr="00457356" w:rsidRDefault="00122323" w:rsidP="00587D86">
      <w:pPr>
        <w:pStyle w:val="BodyText"/>
        <w:pBdr>
          <w:bottom w:val="single" w:sz="6" w:space="1" w:color="auto"/>
        </w:pBdr>
        <w:ind w:left="720" w:right="836"/>
        <w:rPr>
          <w:rFonts w:asciiTheme="minorHAnsi" w:hAnsiTheme="minorHAnsi" w:cstheme="minorHAnsi"/>
        </w:rPr>
      </w:pPr>
      <w:r w:rsidRPr="00457356">
        <w:rPr>
          <w:rFonts w:asciiTheme="minorHAnsi" w:hAnsiTheme="minorHAnsi" w:cstheme="minorHAnsi"/>
          <w:b/>
          <w:bCs/>
        </w:rPr>
        <w:t>Intended Audience:</w:t>
      </w:r>
      <w:r w:rsidRPr="00457356">
        <w:rPr>
          <w:rFonts w:asciiTheme="minorHAnsi" w:hAnsiTheme="minorHAnsi" w:cstheme="minorHAnsi"/>
        </w:rPr>
        <w:t xml:space="preserve"> </w:t>
      </w:r>
      <w:r w:rsidR="00CA1A7A">
        <w:rPr>
          <w:rFonts w:asciiTheme="minorHAnsi" w:hAnsiTheme="minorHAnsi" w:cstheme="minorHAnsi"/>
        </w:rPr>
        <w:t xml:space="preserve">   </w:t>
      </w:r>
      <w:r w:rsidR="00D33AFA" w:rsidRPr="00457356">
        <w:rPr>
          <w:rFonts w:asciiTheme="minorHAnsi" w:hAnsiTheme="minorHAnsi" w:cstheme="minorHAnsi"/>
        </w:rPr>
        <w:t xml:space="preserve">Chief Administrative Officers, Finance Directors, Bond Counsel, </w:t>
      </w:r>
      <w:r w:rsidR="00301590">
        <w:rPr>
          <w:rFonts w:asciiTheme="minorHAnsi" w:hAnsiTheme="minorHAnsi" w:cstheme="minorHAnsi"/>
        </w:rPr>
        <w:t>Municipal</w:t>
      </w:r>
      <w:r w:rsidR="00D33AFA" w:rsidRPr="00457356">
        <w:rPr>
          <w:rFonts w:asciiTheme="minorHAnsi" w:hAnsiTheme="minorHAnsi" w:cstheme="minorHAnsi"/>
        </w:rPr>
        <w:t xml:space="preserve"> Advisors, Certified Public Accountants, Municipal Organizations, State Agencies, and Interested Parties</w:t>
      </w:r>
      <w:r w:rsidR="00153EDF">
        <w:rPr>
          <w:rFonts w:asciiTheme="minorHAnsi" w:hAnsiTheme="minorHAnsi" w:cstheme="minorHAnsi"/>
        </w:rPr>
        <w:t xml:space="preserve">. </w:t>
      </w:r>
    </w:p>
    <w:p w14:paraId="54E0AD8C" w14:textId="4A6EC7D9" w:rsidR="00D33AFA" w:rsidRPr="00454484" w:rsidRDefault="00D33AFA" w:rsidP="00587D86">
      <w:pPr>
        <w:pStyle w:val="BodyText"/>
        <w:pBdr>
          <w:bottom w:val="single" w:sz="6" w:space="1" w:color="auto"/>
        </w:pBdr>
        <w:ind w:left="720" w:right="836"/>
        <w:rPr>
          <w:rFonts w:asciiTheme="minorHAnsi" w:hAnsiTheme="minorHAnsi" w:cstheme="minorHAnsi"/>
          <w:color w:val="000000"/>
          <w:shd w:val="clear" w:color="auto" w:fill="FFFFFF"/>
        </w:rPr>
      </w:pPr>
    </w:p>
    <w:p w14:paraId="16F5B091" w14:textId="647A9253" w:rsidR="00D33AFA" w:rsidRPr="00457356" w:rsidRDefault="00D33AFA" w:rsidP="00587D86">
      <w:pPr>
        <w:pStyle w:val="BodyText"/>
        <w:pBdr>
          <w:bottom w:val="single" w:sz="6" w:space="1" w:color="auto"/>
        </w:pBdr>
        <w:ind w:left="720" w:right="836"/>
        <w:rPr>
          <w:rFonts w:asciiTheme="minorHAnsi" w:hAnsiTheme="minorHAnsi" w:cstheme="minorHAnsi"/>
          <w:color w:val="000000"/>
          <w:shd w:val="clear" w:color="auto" w:fill="FFFFFF"/>
        </w:rPr>
      </w:pPr>
      <w:r w:rsidRPr="00457356">
        <w:rPr>
          <w:rFonts w:asciiTheme="minorHAnsi" w:hAnsiTheme="minorHAnsi" w:cstheme="minorHAnsi"/>
          <w:b/>
          <w:bCs/>
          <w:color w:val="000000"/>
          <w:shd w:val="clear" w:color="auto" w:fill="FFFFFF"/>
        </w:rPr>
        <w:t>Municipalities Impacted:</w:t>
      </w:r>
      <w:r w:rsidRPr="00457356">
        <w:rPr>
          <w:rFonts w:asciiTheme="minorHAnsi" w:hAnsiTheme="minorHAnsi" w:cstheme="minorHAnsi"/>
          <w:color w:val="000000"/>
          <w:shd w:val="clear" w:color="auto" w:fill="FFFFFF"/>
        </w:rPr>
        <w:t xml:space="preserve">  Counties, </w:t>
      </w:r>
      <w:r w:rsidR="00B325DE" w:rsidRPr="00457356">
        <w:rPr>
          <w:rFonts w:asciiTheme="minorHAnsi" w:hAnsiTheme="minorHAnsi" w:cstheme="minorHAnsi"/>
          <w:color w:val="000000"/>
          <w:shd w:val="clear" w:color="auto" w:fill="FFFFFF"/>
        </w:rPr>
        <w:t xml:space="preserve">Road Commissions, </w:t>
      </w:r>
      <w:r w:rsidRPr="00457356">
        <w:rPr>
          <w:rFonts w:asciiTheme="minorHAnsi" w:hAnsiTheme="minorHAnsi" w:cstheme="minorHAnsi"/>
          <w:color w:val="000000"/>
          <w:shd w:val="clear" w:color="auto" w:fill="FFFFFF"/>
        </w:rPr>
        <w:t>Townships, Cities, Villages, School Districts, Public School Academies, Intermediate School Districts, Community Colleges, Drain Districts, Authorities, Libraries, Hospital</w:t>
      </w:r>
      <w:r w:rsidR="00B325DE" w:rsidRPr="00457356">
        <w:rPr>
          <w:rFonts w:asciiTheme="minorHAnsi" w:hAnsiTheme="minorHAnsi" w:cstheme="minorHAnsi"/>
          <w:color w:val="000000"/>
          <w:shd w:val="clear" w:color="auto" w:fill="FFFFFF"/>
        </w:rPr>
        <w:t xml:space="preserve"> Finance Authorities</w:t>
      </w:r>
    </w:p>
    <w:p w14:paraId="60A9378C" w14:textId="77777777" w:rsidR="008C12F0" w:rsidRPr="00457356" w:rsidRDefault="008C12F0" w:rsidP="00587D86">
      <w:pPr>
        <w:pStyle w:val="BodyText"/>
        <w:pBdr>
          <w:bottom w:val="single" w:sz="6" w:space="1" w:color="auto"/>
        </w:pBdr>
        <w:ind w:left="720" w:right="836"/>
        <w:rPr>
          <w:rFonts w:asciiTheme="minorHAnsi" w:hAnsiTheme="minorHAnsi" w:cstheme="minorHAnsi"/>
          <w:color w:val="000000"/>
          <w:shd w:val="clear" w:color="auto" w:fill="FFFFFF"/>
        </w:rPr>
      </w:pPr>
    </w:p>
    <w:p w14:paraId="70D2BECD" w14:textId="77777777" w:rsidR="008C12F0" w:rsidRPr="00457356" w:rsidRDefault="008C12F0" w:rsidP="00587D86">
      <w:pPr>
        <w:pStyle w:val="BodyText"/>
        <w:ind w:left="720" w:right="836"/>
        <w:rPr>
          <w:rFonts w:asciiTheme="minorHAnsi" w:hAnsiTheme="minorHAnsi" w:cstheme="minorHAnsi"/>
          <w:color w:val="000000"/>
          <w:shd w:val="clear" w:color="auto" w:fill="FFFFFF"/>
        </w:rPr>
      </w:pPr>
    </w:p>
    <w:p w14:paraId="3FDB0121" w14:textId="7A900AA3" w:rsidR="00764A1E" w:rsidRDefault="008C12F0" w:rsidP="00587D86">
      <w:pPr>
        <w:pStyle w:val="BodyText"/>
        <w:ind w:left="720" w:right="836" w:firstLine="10"/>
        <w:rPr>
          <w:rFonts w:asciiTheme="minorHAnsi" w:hAnsiTheme="minorHAnsi" w:cstheme="minorHAnsi"/>
          <w:color w:val="FF0000"/>
        </w:rPr>
      </w:pPr>
      <w:r w:rsidRPr="00457356">
        <w:rPr>
          <w:rFonts w:asciiTheme="minorHAnsi" w:hAnsiTheme="minorHAnsi" w:cstheme="minorHAnsi"/>
          <w:b/>
          <w:bCs/>
        </w:rPr>
        <w:t>Summary:</w:t>
      </w:r>
      <w:r w:rsidRPr="00457356">
        <w:rPr>
          <w:rFonts w:asciiTheme="minorHAnsi" w:hAnsiTheme="minorHAnsi" w:cstheme="minorHAnsi"/>
        </w:rPr>
        <w:t xml:space="preserve"> </w:t>
      </w:r>
      <w:r w:rsidR="00301590">
        <w:rPr>
          <w:rFonts w:asciiTheme="minorHAnsi" w:hAnsiTheme="minorHAnsi" w:cstheme="minorHAnsi"/>
        </w:rPr>
        <w:t>Numbered Letter 2021-1 revision creates a single source of information by incorporating</w:t>
      </w:r>
      <w:r w:rsidR="00F94EA1">
        <w:rPr>
          <w:rFonts w:asciiTheme="minorHAnsi" w:hAnsiTheme="minorHAnsi" w:cstheme="minorHAnsi"/>
        </w:rPr>
        <w:t xml:space="preserve"> Bulletin 3 (last revised 2003)</w:t>
      </w:r>
      <w:r w:rsidR="000D3210">
        <w:rPr>
          <w:rFonts w:asciiTheme="minorHAnsi" w:hAnsiTheme="minorHAnsi" w:cstheme="minorHAnsi"/>
        </w:rPr>
        <w:t xml:space="preserve"> and also provides clarification about Treasury’s post-issuance </w:t>
      </w:r>
      <w:r w:rsidR="00915917">
        <w:rPr>
          <w:rFonts w:asciiTheme="minorHAnsi" w:hAnsiTheme="minorHAnsi" w:cstheme="minorHAnsi"/>
        </w:rPr>
        <w:t xml:space="preserve">debt </w:t>
      </w:r>
      <w:r w:rsidR="000D3210">
        <w:rPr>
          <w:rFonts w:asciiTheme="minorHAnsi" w:hAnsiTheme="minorHAnsi" w:cstheme="minorHAnsi"/>
        </w:rPr>
        <w:t>review process</w:t>
      </w:r>
      <w:r w:rsidR="00A50D5A" w:rsidRPr="00872C99">
        <w:rPr>
          <w:rFonts w:asciiTheme="minorHAnsi" w:hAnsiTheme="minorHAnsi" w:cstheme="minorHAnsi"/>
        </w:rPr>
        <w:t>.</w:t>
      </w:r>
      <w:r w:rsidR="000D3210">
        <w:rPr>
          <w:rFonts w:asciiTheme="minorHAnsi" w:hAnsiTheme="minorHAnsi" w:cstheme="minorHAnsi"/>
        </w:rPr>
        <w:t xml:space="preserve"> </w:t>
      </w:r>
      <w:r w:rsidR="007D747A">
        <w:rPr>
          <w:rFonts w:asciiTheme="minorHAnsi" w:hAnsiTheme="minorHAnsi" w:cstheme="minorHAnsi"/>
        </w:rPr>
        <w:t>Our goals with this revision include improving the overall user experience and improving internal efficiencies.</w:t>
      </w:r>
    </w:p>
    <w:p w14:paraId="756893E2" w14:textId="21216106" w:rsidR="001E459E" w:rsidRDefault="001E459E" w:rsidP="00587D86">
      <w:pPr>
        <w:pStyle w:val="BodyText"/>
        <w:ind w:left="720" w:right="836" w:firstLine="10"/>
        <w:rPr>
          <w:rFonts w:asciiTheme="minorHAnsi" w:hAnsiTheme="minorHAnsi" w:cstheme="minorHAnsi"/>
        </w:rPr>
      </w:pPr>
      <w:r>
        <w:rPr>
          <w:rFonts w:asciiTheme="minorHAnsi" w:hAnsiTheme="minorHAnsi" w:cstheme="minorHAnsi"/>
        </w:rPr>
        <w:t>______________________________________________________________________________</w:t>
      </w:r>
    </w:p>
    <w:p w14:paraId="7E8ACC1D" w14:textId="77777777" w:rsidR="001E459E" w:rsidRPr="00457356" w:rsidRDefault="001E459E" w:rsidP="00587D86">
      <w:pPr>
        <w:pStyle w:val="BodyText"/>
        <w:ind w:left="720" w:right="836" w:firstLine="10"/>
        <w:rPr>
          <w:rFonts w:asciiTheme="minorHAnsi" w:hAnsiTheme="minorHAnsi" w:cstheme="minorHAnsi"/>
        </w:rPr>
      </w:pPr>
    </w:p>
    <w:p w14:paraId="6FFD9C25" w14:textId="21390790" w:rsidR="00B450DE" w:rsidRPr="00872C99" w:rsidRDefault="00C06A60" w:rsidP="00587D86">
      <w:pPr>
        <w:spacing w:before="14"/>
        <w:ind w:left="720" w:right="830"/>
        <w:rPr>
          <w:rFonts w:asciiTheme="minorHAnsi" w:eastAsia="Times New Roman" w:hAnsiTheme="minorHAnsi" w:cstheme="minorBidi"/>
          <w:sz w:val="24"/>
          <w:szCs w:val="24"/>
        </w:rPr>
      </w:pPr>
      <w:r w:rsidRPr="11D1CEE2">
        <w:rPr>
          <w:rFonts w:asciiTheme="minorHAnsi" w:hAnsiTheme="minorHAnsi" w:cstheme="minorBidi"/>
          <w:sz w:val="24"/>
          <w:szCs w:val="24"/>
        </w:rPr>
        <w:t>The Revised Municipal Finance Act, Public Act 34 of 2001,</w:t>
      </w:r>
      <w:r w:rsidR="00CE392A">
        <w:rPr>
          <w:rFonts w:asciiTheme="minorHAnsi" w:hAnsiTheme="minorHAnsi" w:cstheme="minorBidi"/>
          <w:sz w:val="24"/>
          <w:szCs w:val="24"/>
        </w:rPr>
        <w:t xml:space="preserve"> </w:t>
      </w:r>
      <w:hyperlink r:id="rId11" w:history="1">
        <w:r w:rsidR="00850684" w:rsidRPr="00850684">
          <w:rPr>
            <w:rStyle w:val="Hyperlink"/>
            <w:rFonts w:asciiTheme="minorHAnsi" w:hAnsiTheme="minorHAnsi" w:cstheme="minorBidi"/>
            <w:sz w:val="24"/>
            <w:szCs w:val="24"/>
            <w:u w:val="none"/>
          </w:rPr>
          <w:t>Section 319</w:t>
        </w:r>
      </w:hyperlink>
      <w:r w:rsidRPr="11D1CEE2">
        <w:rPr>
          <w:rFonts w:asciiTheme="minorHAnsi" w:hAnsiTheme="minorHAnsi" w:cstheme="minorBidi"/>
          <w:sz w:val="24"/>
          <w:szCs w:val="24"/>
        </w:rPr>
        <w:t>, and the Agency Financing Reporting Act, Public Act 470 of 2002,</w:t>
      </w:r>
      <w:r w:rsidR="00850684">
        <w:rPr>
          <w:rFonts w:asciiTheme="minorHAnsi" w:hAnsiTheme="minorHAnsi" w:cstheme="minorBidi"/>
          <w:sz w:val="24"/>
          <w:szCs w:val="24"/>
        </w:rPr>
        <w:t xml:space="preserve"> </w:t>
      </w:r>
      <w:hyperlink r:id="rId12" w:history="1">
        <w:r w:rsidR="00850684" w:rsidRPr="00850684">
          <w:rPr>
            <w:rStyle w:val="Hyperlink"/>
            <w:rFonts w:asciiTheme="minorHAnsi" w:hAnsiTheme="minorHAnsi" w:cstheme="minorBidi"/>
            <w:sz w:val="24"/>
            <w:szCs w:val="24"/>
            <w:u w:val="none"/>
          </w:rPr>
          <w:t>Section 7</w:t>
        </w:r>
      </w:hyperlink>
      <w:r w:rsidRPr="11D1CEE2">
        <w:rPr>
          <w:rFonts w:asciiTheme="minorHAnsi" w:hAnsiTheme="minorHAnsi" w:cstheme="minorBidi"/>
          <w:sz w:val="24"/>
          <w:szCs w:val="24"/>
        </w:rPr>
        <w:t xml:space="preserve">, require municipalities issuing securities under most conditions to file a Security Report with the Department of Treasury within 15 business days of completing the issuance of any municipal security.  </w:t>
      </w:r>
    </w:p>
    <w:p w14:paraId="75FD3220" w14:textId="77777777" w:rsidR="00454484" w:rsidRPr="00457356" w:rsidRDefault="00454484" w:rsidP="00587D86">
      <w:pPr>
        <w:pStyle w:val="ListParagraph"/>
        <w:spacing w:before="14"/>
        <w:ind w:left="1440" w:right="830"/>
        <w:rPr>
          <w:rFonts w:asciiTheme="minorHAnsi" w:eastAsia="Times New Roman" w:hAnsiTheme="minorHAnsi" w:cstheme="minorHAnsi"/>
          <w:sz w:val="24"/>
          <w:szCs w:val="24"/>
        </w:rPr>
      </w:pPr>
    </w:p>
    <w:p w14:paraId="4409FB57" w14:textId="77777777" w:rsidR="000400C1" w:rsidRPr="000400C1" w:rsidRDefault="001E459E" w:rsidP="00587D86">
      <w:pPr>
        <w:pStyle w:val="ListParagraph"/>
        <w:numPr>
          <w:ilvl w:val="0"/>
          <w:numId w:val="1"/>
        </w:numPr>
        <w:spacing w:before="14"/>
        <w:ind w:right="830"/>
        <w:rPr>
          <w:rFonts w:asciiTheme="minorHAnsi" w:eastAsia="Times New Roman" w:hAnsiTheme="minorHAnsi" w:cstheme="minorHAnsi"/>
          <w:sz w:val="24"/>
          <w:szCs w:val="24"/>
        </w:rPr>
      </w:pPr>
      <w:r w:rsidRPr="003F7C9A">
        <w:rPr>
          <w:rFonts w:asciiTheme="minorHAnsi" w:eastAsia="Times New Roman" w:hAnsiTheme="minorHAnsi" w:cstheme="minorHAnsi"/>
          <w:b/>
          <w:bCs/>
          <w:sz w:val="28"/>
          <w:szCs w:val="28"/>
        </w:rPr>
        <w:t>Electronic Filing</w:t>
      </w:r>
    </w:p>
    <w:p w14:paraId="35ABECC3" w14:textId="77777777" w:rsidR="000400C1" w:rsidRDefault="000400C1" w:rsidP="00587D86">
      <w:pPr>
        <w:spacing w:before="14"/>
        <w:ind w:left="720" w:right="830"/>
        <w:rPr>
          <w:rFonts w:asciiTheme="minorHAnsi" w:eastAsia="Times New Roman" w:hAnsiTheme="minorHAnsi" w:cstheme="minorHAnsi"/>
          <w:sz w:val="24"/>
          <w:szCs w:val="24"/>
        </w:rPr>
      </w:pPr>
    </w:p>
    <w:p w14:paraId="37B3F203" w14:textId="1692A3DE" w:rsidR="0017491F" w:rsidRPr="000400C1" w:rsidRDefault="001E459E" w:rsidP="00587D86">
      <w:pPr>
        <w:spacing w:before="14"/>
        <w:ind w:left="1080" w:right="830"/>
        <w:rPr>
          <w:rFonts w:asciiTheme="minorHAnsi" w:eastAsia="Times New Roman" w:hAnsiTheme="minorHAnsi" w:cstheme="minorHAnsi"/>
          <w:sz w:val="24"/>
          <w:szCs w:val="24"/>
        </w:rPr>
      </w:pPr>
      <w:r w:rsidRPr="000400C1">
        <w:rPr>
          <w:rFonts w:asciiTheme="minorHAnsi" w:eastAsia="Times New Roman" w:hAnsiTheme="minorHAnsi" w:cstheme="minorHAnsi"/>
          <w:sz w:val="24"/>
          <w:szCs w:val="24"/>
        </w:rPr>
        <w:t xml:space="preserve">Our goal is to provide a secure environment for users and allow flexibility in maintaining a municipality’s account. The Security Report </w:t>
      </w:r>
      <w:r w:rsidR="0017491F" w:rsidRPr="000400C1">
        <w:rPr>
          <w:rFonts w:asciiTheme="minorHAnsi" w:eastAsia="Times New Roman" w:hAnsiTheme="minorHAnsi" w:cstheme="minorHAnsi"/>
          <w:sz w:val="24"/>
          <w:szCs w:val="24"/>
        </w:rPr>
        <w:t xml:space="preserve">is </w:t>
      </w:r>
      <w:r w:rsidR="008E52E2">
        <w:rPr>
          <w:rFonts w:asciiTheme="minorHAnsi" w:eastAsia="Times New Roman" w:hAnsiTheme="minorHAnsi" w:cstheme="minorHAnsi"/>
          <w:sz w:val="24"/>
          <w:szCs w:val="24"/>
        </w:rPr>
        <w:t xml:space="preserve">a </w:t>
      </w:r>
      <w:r w:rsidR="0017491F" w:rsidRPr="000400C1">
        <w:rPr>
          <w:rFonts w:asciiTheme="minorHAnsi" w:eastAsia="Times New Roman" w:hAnsiTheme="minorHAnsi" w:cstheme="minorHAnsi"/>
          <w:sz w:val="24"/>
          <w:szCs w:val="24"/>
        </w:rPr>
        <w:t xml:space="preserve">fillable form that is </w:t>
      </w:r>
      <w:r w:rsidRPr="000400C1">
        <w:rPr>
          <w:rFonts w:asciiTheme="minorHAnsi" w:eastAsia="Times New Roman" w:hAnsiTheme="minorHAnsi" w:cstheme="minorHAnsi"/>
          <w:sz w:val="24"/>
          <w:szCs w:val="24"/>
        </w:rPr>
        <w:t xml:space="preserve">completed </w:t>
      </w:r>
      <w:r w:rsidR="0017491F" w:rsidRPr="000400C1">
        <w:rPr>
          <w:rFonts w:asciiTheme="minorHAnsi" w:eastAsia="Times New Roman" w:hAnsiTheme="minorHAnsi" w:cstheme="minorHAnsi"/>
          <w:sz w:val="24"/>
          <w:szCs w:val="24"/>
        </w:rPr>
        <w:t>and then uploaded</w:t>
      </w:r>
      <w:r w:rsidRPr="000400C1">
        <w:rPr>
          <w:rFonts w:asciiTheme="minorHAnsi" w:eastAsia="Times New Roman" w:hAnsiTheme="minorHAnsi" w:cstheme="minorHAnsi"/>
          <w:sz w:val="24"/>
          <w:szCs w:val="24"/>
        </w:rPr>
        <w:t xml:space="preserve"> online.</w:t>
      </w:r>
      <w:r w:rsidR="0017491F" w:rsidRPr="000400C1">
        <w:rPr>
          <w:rFonts w:asciiTheme="minorHAnsi" w:eastAsia="Times New Roman" w:hAnsiTheme="minorHAnsi" w:cstheme="minorHAnsi"/>
          <w:sz w:val="24"/>
          <w:szCs w:val="24"/>
        </w:rPr>
        <w:t xml:space="preserve"> To obtain a Security Report form, go to Michigan.gov/MunicipalFinance, click on “Forms and Instructions” followed by “</w:t>
      </w:r>
      <w:hyperlink r:id="rId13" w:history="1">
        <w:r w:rsidR="0017491F" w:rsidRPr="00850684">
          <w:rPr>
            <w:rStyle w:val="Hyperlink"/>
            <w:rFonts w:asciiTheme="minorHAnsi" w:eastAsia="Times New Roman" w:hAnsiTheme="minorHAnsi" w:cstheme="minorHAnsi"/>
            <w:sz w:val="24"/>
            <w:szCs w:val="24"/>
            <w:u w:val="none"/>
          </w:rPr>
          <w:t>3892</w:t>
        </w:r>
      </w:hyperlink>
      <w:r w:rsidR="0017491F" w:rsidRPr="000400C1">
        <w:rPr>
          <w:rFonts w:asciiTheme="minorHAnsi" w:eastAsia="Times New Roman" w:hAnsiTheme="minorHAnsi" w:cstheme="minorHAnsi"/>
          <w:sz w:val="24"/>
          <w:szCs w:val="24"/>
        </w:rPr>
        <w:t xml:space="preserve">.” </w:t>
      </w:r>
    </w:p>
    <w:p w14:paraId="58FBFF51" w14:textId="77777777" w:rsidR="00454484" w:rsidRDefault="00454484" w:rsidP="00587D86">
      <w:pPr>
        <w:pStyle w:val="ListParagraph"/>
        <w:spacing w:before="14"/>
        <w:ind w:left="1080" w:right="830"/>
        <w:rPr>
          <w:rFonts w:asciiTheme="minorHAnsi" w:eastAsia="Times New Roman" w:hAnsiTheme="minorHAnsi" w:cstheme="minorHAnsi"/>
          <w:sz w:val="24"/>
          <w:szCs w:val="24"/>
        </w:rPr>
      </w:pPr>
    </w:p>
    <w:p w14:paraId="38AC84F1" w14:textId="484244FE" w:rsidR="001E459E" w:rsidRPr="0017491F" w:rsidRDefault="0017491F" w:rsidP="00587D86">
      <w:pPr>
        <w:pStyle w:val="ListParagraph"/>
        <w:spacing w:before="14"/>
        <w:ind w:left="1080" w:right="83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Security Reports and supporting documentation are to be uploaded online and shall be submitted together as a single .pdf file. The name of the file should be the six-digit MuniCode followed by “3892SecRpt.” For example: 3320203892SecRpt.pdf. Security Reports will not be </w:t>
      </w:r>
      <w:r>
        <w:rPr>
          <w:rFonts w:asciiTheme="minorHAnsi" w:eastAsia="Times New Roman" w:hAnsiTheme="minorHAnsi" w:cstheme="minorHAnsi"/>
          <w:sz w:val="24"/>
          <w:szCs w:val="24"/>
        </w:rPr>
        <w:lastRenderedPageBreak/>
        <w:t>accepted through the U.S. Postal Service, by email, by hand delivery</w:t>
      </w:r>
      <w:r w:rsidR="00915917">
        <w:rPr>
          <w:rFonts w:asciiTheme="minorHAnsi" w:eastAsia="Times New Roman" w:hAnsiTheme="minorHAnsi" w:cstheme="minorHAnsi"/>
          <w:sz w:val="24"/>
          <w:szCs w:val="24"/>
        </w:rPr>
        <w:t>, or in any other manner</w:t>
      </w:r>
      <w:r>
        <w:rPr>
          <w:rFonts w:asciiTheme="minorHAnsi" w:eastAsia="Times New Roman" w:hAnsiTheme="minorHAnsi" w:cstheme="minorHAnsi"/>
          <w:sz w:val="24"/>
          <w:szCs w:val="24"/>
        </w:rPr>
        <w:t xml:space="preserve">. We will not accept Security Reports that are missing supporting documentation or do not provide an explanation as to why the supporting documentation was not included. Those deemed incomplete may not count towards the 15-business day requirement and may result in a subsequent year denial of the municipality’s Qualifying Statement. </w:t>
      </w:r>
      <w:r w:rsidR="001E459E" w:rsidRPr="0017491F">
        <w:rPr>
          <w:rFonts w:asciiTheme="minorHAnsi" w:eastAsia="Times New Roman" w:hAnsiTheme="minorHAnsi" w:cstheme="minorHAnsi"/>
          <w:sz w:val="24"/>
          <w:szCs w:val="24"/>
        </w:rPr>
        <w:t>Municipalities can review their online record of all forms that have been filed, the date they were filed, and can print or save that information.</w:t>
      </w:r>
    </w:p>
    <w:p w14:paraId="615F5557" w14:textId="77777777" w:rsidR="00454484" w:rsidRPr="00457356" w:rsidRDefault="00454484" w:rsidP="00587D86">
      <w:pPr>
        <w:pStyle w:val="ListParagraph"/>
        <w:spacing w:before="14"/>
        <w:ind w:left="1080" w:right="830"/>
        <w:rPr>
          <w:rFonts w:asciiTheme="minorHAnsi" w:eastAsia="Times New Roman" w:hAnsiTheme="minorHAnsi" w:cstheme="minorHAnsi"/>
          <w:sz w:val="24"/>
          <w:szCs w:val="24"/>
        </w:rPr>
      </w:pPr>
    </w:p>
    <w:p w14:paraId="51522DF1" w14:textId="67B49FC3" w:rsidR="001E459E" w:rsidRPr="00457356" w:rsidRDefault="001E459E" w:rsidP="00587D86">
      <w:pPr>
        <w:pStyle w:val="ListParagraph"/>
        <w:numPr>
          <w:ilvl w:val="0"/>
          <w:numId w:val="1"/>
        </w:numPr>
        <w:spacing w:before="14"/>
        <w:ind w:right="830"/>
        <w:rPr>
          <w:rFonts w:asciiTheme="minorHAnsi" w:eastAsia="Times New Roman" w:hAnsiTheme="minorHAnsi" w:cstheme="minorHAnsi"/>
          <w:sz w:val="24"/>
          <w:szCs w:val="24"/>
        </w:rPr>
      </w:pPr>
      <w:r w:rsidRPr="003F7C9A">
        <w:rPr>
          <w:rFonts w:asciiTheme="minorHAnsi" w:eastAsia="Times New Roman" w:hAnsiTheme="minorHAnsi" w:cstheme="minorHAnsi"/>
          <w:b/>
          <w:bCs/>
          <w:sz w:val="28"/>
          <w:szCs w:val="28"/>
        </w:rPr>
        <w:t>Login Page</w:t>
      </w:r>
      <w:r w:rsidR="000400C1">
        <w:rPr>
          <w:rFonts w:asciiTheme="minorHAnsi" w:eastAsia="Times New Roman" w:hAnsiTheme="minorHAnsi" w:cstheme="minorHAnsi"/>
          <w:b/>
          <w:bCs/>
          <w:sz w:val="28"/>
          <w:szCs w:val="28"/>
        </w:rPr>
        <w:t xml:space="preserve"> and Instructions</w:t>
      </w:r>
    </w:p>
    <w:p w14:paraId="58B95569" w14:textId="77777777" w:rsidR="001E459E" w:rsidRPr="00457356" w:rsidRDefault="001E459E" w:rsidP="00587D86">
      <w:pPr>
        <w:pStyle w:val="ListParagraph"/>
        <w:rPr>
          <w:rFonts w:asciiTheme="minorHAnsi" w:eastAsia="Times New Roman" w:hAnsiTheme="minorHAnsi" w:cstheme="minorHAnsi"/>
          <w:sz w:val="24"/>
          <w:szCs w:val="24"/>
        </w:rPr>
      </w:pPr>
    </w:p>
    <w:p w14:paraId="07E145CD" w14:textId="77777777" w:rsidR="000400C1" w:rsidRDefault="000400C1" w:rsidP="00587D86">
      <w:pPr>
        <w:pStyle w:val="ListParagraph"/>
        <w:numPr>
          <w:ilvl w:val="0"/>
          <w:numId w:val="3"/>
        </w:numPr>
        <w:spacing w:before="14"/>
        <w:ind w:right="830"/>
        <w:rPr>
          <w:rFonts w:asciiTheme="minorHAnsi" w:eastAsia="Times New Roman" w:hAnsiTheme="minorHAnsi" w:cstheme="minorHAnsi"/>
          <w:sz w:val="24"/>
          <w:szCs w:val="24"/>
        </w:rPr>
      </w:pPr>
      <w:r w:rsidRPr="0051386C">
        <w:rPr>
          <w:rFonts w:asciiTheme="minorHAnsi" w:eastAsia="Times New Roman" w:hAnsiTheme="minorHAnsi" w:cstheme="minorHAnsi"/>
          <w:sz w:val="24"/>
          <w:szCs w:val="24"/>
        </w:rPr>
        <w:t xml:space="preserve">Visit </w:t>
      </w:r>
      <w:hyperlink r:id="rId14" w:history="1">
        <w:r w:rsidRPr="007227BC">
          <w:rPr>
            <w:rStyle w:val="Hyperlink"/>
            <w:rFonts w:asciiTheme="minorHAnsi" w:eastAsiaTheme="minorHAnsi" w:hAnsiTheme="minorHAnsi" w:cstheme="minorBidi"/>
            <w:sz w:val="24"/>
            <w:szCs w:val="24"/>
            <w:u w:val="none"/>
            <w:lang w:bidi="ar-SA"/>
          </w:rPr>
          <w:t>Michigan.gov/LAFD</w:t>
        </w:r>
      </w:hyperlink>
      <w:r w:rsidRPr="00F6058F">
        <w:rPr>
          <w:rFonts w:asciiTheme="minorHAnsi" w:eastAsia="Times New Roman" w:hAnsiTheme="minorHAnsi" w:cstheme="minorHAnsi"/>
          <w:sz w:val="24"/>
          <w:szCs w:val="24"/>
        </w:rPr>
        <w:t>.</w:t>
      </w:r>
    </w:p>
    <w:p w14:paraId="683F8783" w14:textId="77777777" w:rsidR="000400C1" w:rsidRPr="00454484" w:rsidRDefault="000400C1" w:rsidP="00587D86">
      <w:pPr>
        <w:pStyle w:val="ListParagraph"/>
        <w:spacing w:before="14"/>
        <w:ind w:left="1440" w:right="830"/>
        <w:rPr>
          <w:rFonts w:asciiTheme="minorHAnsi" w:eastAsia="Times New Roman" w:hAnsiTheme="minorHAnsi" w:cstheme="minorHAnsi"/>
          <w:sz w:val="24"/>
          <w:szCs w:val="24"/>
        </w:rPr>
      </w:pPr>
    </w:p>
    <w:p w14:paraId="683E95B6" w14:textId="77777777" w:rsidR="000400C1" w:rsidRPr="005B11D4" w:rsidRDefault="000400C1" w:rsidP="00587D86">
      <w:pPr>
        <w:pStyle w:val="ListParagraph"/>
        <w:numPr>
          <w:ilvl w:val="0"/>
          <w:numId w:val="3"/>
        </w:numPr>
        <w:spacing w:before="14"/>
        <w:ind w:right="830"/>
        <w:rPr>
          <w:rFonts w:asciiTheme="minorHAnsi" w:eastAsia="Times New Roman" w:hAnsiTheme="minorHAnsi" w:cstheme="minorHAnsi"/>
          <w:sz w:val="24"/>
          <w:szCs w:val="24"/>
        </w:rPr>
      </w:pPr>
      <w:r w:rsidRPr="005B11D4">
        <w:rPr>
          <w:rFonts w:asciiTheme="minorHAnsi" w:eastAsia="Times New Roman" w:hAnsiTheme="minorHAnsi" w:cstheme="minorHAnsi"/>
          <w:sz w:val="24"/>
          <w:szCs w:val="24"/>
        </w:rPr>
        <w:t>Click on “File and Search Reports.”</w:t>
      </w:r>
    </w:p>
    <w:p w14:paraId="44026140" w14:textId="77777777" w:rsidR="000400C1" w:rsidRPr="00454484" w:rsidRDefault="000400C1" w:rsidP="00587D86">
      <w:pPr>
        <w:pStyle w:val="ListParagraph"/>
        <w:spacing w:before="14"/>
        <w:ind w:left="1440" w:right="830"/>
        <w:rPr>
          <w:rFonts w:asciiTheme="minorHAnsi" w:eastAsia="Times New Roman" w:hAnsiTheme="minorHAnsi" w:cstheme="minorHAnsi"/>
          <w:sz w:val="24"/>
          <w:szCs w:val="24"/>
        </w:rPr>
      </w:pPr>
    </w:p>
    <w:p w14:paraId="2A59B0F0" w14:textId="77777777" w:rsidR="000400C1" w:rsidRPr="005B11D4" w:rsidRDefault="000400C1" w:rsidP="00587D86">
      <w:pPr>
        <w:pStyle w:val="ListParagraph"/>
        <w:numPr>
          <w:ilvl w:val="0"/>
          <w:numId w:val="3"/>
        </w:numPr>
        <w:spacing w:before="14"/>
        <w:ind w:right="830"/>
        <w:rPr>
          <w:rFonts w:asciiTheme="minorHAnsi" w:eastAsia="Times New Roman" w:hAnsiTheme="minorHAnsi" w:cstheme="minorHAnsi"/>
          <w:sz w:val="24"/>
          <w:szCs w:val="24"/>
        </w:rPr>
      </w:pPr>
      <w:r w:rsidRPr="005B11D4">
        <w:rPr>
          <w:rFonts w:asciiTheme="minorHAnsi" w:eastAsia="Times New Roman" w:hAnsiTheme="minorHAnsi" w:cstheme="minorHAnsi"/>
          <w:sz w:val="24"/>
          <w:szCs w:val="24"/>
        </w:rPr>
        <w:t>Click on “File Online Reports.”</w:t>
      </w:r>
    </w:p>
    <w:p w14:paraId="4DE5B51D" w14:textId="77777777" w:rsidR="000400C1" w:rsidRPr="00454484" w:rsidRDefault="000400C1" w:rsidP="00587D86">
      <w:pPr>
        <w:pStyle w:val="ListParagraph"/>
        <w:spacing w:before="14"/>
        <w:ind w:left="1440" w:right="830"/>
        <w:rPr>
          <w:rFonts w:asciiTheme="minorHAnsi" w:eastAsia="Times New Roman" w:hAnsiTheme="minorHAnsi" w:cstheme="minorHAnsi"/>
          <w:sz w:val="24"/>
          <w:szCs w:val="24"/>
        </w:rPr>
      </w:pPr>
    </w:p>
    <w:p w14:paraId="0061EFC8" w14:textId="77777777" w:rsidR="000400C1" w:rsidRPr="005B11D4" w:rsidRDefault="000400C1" w:rsidP="00587D86">
      <w:pPr>
        <w:pStyle w:val="ListParagraph"/>
        <w:numPr>
          <w:ilvl w:val="0"/>
          <w:numId w:val="3"/>
        </w:numPr>
        <w:tabs>
          <w:tab w:val="left" w:pos="10170"/>
        </w:tabs>
        <w:spacing w:before="14"/>
        <w:ind w:right="830"/>
        <w:rPr>
          <w:rFonts w:asciiTheme="minorHAnsi" w:eastAsia="Times New Roman" w:hAnsiTheme="minorHAnsi" w:cstheme="minorHAnsi"/>
          <w:sz w:val="24"/>
          <w:szCs w:val="24"/>
        </w:rPr>
      </w:pPr>
      <w:r w:rsidRPr="005B11D4">
        <w:rPr>
          <w:rFonts w:asciiTheme="minorHAnsi" w:eastAsia="Times New Roman" w:hAnsiTheme="minorHAnsi" w:cstheme="minorHAnsi"/>
          <w:sz w:val="24"/>
          <w:szCs w:val="24"/>
        </w:rPr>
        <w:t>For the first visit, users will be required to click on “Request Access New User.”</w:t>
      </w:r>
      <w:r>
        <w:rPr>
          <w:rFonts w:asciiTheme="minorHAnsi" w:eastAsia="Times New Roman" w:hAnsiTheme="minorHAnsi" w:cstheme="minorHAnsi"/>
          <w:sz w:val="24"/>
          <w:szCs w:val="24"/>
        </w:rPr>
        <w:t xml:space="preserve"> </w:t>
      </w:r>
      <w:r w:rsidRPr="005B11D4">
        <w:rPr>
          <w:rFonts w:asciiTheme="minorHAnsi" w:eastAsia="Times New Roman" w:hAnsiTheme="minorHAnsi" w:cstheme="minorHAnsi"/>
          <w:sz w:val="24"/>
          <w:szCs w:val="24"/>
        </w:rPr>
        <w:t>You will need to create a new user profile.</w:t>
      </w:r>
    </w:p>
    <w:p w14:paraId="483881C1" w14:textId="77777777" w:rsidR="000400C1" w:rsidRPr="00454484" w:rsidRDefault="000400C1" w:rsidP="00587D86">
      <w:pPr>
        <w:pStyle w:val="ListParagraph"/>
        <w:tabs>
          <w:tab w:val="left" w:pos="10080"/>
        </w:tabs>
        <w:spacing w:before="14"/>
        <w:ind w:left="1440" w:right="830"/>
        <w:rPr>
          <w:rFonts w:asciiTheme="minorHAnsi" w:eastAsia="Times New Roman" w:hAnsiTheme="minorHAnsi" w:cstheme="minorHAnsi"/>
          <w:sz w:val="24"/>
          <w:szCs w:val="24"/>
        </w:rPr>
      </w:pPr>
    </w:p>
    <w:p w14:paraId="3AD6A880" w14:textId="6669B53F" w:rsidR="000400C1" w:rsidRPr="005B11D4" w:rsidRDefault="000400C1" w:rsidP="00587D86">
      <w:pPr>
        <w:pStyle w:val="ListParagraph"/>
        <w:widowControl/>
        <w:numPr>
          <w:ilvl w:val="0"/>
          <w:numId w:val="3"/>
        </w:numPr>
        <w:tabs>
          <w:tab w:val="left" w:pos="10080"/>
        </w:tabs>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Complete all required fields. You will be asked to indicate what type of user you are from a selection on the drop-down list for User Type. If you are an </w:t>
      </w:r>
      <w:r w:rsidR="00596817" w:rsidRPr="005B11D4">
        <w:rPr>
          <w:rFonts w:asciiTheme="minorHAnsi" w:hAnsiTheme="minorHAnsi" w:cstheme="minorHAnsi"/>
          <w:sz w:val="24"/>
          <w:szCs w:val="24"/>
        </w:rPr>
        <w:t>attorney, certified public accountant, financial consultant</w:t>
      </w:r>
      <w:r w:rsidRPr="005B11D4">
        <w:rPr>
          <w:rFonts w:asciiTheme="minorHAnsi" w:hAnsiTheme="minorHAnsi" w:cstheme="minorHAnsi"/>
          <w:sz w:val="24"/>
          <w:szCs w:val="24"/>
        </w:rPr>
        <w:t>, or employee of any of these filing on behalf of a municipality, select the type that pertains to you as the filer. If you are a county, road commission, city, township, village, drain district, authority, library, hospital finance authority employee or elected official, select Local Unit. If you are an employee of a school district, public school academy, intermediate school district or community college, select School. An “Instruction” link is available as you complete the new user request should you need it.</w:t>
      </w:r>
    </w:p>
    <w:p w14:paraId="580B0121" w14:textId="77777777" w:rsidR="000400C1" w:rsidRPr="00454484" w:rsidRDefault="000400C1" w:rsidP="00587D86">
      <w:pPr>
        <w:pStyle w:val="ListParagraph"/>
        <w:widowControl/>
        <w:autoSpaceDE/>
        <w:autoSpaceDN/>
        <w:ind w:left="1440"/>
        <w:contextualSpacing/>
        <w:rPr>
          <w:rFonts w:asciiTheme="minorHAnsi" w:hAnsiTheme="minorHAnsi" w:cstheme="minorHAnsi"/>
          <w:sz w:val="24"/>
          <w:szCs w:val="24"/>
        </w:rPr>
      </w:pPr>
    </w:p>
    <w:p w14:paraId="39372588" w14:textId="77777777" w:rsidR="000400C1" w:rsidRPr="005B11D4" w:rsidRDefault="000400C1" w:rsidP="00587D86">
      <w:pPr>
        <w:pStyle w:val="ListParagraph"/>
        <w:widowControl/>
        <w:numPr>
          <w:ilvl w:val="0"/>
          <w:numId w:val="3"/>
        </w:numPr>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Once </w:t>
      </w:r>
      <w:r>
        <w:rPr>
          <w:rFonts w:asciiTheme="minorHAnsi" w:hAnsiTheme="minorHAnsi" w:cstheme="minorHAnsi"/>
          <w:sz w:val="24"/>
          <w:szCs w:val="24"/>
        </w:rPr>
        <w:t>you have</w:t>
      </w:r>
      <w:r w:rsidRPr="005B11D4">
        <w:rPr>
          <w:rFonts w:asciiTheme="minorHAnsi" w:hAnsiTheme="minorHAnsi" w:cstheme="minorHAnsi"/>
          <w:sz w:val="24"/>
          <w:szCs w:val="24"/>
        </w:rPr>
        <w:t xml:space="preserve"> submitted the request for access, you will receive an email with a temporary password. Enter your UserID and temporary password into the login page. You will then be required to immediately change passwords from the temporary one to one you choose.</w:t>
      </w:r>
    </w:p>
    <w:p w14:paraId="13A7A461" w14:textId="77777777" w:rsidR="000400C1" w:rsidRPr="00454484" w:rsidRDefault="000400C1" w:rsidP="00587D86">
      <w:pPr>
        <w:pStyle w:val="ListParagraph"/>
        <w:widowControl/>
        <w:autoSpaceDE/>
        <w:autoSpaceDN/>
        <w:ind w:left="1440" w:right="830"/>
        <w:contextualSpacing/>
        <w:rPr>
          <w:rFonts w:asciiTheme="minorHAnsi" w:hAnsiTheme="minorHAnsi" w:cstheme="minorHAnsi"/>
          <w:sz w:val="24"/>
          <w:szCs w:val="24"/>
        </w:rPr>
      </w:pPr>
    </w:p>
    <w:p w14:paraId="2159EC24" w14:textId="77777777" w:rsidR="000400C1" w:rsidRPr="005B11D4" w:rsidRDefault="000400C1" w:rsidP="00587D86">
      <w:pPr>
        <w:pStyle w:val="ListParagraph"/>
        <w:widowControl/>
        <w:numPr>
          <w:ilvl w:val="0"/>
          <w:numId w:val="3"/>
        </w:numPr>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If, in the future, you forget your password, click the “Forgot Password” link to receive a temporary password and follow the instructions on the page.</w:t>
      </w:r>
    </w:p>
    <w:p w14:paraId="11C4DED2" w14:textId="77777777" w:rsidR="000400C1" w:rsidRPr="00A00517" w:rsidRDefault="000400C1" w:rsidP="00587D86">
      <w:pPr>
        <w:pStyle w:val="ListParagraph"/>
        <w:widowControl/>
        <w:autoSpaceDE/>
        <w:autoSpaceDN/>
        <w:ind w:left="1440" w:right="830"/>
        <w:contextualSpacing/>
        <w:rPr>
          <w:rFonts w:asciiTheme="minorHAnsi" w:hAnsiTheme="minorHAnsi" w:cstheme="minorHAnsi"/>
          <w:sz w:val="20"/>
          <w:szCs w:val="20"/>
        </w:rPr>
      </w:pPr>
    </w:p>
    <w:p w14:paraId="48A4EB8A" w14:textId="77777777" w:rsidR="000400C1" w:rsidRPr="005B11D4" w:rsidRDefault="000400C1" w:rsidP="00587D86">
      <w:pPr>
        <w:pStyle w:val="ListParagraph"/>
        <w:widowControl/>
        <w:numPr>
          <w:ilvl w:val="0"/>
          <w:numId w:val="3"/>
        </w:numPr>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 xml:space="preserve">If you have forgotten both your UserID and your Password, email Treasury at </w:t>
      </w:r>
      <w:hyperlink r:id="rId15" w:history="1">
        <w:r w:rsidRPr="005B11D4">
          <w:rPr>
            <w:rStyle w:val="Hyperlink"/>
            <w:rFonts w:asciiTheme="minorHAnsi" w:hAnsiTheme="minorHAnsi" w:cstheme="minorHAnsi"/>
            <w:color w:val="auto"/>
            <w:sz w:val="24"/>
            <w:szCs w:val="24"/>
            <w:u w:val="none"/>
          </w:rPr>
          <w:t>TreasLocalGov@michigan.gov</w:t>
        </w:r>
      </w:hyperlink>
      <w:r w:rsidRPr="005B11D4">
        <w:rPr>
          <w:rFonts w:asciiTheme="minorHAnsi" w:hAnsiTheme="minorHAnsi" w:cstheme="minorHAnsi"/>
          <w:sz w:val="24"/>
          <w:szCs w:val="24"/>
        </w:rPr>
        <w:t xml:space="preserve"> with the subject “Forgot User ID and Password.” </w:t>
      </w:r>
    </w:p>
    <w:p w14:paraId="79ECF162" w14:textId="77777777" w:rsidR="000400C1" w:rsidRPr="00454484" w:rsidRDefault="000400C1" w:rsidP="00587D86">
      <w:pPr>
        <w:pStyle w:val="ListParagraph"/>
        <w:widowControl/>
        <w:autoSpaceDE/>
        <w:autoSpaceDN/>
        <w:ind w:left="1440" w:right="830"/>
        <w:contextualSpacing/>
        <w:rPr>
          <w:rFonts w:asciiTheme="minorHAnsi" w:hAnsiTheme="minorHAnsi" w:cstheme="minorHAnsi"/>
          <w:sz w:val="24"/>
          <w:szCs w:val="24"/>
        </w:rPr>
      </w:pPr>
    </w:p>
    <w:p w14:paraId="11F53E28" w14:textId="77777777" w:rsidR="000400C1" w:rsidRPr="005B11D4" w:rsidRDefault="000400C1" w:rsidP="00587D86">
      <w:pPr>
        <w:pStyle w:val="ListParagraph"/>
        <w:widowControl/>
        <w:numPr>
          <w:ilvl w:val="0"/>
          <w:numId w:val="3"/>
        </w:numPr>
        <w:autoSpaceDE/>
        <w:autoSpaceDN/>
        <w:ind w:right="830"/>
        <w:contextualSpacing/>
        <w:rPr>
          <w:rFonts w:asciiTheme="minorHAnsi" w:hAnsiTheme="minorHAnsi" w:cstheme="minorHAnsi"/>
          <w:sz w:val="24"/>
          <w:szCs w:val="24"/>
        </w:rPr>
      </w:pPr>
      <w:r w:rsidRPr="005B11D4">
        <w:rPr>
          <w:rFonts w:asciiTheme="minorHAnsi" w:hAnsiTheme="minorHAnsi" w:cstheme="minorHAnsi"/>
          <w:sz w:val="24"/>
          <w:szCs w:val="24"/>
        </w:rPr>
        <w:t>Once you login, you will be prompted to reset your password.</w:t>
      </w:r>
    </w:p>
    <w:p w14:paraId="26355D4E" w14:textId="2CACB436" w:rsidR="008B1B24" w:rsidRDefault="0056433F" w:rsidP="00587D86">
      <w:pPr>
        <w:pStyle w:val="ListParagraph"/>
        <w:numPr>
          <w:ilvl w:val="0"/>
          <w:numId w:val="1"/>
        </w:numPr>
        <w:spacing w:before="14"/>
        <w:ind w:right="830"/>
        <w:rPr>
          <w:rFonts w:asciiTheme="minorHAnsi" w:eastAsia="Times New Roman" w:hAnsiTheme="minorHAnsi" w:cstheme="minorHAnsi"/>
          <w:b/>
          <w:bCs/>
          <w:sz w:val="28"/>
          <w:szCs w:val="28"/>
        </w:rPr>
      </w:pPr>
      <w:r w:rsidRPr="0056433F">
        <w:rPr>
          <w:rFonts w:asciiTheme="minorHAnsi" w:eastAsia="Times New Roman" w:hAnsiTheme="minorHAnsi" w:cstheme="minorHAnsi"/>
          <w:b/>
          <w:bCs/>
          <w:sz w:val="28"/>
          <w:szCs w:val="28"/>
        </w:rPr>
        <w:lastRenderedPageBreak/>
        <w:t xml:space="preserve">How to file a </w:t>
      </w:r>
      <w:r w:rsidR="00C06A60">
        <w:rPr>
          <w:rFonts w:asciiTheme="minorHAnsi" w:eastAsia="Times New Roman" w:hAnsiTheme="minorHAnsi" w:cstheme="minorHAnsi"/>
          <w:b/>
          <w:bCs/>
          <w:sz w:val="28"/>
          <w:szCs w:val="28"/>
        </w:rPr>
        <w:t>Security Report</w:t>
      </w:r>
    </w:p>
    <w:p w14:paraId="6A0968B2" w14:textId="77777777" w:rsidR="00B07E79" w:rsidRPr="00D20325" w:rsidRDefault="00B07E79" w:rsidP="00587D86">
      <w:pPr>
        <w:pStyle w:val="ListParagraph"/>
        <w:spacing w:before="14"/>
        <w:ind w:left="1080" w:right="830"/>
        <w:rPr>
          <w:rFonts w:asciiTheme="minorHAnsi" w:eastAsia="Times New Roman" w:hAnsiTheme="minorHAnsi" w:cstheme="minorHAnsi"/>
          <w:b/>
          <w:bCs/>
          <w:sz w:val="24"/>
          <w:szCs w:val="24"/>
        </w:rPr>
      </w:pPr>
    </w:p>
    <w:p w14:paraId="2D401C8B" w14:textId="630C9131" w:rsidR="002C0C09" w:rsidRPr="002C0C09" w:rsidRDefault="002C0C09" w:rsidP="00587D86">
      <w:pPr>
        <w:pStyle w:val="ListParagraph"/>
        <w:widowControl/>
        <w:numPr>
          <w:ilvl w:val="1"/>
          <w:numId w:val="1"/>
        </w:numPr>
        <w:tabs>
          <w:tab w:val="left" w:pos="1440"/>
        </w:tabs>
        <w:autoSpaceDE/>
        <w:autoSpaceDN/>
        <w:spacing w:after="200"/>
        <w:ind w:left="1440" w:right="830"/>
        <w:contextualSpacing/>
        <w:rPr>
          <w:rFonts w:asciiTheme="minorHAnsi" w:hAnsiTheme="minorHAnsi" w:cstheme="minorHAnsi"/>
          <w:sz w:val="24"/>
          <w:szCs w:val="24"/>
        </w:rPr>
      </w:pPr>
      <w:r w:rsidRPr="002C0C09">
        <w:rPr>
          <w:rFonts w:asciiTheme="minorHAnsi" w:hAnsiTheme="minorHAnsi" w:cstheme="minorHAnsi"/>
          <w:sz w:val="24"/>
          <w:szCs w:val="24"/>
        </w:rPr>
        <w:t>Treasury highly recommends the use of a municipal advisor (MSRB Series 50) and bond counsel for all municipal security issuances, including but not limited to the preparation of Prior Approval Applications</w:t>
      </w:r>
      <w:r>
        <w:rPr>
          <w:rFonts w:asciiTheme="minorHAnsi" w:hAnsiTheme="minorHAnsi" w:cstheme="minorHAnsi"/>
          <w:sz w:val="24"/>
          <w:szCs w:val="24"/>
        </w:rPr>
        <w:t xml:space="preserve"> (Forms 1428, 1432, and 1435)</w:t>
      </w:r>
      <w:r w:rsidRPr="002C0C09">
        <w:rPr>
          <w:rFonts w:asciiTheme="minorHAnsi" w:hAnsiTheme="minorHAnsi" w:cstheme="minorHAnsi"/>
          <w:sz w:val="24"/>
          <w:szCs w:val="24"/>
        </w:rPr>
        <w:t xml:space="preserve"> and Security Reports (Form 3892).</w:t>
      </w:r>
    </w:p>
    <w:p w14:paraId="426D6251" w14:textId="77777777" w:rsidR="002C0C09" w:rsidRPr="00454484" w:rsidRDefault="002C0C09" w:rsidP="00587D86">
      <w:pPr>
        <w:pStyle w:val="ListParagraph"/>
        <w:ind w:left="1440"/>
        <w:rPr>
          <w:rStyle w:val="Strong"/>
          <w:rFonts w:asciiTheme="minorHAnsi" w:hAnsiTheme="minorHAnsi" w:cstheme="minorHAnsi"/>
          <w:b w:val="0"/>
          <w:bCs w:val="0"/>
          <w:sz w:val="24"/>
          <w:szCs w:val="24"/>
        </w:rPr>
      </w:pPr>
    </w:p>
    <w:p w14:paraId="721132FA" w14:textId="1D7D845D" w:rsidR="00915917" w:rsidRPr="00915917" w:rsidRDefault="00915917" w:rsidP="00587D86">
      <w:pPr>
        <w:pStyle w:val="ListParagraph"/>
        <w:widowControl/>
        <w:numPr>
          <w:ilvl w:val="1"/>
          <w:numId w:val="1"/>
        </w:numPr>
        <w:autoSpaceDE/>
        <w:autoSpaceDN/>
        <w:spacing w:after="200"/>
        <w:ind w:left="1440" w:right="830"/>
        <w:contextualSpacing/>
        <w:rPr>
          <w:rStyle w:val="Strong"/>
          <w:rFonts w:asciiTheme="minorHAnsi" w:hAnsiTheme="minorHAnsi" w:cstheme="minorHAnsi"/>
          <w:b w:val="0"/>
          <w:bCs w:val="0"/>
          <w:sz w:val="24"/>
          <w:szCs w:val="24"/>
        </w:rPr>
      </w:pPr>
      <w:r w:rsidRPr="00F5110B">
        <w:rPr>
          <w:rFonts w:asciiTheme="minorHAnsi" w:hAnsiTheme="minorHAnsi" w:cstheme="minorHAnsi"/>
          <w:sz w:val="24"/>
          <w:szCs w:val="24"/>
        </w:rPr>
        <w:t xml:space="preserve">Providing false information on a </w:t>
      </w:r>
      <w:r>
        <w:rPr>
          <w:rFonts w:asciiTheme="minorHAnsi" w:hAnsiTheme="minorHAnsi" w:cstheme="minorHAnsi"/>
          <w:sz w:val="24"/>
          <w:szCs w:val="24"/>
        </w:rPr>
        <w:t>Security Report</w:t>
      </w:r>
      <w:r w:rsidRPr="00F5110B">
        <w:rPr>
          <w:rFonts w:asciiTheme="minorHAnsi" w:hAnsiTheme="minorHAnsi" w:cstheme="minorHAnsi"/>
          <w:sz w:val="24"/>
          <w:szCs w:val="24"/>
        </w:rPr>
        <w:t xml:space="preserve"> is a misdemeanor pursuant to the Michigan Penal Code (MCL 750.489).</w:t>
      </w:r>
    </w:p>
    <w:p w14:paraId="18DD95F0" w14:textId="77777777" w:rsidR="00915917" w:rsidRPr="00915917" w:rsidRDefault="00915917" w:rsidP="00587D86">
      <w:pPr>
        <w:pStyle w:val="ListParagraph"/>
        <w:rPr>
          <w:rStyle w:val="Strong"/>
          <w:rFonts w:asciiTheme="minorHAnsi" w:eastAsia="Calibri" w:hAnsiTheme="minorHAnsi" w:cstheme="minorHAnsi"/>
          <w:b w:val="0"/>
          <w:bCs w:val="0"/>
          <w:sz w:val="24"/>
          <w:szCs w:val="24"/>
        </w:rPr>
      </w:pPr>
    </w:p>
    <w:p w14:paraId="7C47A4E3" w14:textId="315DAF0C" w:rsidR="00D20325" w:rsidRDefault="00D20325" w:rsidP="00587D86">
      <w:pPr>
        <w:pStyle w:val="ListParagraph"/>
        <w:numPr>
          <w:ilvl w:val="1"/>
          <w:numId w:val="1"/>
        </w:numPr>
        <w:ind w:left="1440"/>
        <w:rPr>
          <w:rFonts w:asciiTheme="minorHAnsi" w:hAnsiTheme="minorHAnsi" w:cstheme="minorHAnsi"/>
          <w:sz w:val="24"/>
          <w:szCs w:val="24"/>
        </w:rPr>
      </w:pPr>
      <w:r w:rsidRPr="00D20325">
        <w:rPr>
          <w:rStyle w:val="Strong"/>
          <w:rFonts w:asciiTheme="minorHAnsi" w:eastAsia="Calibri" w:hAnsiTheme="minorHAnsi" w:cstheme="minorHAnsi"/>
          <w:b w:val="0"/>
          <w:bCs w:val="0"/>
          <w:sz w:val="24"/>
          <w:szCs w:val="24"/>
        </w:rPr>
        <w:t xml:space="preserve">To upload a Security Report and supporting documentation, go to </w:t>
      </w:r>
      <w:hyperlink r:id="rId16" w:history="1">
        <w:r w:rsidRPr="00850684">
          <w:rPr>
            <w:rStyle w:val="Hyperlink"/>
            <w:rFonts w:asciiTheme="minorHAnsi" w:hAnsiTheme="minorHAnsi" w:cstheme="minorHAnsi"/>
            <w:sz w:val="24"/>
            <w:szCs w:val="24"/>
            <w:u w:val="none"/>
          </w:rPr>
          <w:t>Michigan.gov/MunicipalFinance</w:t>
        </w:r>
      </w:hyperlink>
      <w:r w:rsidRPr="00D20325">
        <w:rPr>
          <w:rFonts w:asciiTheme="minorHAnsi" w:hAnsiTheme="minorHAnsi" w:cstheme="minorHAnsi"/>
          <w:sz w:val="24"/>
          <w:szCs w:val="24"/>
        </w:rPr>
        <w:t>, and click on</w:t>
      </w:r>
      <w:r>
        <w:rPr>
          <w:rFonts w:asciiTheme="minorHAnsi" w:hAnsiTheme="minorHAnsi" w:cstheme="minorHAnsi"/>
          <w:sz w:val="24"/>
          <w:szCs w:val="24"/>
        </w:rPr>
        <w:t xml:space="preserve"> “Municipal Finance” and then</w:t>
      </w:r>
      <w:r w:rsidRPr="00D20325">
        <w:rPr>
          <w:rFonts w:asciiTheme="minorHAnsi" w:hAnsiTheme="minorHAnsi" w:cstheme="minorHAnsi"/>
          <w:sz w:val="24"/>
          <w:szCs w:val="24"/>
        </w:rPr>
        <w:t xml:space="preserve"> “Security Report Upload.”</w:t>
      </w:r>
      <w:r>
        <w:rPr>
          <w:rFonts w:asciiTheme="minorHAnsi" w:hAnsiTheme="minorHAnsi" w:cstheme="minorHAnsi"/>
          <w:sz w:val="24"/>
          <w:szCs w:val="24"/>
        </w:rPr>
        <w:t xml:space="preserve"> </w:t>
      </w:r>
      <w:r w:rsidRPr="00D20325">
        <w:rPr>
          <w:rFonts w:asciiTheme="minorHAnsi" w:hAnsiTheme="minorHAnsi" w:cstheme="minorHAnsi"/>
          <w:sz w:val="24"/>
          <w:szCs w:val="24"/>
        </w:rPr>
        <w:t xml:space="preserve">Once </w:t>
      </w:r>
      <w:r w:rsidR="002C0C09">
        <w:rPr>
          <w:rFonts w:asciiTheme="minorHAnsi" w:hAnsiTheme="minorHAnsi" w:cstheme="minorHAnsi"/>
          <w:sz w:val="24"/>
          <w:szCs w:val="24"/>
        </w:rPr>
        <w:t xml:space="preserve">you have successfully </w:t>
      </w:r>
      <w:r w:rsidRPr="00D20325">
        <w:rPr>
          <w:rFonts w:asciiTheme="minorHAnsi" w:hAnsiTheme="minorHAnsi" w:cstheme="minorHAnsi"/>
          <w:sz w:val="24"/>
          <w:szCs w:val="24"/>
        </w:rPr>
        <w:t>logged in and</w:t>
      </w:r>
      <w:r w:rsidR="002C0C09">
        <w:rPr>
          <w:rFonts w:asciiTheme="minorHAnsi" w:hAnsiTheme="minorHAnsi" w:cstheme="minorHAnsi"/>
          <w:sz w:val="24"/>
          <w:szCs w:val="24"/>
        </w:rPr>
        <w:t xml:space="preserve"> are</w:t>
      </w:r>
      <w:r w:rsidRPr="00D20325">
        <w:rPr>
          <w:rFonts w:asciiTheme="minorHAnsi" w:hAnsiTheme="minorHAnsi" w:cstheme="minorHAnsi"/>
          <w:sz w:val="24"/>
          <w:szCs w:val="24"/>
        </w:rPr>
        <w:t xml:space="preserve"> on the form submission page, from the dropdown menus select your County, Municipality Type, Municipality, and for Form select Security Report. Click on “Create Form.” On the next page click on “Browse,” select your single .pdf to upload, and then click on “Certify and Submit.” On the subsequent page, check box to certify that the Chief Administrative Officer is aware of the information included in the filing and has asserted to the user that the filing is complete and accurate in all respects. Click on “Submit.”  On the final page, click on “OK.”</w:t>
      </w:r>
    </w:p>
    <w:p w14:paraId="5AF26F1D" w14:textId="77777777" w:rsidR="00F5110B" w:rsidRPr="00454484" w:rsidRDefault="00F5110B" w:rsidP="00587D86">
      <w:pPr>
        <w:rPr>
          <w:sz w:val="24"/>
          <w:szCs w:val="24"/>
        </w:rPr>
      </w:pPr>
    </w:p>
    <w:p w14:paraId="522D4691" w14:textId="457B8DEA" w:rsidR="00A55EAA" w:rsidRPr="00F5110B" w:rsidRDefault="00D20325" w:rsidP="00587D86">
      <w:pPr>
        <w:pStyle w:val="ListParagraph"/>
        <w:numPr>
          <w:ilvl w:val="1"/>
          <w:numId w:val="1"/>
        </w:numPr>
        <w:ind w:left="1440"/>
        <w:rPr>
          <w:rFonts w:asciiTheme="minorHAnsi" w:eastAsia="Calibri" w:hAnsiTheme="minorHAnsi" w:cstheme="minorHAnsi"/>
          <w:sz w:val="24"/>
          <w:szCs w:val="24"/>
        </w:rPr>
      </w:pPr>
      <w:r w:rsidRPr="00D20325">
        <w:rPr>
          <w:rFonts w:asciiTheme="minorHAnsi" w:hAnsiTheme="minorHAnsi" w:cstheme="minorHAnsi"/>
          <w:sz w:val="24"/>
          <w:szCs w:val="24"/>
        </w:rPr>
        <w:t>To upload a Security Report for the State of Michigan, 84-0-000, under County select “State Agency” and under Municipality Type select “County and Road Commission.” For all other state agencies such as the Michigan Finance Authority, 84-7-532, instead of “County and Road Commission” select “Authority Drain District.”</w:t>
      </w:r>
    </w:p>
    <w:p w14:paraId="2AC019A5" w14:textId="77777777" w:rsidR="0035472E" w:rsidRPr="002C0C09" w:rsidRDefault="0035472E" w:rsidP="00587D86">
      <w:pPr>
        <w:pStyle w:val="ListParagraph"/>
        <w:widowControl/>
        <w:autoSpaceDE/>
        <w:autoSpaceDN/>
        <w:spacing w:after="200"/>
        <w:ind w:left="1440"/>
        <w:contextualSpacing/>
        <w:rPr>
          <w:rFonts w:asciiTheme="minorHAnsi" w:hAnsiTheme="minorHAnsi" w:cstheme="minorHAnsi"/>
          <w:sz w:val="24"/>
          <w:szCs w:val="24"/>
        </w:rPr>
      </w:pPr>
    </w:p>
    <w:p w14:paraId="5BAAB6A2" w14:textId="187EC10E" w:rsidR="001B0048" w:rsidRPr="001B0048" w:rsidRDefault="00D20325" w:rsidP="001B0048">
      <w:pPr>
        <w:pStyle w:val="ListParagraph"/>
        <w:widowControl/>
        <w:numPr>
          <w:ilvl w:val="1"/>
          <w:numId w:val="1"/>
        </w:numPr>
        <w:autoSpaceDE/>
        <w:autoSpaceDN/>
        <w:spacing w:after="200"/>
        <w:ind w:left="1440"/>
        <w:contextualSpacing/>
        <w:rPr>
          <w:rFonts w:asciiTheme="minorHAnsi" w:hAnsiTheme="minorHAnsi" w:cstheme="minorHAnsi"/>
          <w:b/>
          <w:bCs/>
          <w:sz w:val="28"/>
          <w:szCs w:val="28"/>
        </w:rPr>
      </w:pPr>
      <w:r w:rsidRPr="002C0C09">
        <w:rPr>
          <w:rFonts w:asciiTheme="minorHAnsi" w:eastAsia="Calibri" w:hAnsiTheme="minorHAnsi" w:cstheme="minorHAnsi"/>
          <w:sz w:val="24"/>
          <w:szCs w:val="24"/>
        </w:rPr>
        <w:t xml:space="preserve">A payment voucher for filing fees is included on the final page of the Security Report. </w:t>
      </w:r>
      <w:r w:rsidR="002C0C09" w:rsidRPr="002C0C09">
        <w:rPr>
          <w:rFonts w:asciiTheme="minorHAnsi" w:eastAsia="Calibri" w:hAnsiTheme="minorHAnsi" w:cstheme="minorHAnsi"/>
          <w:sz w:val="24"/>
          <w:szCs w:val="24"/>
        </w:rPr>
        <w:t>Only Security Reports filed under Public Act 34 of 2001, Section 319(1) owe a filing fee.</w:t>
      </w:r>
      <w:r w:rsidR="002C0C09">
        <w:rPr>
          <w:rFonts w:asciiTheme="minorHAnsi" w:eastAsia="Calibri" w:hAnsiTheme="minorHAnsi" w:cstheme="minorHAnsi"/>
          <w:sz w:val="24"/>
          <w:szCs w:val="24"/>
        </w:rPr>
        <w:t xml:space="preserve"> </w:t>
      </w:r>
      <w:r w:rsidR="00F5110B" w:rsidRPr="005B11D4">
        <w:rPr>
          <w:rFonts w:asciiTheme="minorHAnsi" w:hAnsiTheme="minorHAnsi" w:cstheme="minorHAnsi"/>
          <w:sz w:val="24"/>
          <w:szCs w:val="24"/>
        </w:rPr>
        <w:t>The voucher and payment are the only part of the application that will be accepted via the United States Postal Service.</w:t>
      </w:r>
    </w:p>
    <w:p w14:paraId="744B02C3" w14:textId="77777777" w:rsidR="001B0048" w:rsidRPr="001B0048" w:rsidRDefault="001B0048" w:rsidP="001B0048"/>
    <w:p w14:paraId="5138A88E" w14:textId="2227A07D" w:rsidR="002966F3" w:rsidRPr="00657378" w:rsidRDefault="00F5110B" w:rsidP="00587D86">
      <w:pPr>
        <w:pStyle w:val="ListParagraph"/>
        <w:widowControl/>
        <w:numPr>
          <w:ilvl w:val="1"/>
          <w:numId w:val="1"/>
        </w:numPr>
        <w:tabs>
          <w:tab w:val="left" w:pos="1440"/>
        </w:tabs>
        <w:autoSpaceDE/>
        <w:autoSpaceDN/>
        <w:spacing w:after="200"/>
        <w:ind w:left="1440" w:right="830"/>
        <w:contextualSpacing/>
        <w:rPr>
          <w:rFonts w:asciiTheme="minorHAnsi" w:hAnsiTheme="minorHAnsi" w:cstheme="minorBidi"/>
          <w:sz w:val="24"/>
          <w:szCs w:val="24"/>
        </w:rPr>
      </w:pPr>
      <w:r w:rsidRPr="00F5110B">
        <w:rPr>
          <w:rFonts w:asciiTheme="minorHAnsi" w:hAnsiTheme="minorHAnsi" w:cstheme="minorHAnsi"/>
          <w:sz w:val="24"/>
          <w:szCs w:val="24"/>
        </w:rPr>
        <w:t>The Security Report will be</w:t>
      </w:r>
      <w:r w:rsidR="00647324">
        <w:rPr>
          <w:rFonts w:asciiTheme="minorHAnsi" w:hAnsiTheme="minorHAnsi" w:cstheme="minorHAnsi"/>
          <w:sz w:val="24"/>
          <w:szCs w:val="24"/>
        </w:rPr>
        <w:t xml:space="preserve"> made available </w:t>
      </w:r>
      <w:r w:rsidR="002966F3">
        <w:rPr>
          <w:rFonts w:asciiTheme="minorHAnsi" w:hAnsiTheme="minorHAnsi" w:cstheme="minorHAnsi"/>
          <w:sz w:val="24"/>
          <w:szCs w:val="24"/>
        </w:rPr>
        <w:t>o</w:t>
      </w:r>
      <w:r w:rsidRPr="00F5110B">
        <w:rPr>
          <w:rFonts w:asciiTheme="minorHAnsi" w:hAnsiTheme="minorHAnsi" w:cstheme="minorHAnsi"/>
          <w:sz w:val="24"/>
          <w:szCs w:val="24"/>
        </w:rPr>
        <w:t xml:space="preserve">n </w:t>
      </w:r>
      <w:r w:rsidR="002C0C09">
        <w:rPr>
          <w:rFonts w:asciiTheme="minorHAnsi" w:hAnsiTheme="minorHAnsi" w:cstheme="minorHAnsi"/>
          <w:sz w:val="24"/>
          <w:szCs w:val="24"/>
        </w:rPr>
        <w:t>Treasury’s</w:t>
      </w:r>
      <w:r w:rsidRPr="00F5110B">
        <w:rPr>
          <w:rFonts w:asciiTheme="minorHAnsi" w:hAnsiTheme="minorHAnsi" w:cstheme="minorHAnsi"/>
          <w:sz w:val="24"/>
          <w:szCs w:val="24"/>
        </w:rPr>
        <w:t xml:space="preserve"> document search website.</w:t>
      </w:r>
      <w:r w:rsidRPr="00F5110B">
        <w:rPr>
          <w:rFonts w:asciiTheme="minorHAnsi" w:hAnsiTheme="minorHAnsi" w:cstheme="minorBidi"/>
          <w:sz w:val="24"/>
          <w:szCs w:val="24"/>
        </w:rPr>
        <w:t xml:space="preserve"> To </w:t>
      </w:r>
      <w:r w:rsidR="00647324">
        <w:rPr>
          <w:rFonts w:asciiTheme="minorHAnsi" w:hAnsiTheme="minorHAnsi" w:cstheme="minorBidi"/>
          <w:sz w:val="24"/>
          <w:szCs w:val="24"/>
        </w:rPr>
        <w:t xml:space="preserve">view the </w:t>
      </w:r>
      <w:r w:rsidRPr="00F5110B">
        <w:rPr>
          <w:rFonts w:asciiTheme="minorHAnsi" w:hAnsiTheme="minorHAnsi" w:cstheme="minorBidi"/>
          <w:sz w:val="24"/>
          <w:szCs w:val="24"/>
        </w:rPr>
        <w:t xml:space="preserve">website, go to </w:t>
      </w:r>
      <w:hyperlink r:id="rId17" w:history="1">
        <w:r w:rsidRPr="00F5110B">
          <w:rPr>
            <w:rStyle w:val="Hyperlink"/>
            <w:rFonts w:asciiTheme="minorHAnsi" w:eastAsiaTheme="minorHAnsi" w:hAnsiTheme="minorHAnsi" w:cstheme="minorBidi"/>
            <w:sz w:val="24"/>
            <w:szCs w:val="24"/>
            <w:u w:val="none"/>
            <w:lang w:bidi="ar-SA"/>
          </w:rPr>
          <w:t>Michigan.gov/LAFD</w:t>
        </w:r>
      </w:hyperlink>
      <w:r w:rsidRPr="00F5110B">
        <w:rPr>
          <w:rFonts w:asciiTheme="minorHAnsi" w:hAnsiTheme="minorHAnsi" w:cstheme="minorBidi"/>
          <w:sz w:val="24"/>
          <w:szCs w:val="24"/>
        </w:rPr>
        <w:t>, click on “File and Search Reports,” and then “Document Search.”</w:t>
      </w:r>
      <w:r w:rsidR="00647324">
        <w:rPr>
          <w:rFonts w:asciiTheme="minorHAnsi" w:hAnsiTheme="minorHAnsi" w:cstheme="minorBidi"/>
          <w:sz w:val="24"/>
          <w:szCs w:val="24"/>
        </w:rPr>
        <w:t xml:space="preserve"> The single .pdf submitted will be posted on the website without changes. Do not include a copy of the check, banking information, or other confidential information as part of the submission.</w:t>
      </w:r>
    </w:p>
    <w:p w14:paraId="3BEA76EF" w14:textId="77777777" w:rsidR="00454484" w:rsidRPr="002966F3" w:rsidRDefault="00454484" w:rsidP="00587D86">
      <w:pPr>
        <w:pStyle w:val="ListParagraph"/>
        <w:widowControl/>
        <w:tabs>
          <w:tab w:val="left" w:pos="1440"/>
        </w:tabs>
        <w:autoSpaceDE/>
        <w:autoSpaceDN/>
        <w:spacing w:after="200"/>
        <w:ind w:left="1440" w:right="830"/>
        <w:contextualSpacing/>
        <w:rPr>
          <w:rFonts w:asciiTheme="minorHAnsi" w:hAnsiTheme="minorHAnsi" w:cstheme="minorBidi"/>
          <w:sz w:val="24"/>
          <w:szCs w:val="24"/>
        </w:rPr>
      </w:pPr>
    </w:p>
    <w:p w14:paraId="67813CF2" w14:textId="53370401" w:rsidR="00067266" w:rsidRDefault="00067266" w:rsidP="00587D86">
      <w:pPr>
        <w:pStyle w:val="ListParagraph"/>
        <w:widowControl/>
        <w:numPr>
          <w:ilvl w:val="0"/>
          <w:numId w:val="1"/>
        </w:numPr>
        <w:autoSpaceDE/>
        <w:autoSpaceDN/>
        <w:spacing w:after="200"/>
        <w:contextualSpacing/>
        <w:rPr>
          <w:rFonts w:asciiTheme="minorHAnsi" w:hAnsiTheme="minorHAnsi" w:cstheme="minorHAnsi"/>
          <w:b/>
          <w:bCs/>
          <w:sz w:val="28"/>
          <w:szCs w:val="28"/>
        </w:rPr>
      </w:pPr>
      <w:r>
        <w:rPr>
          <w:rFonts w:asciiTheme="minorHAnsi" w:hAnsiTheme="minorHAnsi" w:cstheme="minorHAnsi"/>
          <w:b/>
          <w:bCs/>
          <w:sz w:val="28"/>
          <w:szCs w:val="28"/>
        </w:rPr>
        <w:t>Security Report Reviews</w:t>
      </w:r>
    </w:p>
    <w:p w14:paraId="4E6F84B0" w14:textId="77777777" w:rsidR="009E2EF6" w:rsidRPr="00454484" w:rsidRDefault="009E2EF6" w:rsidP="00587D86">
      <w:pPr>
        <w:pStyle w:val="ListParagraph"/>
        <w:widowControl/>
        <w:autoSpaceDE/>
        <w:autoSpaceDN/>
        <w:spacing w:after="200"/>
        <w:ind w:left="1080"/>
        <w:contextualSpacing/>
        <w:rPr>
          <w:rFonts w:asciiTheme="minorHAnsi" w:hAnsiTheme="minorHAnsi" w:cstheme="minorHAnsi"/>
          <w:b/>
          <w:bCs/>
        </w:rPr>
      </w:pPr>
    </w:p>
    <w:p w14:paraId="7A4407D9" w14:textId="0F76927E" w:rsidR="00067266" w:rsidRPr="009E2EF6" w:rsidRDefault="009E2EF6" w:rsidP="00587D86">
      <w:pPr>
        <w:pStyle w:val="ListParagraph"/>
        <w:widowControl/>
        <w:numPr>
          <w:ilvl w:val="1"/>
          <w:numId w:val="1"/>
        </w:numPr>
        <w:autoSpaceDE/>
        <w:autoSpaceDN/>
        <w:spacing w:after="200"/>
        <w:ind w:left="1440"/>
        <w:contextualSpacing/>
        <w:rPr>
          <w:rFonts w:asciiTheme="minorHAnsi" w:hAnsiTheme="minorHAnsi" w:cstheme="minorHAnsi"/>
          <w:b/>
          <w:bCs/>
          <w:sz w:val="24"/>
          <w:szCs w:val="24"/>
        </w:rPr>
      </w:pPr>
      <w:r w:rsidRPr="009E2EF6">
        <w:rPr>
          <w:rFonts w:asciiTheme="minorHAnsi" w:hAnsiTheme="minorHAnsi" w:cstheme="minorHAnsi"/>
          <w:sz w:val="24"/>
          <w:szCs w:val="24"/>
        </w:rPr>
        <w:t xml:space="preserve">To uphold the integrity of the </w:t>
      </w:r>
      <w:r>
        <w:rPr>
          <w:rFonts w:asciiTheme="minorHAnsi" w:hAnsiTheme="minorHAnsi" w:cstheme="minorHAnsi"/>
          <w:sz w:val="24"/>
          <w:szCs w:val="24"/>
        </w:rPr>
        <w:t>Security Report</w:t>
      </w:r>
      <w:r w:rsidRPr="009E2EF6">
        <w:rPr>
          <w:rFonts w:asciiTheme="minorHAnsi" w:hAnsiTheme="minorHAnsi" w:cstheme="minorHAnsi"/>
          <w:sz w:val="24"/>
          <w:szCs w:val="24"/>
        </w:rPr>
        <w:t xml:space="preserve"> process and the issuance of municipal securities, Treasury conducts random reviews of </w:t>
      </w:r>
      <w:r>
        <w:rPr>
          <w:rFonts w:asciiTheme="minorHAnsi" w:hAnsiTheme="minorHAnsi" w:cstheme="minorHAnsi"/>
          <w:sz w:val="24"/>
          <w:szCs w:val="24"/>
        </w:rPr>
        <w:t>Security Report submissions.</w:t>
      </w:r>
    </w:p>
    <w:p w14:paraId="700AEBF6" w14:textId="77777777" w:rsidR="009E2EF6" w:rsidRPr="009E2EF6" w:rsidRDefault="009E2EF6" w:rsidP="00587D86">
      <w:pPr>
        <w:pStyle w:val="ListParagraph"/>
        <w:widowControl/>
        <w:autoSpaceDE/>
        <w:autoSpaceDN/>
        <w:spacing w:after="200"/>
        <w:ind w:left="1440"/>
        <w:contextualSpacing/>
        <w:rPr>
          <w:rFonts w:asciiTheme="minorHAnsi" w:hAnsiTheme="minorHAnsi" w:cstheme="minorHAnsi"/>
          <w:b/>
          <w:bCs/>
          <w:sz w:val="24"/>
          <w:szCs w:val="24"/>
        </w:rPr>
      </w:pPr>
    </w:p>
    <w:p w14:paraId="566AE37C" w14:textId="50DE26B7" w:rsidR="00586171" w:rsidRPr="004719AF" w:rsidRDefault="009E2EF6" w:rsidP="00587D86">
      <w:pPr>
        <w:pStyle w:val="ListParagraph"/>
        <w:widowControl/>
        <w:numPr>
          <w:ilvl w:val="1"/>
          <w:numId w:val="1"/>
        </w:numPr>
        <w:autoSpaceDE/>
        <w:autoSpaceDN/>
        <w:spacing w:after="200"/>
        <w:ind w:left="1440"/>
        <w:contextualSpacing/>
        <w:rPr>
          <w:rFonts w:asciiTheme="minorHAnsi" w:hAnsiTheme="minorHAnsi" w:cstheme="minorHAnsi"/>
          <w:b/>
          <w:bCs/>
          <w:sz w:val="24"/>
          <w:szCs w:val="24"/>
        </w:rPr>
      </w:pPr>
      <w:r w:rsidRPr="009E2EF6">
        <w:rPr>
          <w:rFonts w:asciiTheme="minorHAnsi" w:hAnsiTheme="minorHAnsi" w:cstheme="minorHAnsi"/>
          <w:sz w:val="24"/>
          <w:szCs w:val="24"/>
        </w:rPr>
        <w:lastRenderedPageBreak/>
        <w:t xml:space="preserve">As part of this review process, the municipality </w:t>
      </w:r>
      <w:r w:rsidRPr="00F94EA1">
        <w:rPr>
          <w:rFonts w:asciiTheme="minorHAnsi" w:hAnsiTheme="minorHAnsi" w:cstheme="minorHAnsi"/>
          <w:sz w:val="24"/>
          <w:szCs w:val="24"/>
        </w:rPr>
        <w:t>may</w:t>
      </w:r>
      <w:r w:rsidRPr="00286192">
        <w:rPr>
          <w:rFonts w:asciiTheme="minorHAnsi" w:hAnsiTheme="minorHAnsi" w:cstheme="minorHAnsi"/>
          <w:b/>
          <w:bCs/>
          <w:sz w:val="24"/>
          <w:szCs w:val="24"/>
        </w:rPr>
        <w:t xml:space="preserve"> </w:t>
      </w:r>
      <w:r w:rsidRPr="009E2EF6">
        <w:rPr>
          <w:rFonts w:asciiTheme="minorHAnsi" w:hAnsiTheme="minorHAnsi" w:cstheme="minorHAnsi"/>
          <w:sz w:val="24"/>
          <w:szCs w:val="24"/>
        </w:rPr>
        <w:t>receive an additional information request letter from Treasury requesting information for which they will have 30 days to respond. Correspondence will be sent via email to the Chief Administrative Officer</w:t>
      </w:r>
      <w:r>
        <w:rPr>
          <w:rFonts w:asciiTheme="minorHAnsi" w:hAnsiTheme="minorHAnsi" w:cstheme="minorHAnsi"/>
          <w:sz w:val="24"/>
          <w:szCs w:val="24"/>
        </w:rPr>
        <w:t xml:space="preserve"> and will cc the </w:t>
      </w:r>
      <w:r w:rsidR="00301590">
        <w:rPr>
          <w:rFonts w:asciiTheme="minorHAnsi" w:hAnsiTheme="minorHAnsi" w:cstheme="minorHAnsi"/>
          <w:sz w:val="24"/>
          <w:szCs w:val="24"/>
        </w:rPr>
        <w:t>municipal</w:t>
      </w:r>
      <w:r>
        <w:rPr>
          <w:rFonts w:asciiTheme="minorHAnsi" w:hAnsiTheme="minorHAnsi" w:cstheme="minorHAnsi"/>
          <w:sz w:val="24"/>
          <w:szCs w:val="24"/>
        </w:rPr>
        <w:t xml:space="preserve"> advisor and bond counsel. </w:t>
      </w:r>
    </w:p>
    <w:p w14:paraId="6094FB24" w14:textId="77777777" w:rsidR="004719AF" w:rsidRPr="004719AF" w:rsidRDefault="004719AF" w:rsidP="00587D86">
      <w:pPr>
        <w:pStyle w:val="ListParagraph"/>
        <w:rPr>
          <w:rFonts w:asciiTheme="minorHAnsi" w:hAnsiTheme="minorHAnsi" w:cstheme="minorHAnsi"/>
          <w:b/>
          <w:bCs/>
          <w:sz w:val="24"/>
          <w:szCs w:val="24"/>
        </w:rPr>
      </w:pPr>
    </w:p>
    <w:p w14:paraId="5263FAAF" w14:textId="4DAE6559" w:rsidR="004719AF" w:rsidRDefault="004719AF" w:rsidP="00587D86">
      <w:pPr>
        <w:pStyle w:val="ListParagraph"/>
        <w:widowControl/>
        <w:numPr>
          <w:ilvl w:val="1"/>
          <w:numId w:val="1"/>
        </w:numPr>
        <w:autoSpaceDE/>
        <w:autoSpaceDN/>
        <w:spacing w:after="200"/>
        <w:ind w:left="1440"/>
        <w:contextualSpacing/>
        <w:rPr>
          <w:rFonts w:asciiTheme="minorHAnsi" w:hAnsiTheme="minorHAnsi" w:cstheme="minorHAnsi"/>
          <w:sz w:val="24"/>
          <w:szCs w:val="24"/>
        </w:rPr>
      </w:pPr>
      <w:r w:rsidRPr="004719AF">
        <w:rPr>
          <w:rFonts w:asciiTheme="minorHAnsi" w:hAnsiTheme="minorHAnsi" w:cstheme="minorHAnsi"/>
          <w:sz w:val="24"/>
          <w:szCs w:val="24"/>
        </w:rPr>
        <w:t xml:space="preserve">Should Treasury determine the Security Report submission was not in </w:t>
      </w:r>
      <w:r>
        <w:rPr>
          <w:rFonts w:asciiTheme="minorHAnsi" w:hAnsiTheme="minorHAnsi" w:cstheme="minorHAnsi"/>
          <w:sz w:val="24"/>
          <w:szCs w:val="24"/>
        </w:rPr>
        <w:t>statutory compliance</w:t>
      </w:r>
      <w:r w:rsidRPr="004719AF">
        <w:rPr>
          <w:rFonts w:asciiTheme="minorHAnsi" w:hAnsiTheme="minorHAnsi" w:cstheme="minorHAnsi"/>
          <w:sz w:val="24"/>
          <w:szCs w:val="24"/>
        </w:rPr>
        <w:t>, the municipality will receive</w:t>
      </w:r>
      <w:r>
        <w:rPr>
          <w:rFonts w:asciiTheme="minorHAnsi" w:hAnsiTheme="minorHAnsi" w:cstheme="minorHAnsi"/>
          <w:sz w:val="24"/>
          <w:szCs w:val="24"/>
        </w:rPr>
        <w:t xml:space="preserve"> a “Subsequent Year Denial” letter for its subsequent year Qualifying Statement which will be automatically denied for Question #12/Section 303(3)(o).</w:t>
      </w:r>
    </w:p>
    <w:p w14:paraId="72C23122" w14:textId="77777777" w:rsidR="004719AF" w:rsidRPr="004719AF" w:rsidRDefault="004719AF" w:rsidP="00587D86">
      <w:pPr>
        <w:pStyle w:val="ListParagraph"/>
        <w:rPr>
          <w:rFonts w:asciiTheme="minorHAnsi" w:hAnsiTheme="minorHAnsi" w:cstheme="minorHAnsi"/>
          <w:sz w:val="24"/>
          <w:szCs w:val="24"/>
        </w:rPr>
      </w:pPr>
    </w:p>
    <w:p w14:paraId="73ED5426" w14:textId="0D4D9A49" w:rsidR="004719AF" w:rsidRDefault="00941CD8" w:rsidP="00587D86">
      <w:pPr>
        <w:pStyle w:val="ListParagraph"/>
        <w:widowControl/>
        <w:numPr>
          <w:ilvl w:val="0"/>
          <w:numId w:val="1"/>
        </w:numPr>
        <w:autoSpaceDE/>
        <w:autoSpaceDN/>
        <w:spacing w:after="200"/>
        <w:contextualSpacing/>
        <w:rPr>
          <w:rFonts w:asciiTheme="minorHAnsi" w:hAnsiTheme="minorHAnsi" w:cstheme="minorHAnsi"/>
          <w:b/>
          <w:bCs/>
          <w:sz w:val="28"/>
          <w:szCs w:val="28"/>
        </w:rPr>
      </w:pPr>
      <w:r w:rsidRPr="00941CD8">
        <w:rPr>
          <w:rFonts w:asciiTheme="minorHAnsi" w:hAnsiTheme="minorHAnsi" w:cstheme="minorHAnsi"/>
          <w:b/>
          <w:bCs/>
          <w:sz w:val="28"/>
          <w:szCs w:val="28"/>
        </w:rPr>
        <w:t>Debt Compliance Reviews</w:t>
      </w:r>
    </w:p>
    <w:p w14:paraId="25026093" w14:textId="77777777" w:rsidR="00941CD8" w:rsidRPr="00454484" w:rsidRDefault="00941CD8" w:rsidP="00587D86">
      <w:pPr>
        <w:pStyle w:val="ListParagraph"/>
        <w:widowControl/>
        <w:autoSpaceDE/>
        <w:autoSpaceDN/>
        <w:spacing w:after="200"/>
        <w:ind w:left="1080"/>
        <w:contextualSpacing/>
        <w:rPr>
          <w:rFonts w:asciiTheme="minorHAnsi" w:hAnsiTheme="minorHAnsi" w:cstheme="minorHAnsi"/>
          <w:b/>
          <w:bCs/>
        </w:rPr>
      </w:pPr>
    </w:p>
    <w:p w14:paraId="15C0DEA6" w14:textId="6AB07B58" w:rsidR="00941CD8" w:rsidRDefault="00941CD8" w:rsidP="00587D86">
      <w:pPr>
        <w:pStyle w:val="ListParagraph"/>
        <w:widowControl/>
        <w:numPr>
          <w:ilvl w:val="1"/>
          <w:numId w:val="1"/>
        </w:numPr>
        <w:autoSpaceDE/>
        <w:autoSpaceDN/>
        <w:spacing w:after="200"/>
        <w:ind w:left="1530" w:hanging="450"/>
        <w:contextualSpacing/>
        <w:rPr>
          <w:rFonts w:asciiTheme="minorHAnsi" w:hAnsiTheme="minorHAnsi" w:cstheme="minorHAnsi"/>
          <w:sz w:val="24"/>
          <w:szCs w:val="24"/>
        </w:rPr>
      </w:pPr>
      <w:r>
        <w:rPr>
          <w:rFonts w:asciiTheme="minorHAnsi" w:hAnsiTheme="minorHAnsi" w:cstheme="minorHAnsi"/>
          <w:sz w:val="24"/>
          <w:szCs w:val="24"/>
        </w:rPr>
        <w:t>To further support the</w:t>
      </w:r>
      <w:r w:rsidR="006233C2">
        <w:rPr>
          <w:rFonts w:asciiTheme="minorHAnsi" w:hAnsiTheme="minorHAnsi" w:cstheme="minorHAnsi"/>
          <w:sz w:val="24"/>
          <w:szCs w:val="24"/>
        </w:rPr>
        <w:t xml:space="preserve"> overall</w:t>
      </w:r>
      <w:r>
        <w:rPr>
          <w:rFonts w:asciiTheme="minorHAnsi" w:hAnsiTheme="minorHAnsi" w:cstheme="minorHAnsi"/>
          <w:sz w:val="24"/>
          <w:szCs w:val="24"/>
        </w:rPr>
        <w:t xml:space="preserve"> integrity of the</w:t>
      </w:r>
      <w:r w:rsidR="006233C2">
        <w:rPr>
          <w:rFonts w:asciiTheme="minorHAnsi" w:hAnsiTheme="minorHAnsi" w:cstheme="minorHAnsi"/>
          <w:sz w:val="24"/>
          <w:szCs w:val="24"/>
        </w:rPr>
        <w:t xml:space="preserve"> </w:t>
      </w:r>
      <w:r>
        <w:rPr>
          <w:rFonts w:asciiTheme="minorHAnsi" w:hAnsiTheme="minorHAnsi" w:cstheme="minorHAnsi"/>
          <w:sz w:val="24"/>
          <w:szCs w:val="24"/>
        </w:rPr>
        <w:t xml:space="preserve">borrowing process, Treasury conducts random reviews of audited financial statements </w:t>
      </w:r>
      <w:r w:rsidR="00B316C4">
        <w:rPr>
          <w:rFonts w:asciiTheme="minorHAnsi" w:hAnsiTheme="minorHAnsi" w:cstheme="minorHAnsi"/>
          <w:sz w:val="24"/>
          <w:szCs w:val="24"/>
        </w:rPr>
        <w:t>in search of but not limited to the following:</w:t>
      </w:r>
    </w:p>
    <w:p w14:paraId="4A1370CA" w14:textId="77777777" w:rsidR="00B316C4" w:rsidRDefault="00B316C4" w:rsidP="00587D86">
      <w:pPr>
        <w:pStyle w:val="ListParagraph"/>
        <w:widowControl/>
        <w:autoSpaceDE/>
        <w:autoSpaceDN/>
        <w:spacing w:after="200"/>
        <w:ind w:left="1800"/>
        <w:contextualSpacing/>
        <w:rPr>
          <w:rFonts w:asciiTheme="minorHAnsi" w:hAnsiTheme="minorHAnsi" w:cstheme="minorHAnsi"/>
          <w:sz w:val="24"/>
          <w:szCs w:val="24"/>
        </w:rPr>
      </w:pPr>
    </w:p>
    <w:p w14:paraId="6E37BA2D" w14:textId="47E1153A" w:rsidR="00941CD8" w:rsidRDefault="00941CD8" w:rsidP="00587D86">
      <w:pPr>
        <w:pStyle w:val="ListParagraph"/>
        <w:widowControl/>
        <w:numPr>
          <w:ilvl w:val="2"/>
          <w:numId w:val="1"/>
        </w:numPr>
        <w:autoSpaceDE/>
        <w:autoSpaceDN/>
        <w:spacing w:after="200"/>
        <w:contextualSpacing/>
        <w:rPr>
          <w:rFonts w:asciiTheme="minorHAnsi" w:hAnsiTheme="minorHAnsi" w:cstheme="minorHAnsi"/>
          <w:sz w:val="24"/>
          <w:szCs w:val="24"/>
        </w:rPr>
      </w:pPr>
      <w:r>
        <w:rPr>
          <w:rFonts w:asciiTheme="minorHAnsi" w:hAnsiTheme="minorHAnsi" w:cstheme="minorHAnsi"/>
          <w:sz w:val="24"/>
          <w:szCs w:val="24"/>
        </w:rPr>
        <w:t>Was debt issued in the past year?</w:t>
      </w:r>
    </w:p>
    <w:p w14:paraId="6A9148A2" w14:textId="208A9988" w:rsidR="00B316C4" w:rsidRDefault="00B316C4" w:rsidP="00587D86">
      <w:pPr>
        <w:pStyle w:val="ListParagraph"/>
        <w:widowControl/>
        <w:numPr>
          <w:ilvl w:val="2"/>
          <w:numId w:val="1"/>
        </w:numPr>
        <w:autoSpaceDE/>
        <w:autoSpaceDN/>
        <w:spacing w:after="200"/>
        <w:contextualSpacing/>
        <w:rPr>
          <w:rFonts w:asciiTheme="minorHAnsi" w:hAnsiTheme="minorHAnsi" w:cstheme="minorHAnsi"/>
          <w:sz w:val="24"/>
          <w:szCs w:val="24"/>
        </w:rPr>
      </w:pPr>
      <w:r>
        <w:rPr>
          <w:rFonts w:asciiTheme="minorHAnsi" w:hAnsiTheme="minorHAnsi" w:cstheme="minorHAnsi"/>
          <w:sz w:val="24"/>
          <w:szCs w:val="24"/>
        </w:rPr>
        <w:t>Was a Qualifying Statement submitted?  Was it approved or denied?</w:t>
      </w:r>
    </w:p>
    <w:p w14:paraId="66F63911" w14:textId="2556F0D3" w:rsidR="00B316C4" w:rsidRDefault="00B316C4" w:rsidP="00587D86">
      <w:pPr>
        <w:pStyle w:val="ListParagraph"/>
        <w:widowControl/>
        <w:numPr>
          <w:ilvl w:val="2"/>
          <w:numId w:val="1"/>
        </w:numPr>
        <w:autoSpaceDE/>
        <w:autoSpaceDN/>
        <w:spacing w:after="200"/>
        <w:contextualSpacing/>
        <w:rPr>
          <w:rFonts w:asciiTheme="minorHAnsi" w:hAnsiTheme="minorHAnsi" w:cstheme="minorHAnsi"/>
          <w:sz w:val="24"/>
          <w:szCs w:val="24"/>
        </w:rPr>
      </w:pPr>
      <w:r>
        <w:rPr>
          <w:rFonts w:asciiTheme="minorHAnsi" w:hAnsiTheme="minorHAnsi" w:cstheme="minorHAnsi"/>
          <w:sz w:val="24"/>
          <w:szCs w:val="24"/>
        </w:rPr>
        <w:t>Was a Prior Approval Application needed?</w:t>
      </w:r>
    </w:p>
    <w:p w14:paraId="22BDD024" w14:textId="4DDF8589" w:rsidR="00B316C4" w:rsidRDefault="00B316C4" w:rsidP="00587D86">
      <w:pPr>
        <w:pStyle w:val="ListParagraph"/>
        <w:widowControl/>
        <w:numPr>
          <w:ilvl w:val="2"/>
          <w:numId w:val="1"/>
        </w:numPr>
        <w:autoSpaceDE/>
        <w:autoSpaceDN/>
        <w:spacing w:after="200"/>
        <w:contextualSpacing/>
        <w:rPr>
          <w:rFonts w:asciiTheme="minorHAnsi" w:hAnsiTheme="minorHAnsi" w:cstheme="minorHAnsi"/>
          <w:sz w:val="24"/>
          <w:szCs w:val="24"/>
        </w:rPr>
      </w:pPr>
      <w:r>
        <w:rPr>
          <w:rFonts w:asciiTheme="minorHAnsi" w:hAnsiTheme="minorHAnsi" w:cstheme="minorHAnsi"/>
          <w:sz w:val="24"/>
          <w:szCs w:val="24"/>
        </w:rPr>
        <w:t>Was a Security Report and supporting documentation submitted</w:t>
      </w:r>
      <w:r w:rsidR="00F94EA1">
        <w:rPr>
          <w:rFonts w:asciiTheme="minorHAnsi" w:hAnsiTheme="minorHAnsi" w:cstheme="minorHAnsi"/>
          <w:sz w:val="24"/>
          <w:szCs w:val="24"/>
        </w:rPr>
        <w:t>?  Was it submitted</w:t>
      </w:r>
      <w:r>
        <w:rPr>
          <w:rFonts w:asciiTheme="minorHAnsi" w:hAnsiTheme="minorHAnsi" w:cstheme="minorHAnsi"/>
          <w:sz w:val="24"/>
          <w:szCs w:val="24"/>
        </w:rPr>
        <w:t xml:space="preserve"> within 15 business days?</w:t>
      </w:r>
    </w:p>
    <w:p w14:paraId="5C1DE086" w14:textId="55EDDA1B" w:rsidR="00B316C4" w:rsidRDefault="00B316C4" w:rsidP="00587D86">
      <w:pPr>
        <w:pStyle w:val="ListParagraph"/>
        <w:widowControl/>
        <w:numPr>
          <w:ilvl w:val="2"/>
          <w:numId w:val="1"/>
        </w:numPr>
        <w:autoSpaceDE/>
        <w:autoSpaceDN/>
        <w:spacing w:after="200"/>
        <w:contextualSpacing/>
        <w:rPr>
          <w:rFonts w:asciiTheme="minorHAnsi" w:hAnsiTheme="minorHAnsi" w:cstheme="minorHAnsi"/>
          <w:sz w:val="24"/>
          <w:szCs w:val="24"/>
        </w:rPr>
      </w:pPr>
      <w:r>
        <w:rPr>
          <w:rFonts w:asciiTheme="minorHAnsi" w:hAnsiTheme="minorHAnsi" w:cstheme="minorHAnsi"/>
          <w:sz w:val="24"/>
          <w:szCs w:val="24"/>
        </w:rPr>
        <w:t>Is there a</w:t>
      </w:r>
      <w:r w:rsidR="006233C2">
        <w:rPr>
          <w:rFonts w:asciiTheme="minorHAnsi" w:hAnsiTheme="minorHAnsi" w:cstheme="minorHAnsi"/>
          <w:sz w:val="24"/>
          <w:szCs w:val="24"/>
        </w:rPr>
        <w:t>n unrestricted</w:t>
      </w:r>
      <w:r>
        <w:rPr>
          <w:rFonts w:asciiTheme="minorHAnsi" w:hAnsiTheme="minorHAnsi" w:cstheme="minorHAnsi"/>
          <w:sz w:val="24"/>
          <w:szCs w:val="24"/>
        </w:rPr>
        <w:t xml:space="preserve"> deficit in any fund that was not reported on the Auditing Procedures Report?</w:t>
      </w:r>
    </w:p>
    <w:p w14:paraId="25C1B96A" w14:textId="77777777" w:rsidR="00B316C4" w:rsidRDefault="00B316C4" w:rsidP="00587D86">
      <w:pPr>
        <w:pStyle w:val="ListParagraph"/>
        <w:widowControl/>
        <w:autoSpaceDE/>
        <w:autoSpaceDN/>
        <w:spacing w:after="200"/>
        <w:ind w:left="2520"/>
        <w:contextualSpacing/>
        <w:rPr>
          <w:rFonts w:asciiTheme="minorHAnsi" w:hAnsiTheme="minorHAnsi" w:cstheme="minorHAnsi"/>
          <w:sz w:val="24"/>
          <w:szCs w:val="24"/>
        </w:rPr>
      </w:pPr>
    </w:p>
    <w:p w14:paraId="75833074" w14:textId="3D3BE1B9" w:rsidR="00A55EAA" w:rsidRDefault="00B316C4" w:rsidP="00587D86">
      <w:pPr>
        <w:pStyle w:val="ListParagraph"/>
        <w:numPr>
          <w:ilvl w:val="1"/>
          <w:numId w:val="1"/>
        </w:numPr>
        <w:ind w:left="1530"/>
        <w:rPr>
          <w:rFonts w:asciiTheme="minorHAnsi" w:hAnsiTheme="minorHAnsi" w:cstheme="minorHAnsi"/>
          <w:sz w:val="24"/>
          <w:szCs w:val="24"/>
        </w:rPr>
      </w:pPr>
      <w:r w:rsidRPr="009E2EF6">
        <w:rPr>
          <w:rFonts w:asciiTheme="minorHAnsi" w:hAnsiTheme="minorHAnsi" w:cstheme="minorHAnsi"/>
          <w:sz w:val="24"/>
          <w:szCs w:val="24"/>
        </w:rPr>
        <w:t>As part of this review process, the municipality</w:t>
      </w:r>
      <w:r w:rsidRPr="00F94EA1">
        <w:rPr>
          <w:rFonts w:asciiTheme="minorHAnsi" w:hAnsiTheme="minorHAnsi" w:cstheme="minorHAnsi"/>
          <w:sz w:val="24"/>
          <w:szCs w:val="24"/>
        </w:rPr>
        <w:t xml:space="preserve"> may</w:t>
      </w:r>
      <w:r w:rsidRPr="009E2EF6">
        <w:rPr>
          <w:rFonts w:asciiTheme="minorHAnsi" w:hAnsiTheme="minorHAnsi" w:cstheme="minorHAnsi"/>
          <w:sz w:val="24"/>
          <w:szCs w:val="24"/>
        </w:rPr>
        <w:t xml:space="preserve"> receive an additional information request </w:t>
      </w:r>
      <w:r w:rsidRPr="006233C2">
        <w:rPr>
          <w:rFonts w:asciiTheme="minorHAnsi" w:hAnsiTheme="minorHAnsi" w:cstheme="minorHAnsi"/>
          <w:sz w:val="24"/>
          <w:szCs w:val="24"/>
        </w:rPr>
        <w:t>letter from Treasury requesting information for which they will have 30 days to respond.</w:t>
      </w:r>
    </w:p>
    <w:p w14:paraId="310EF87D" w14:textId="77777777" w:rsidR="006233C2" w:rsidRPr="006233C2" w:rsidRDefault="006233C2" w:rsidP="00587D86">
      <w:pPr>
        <w:pStyle w:val="ListParagraph"/>
        <w:ind w:left="1800"/>
        <w:rPr>
          <w:rFonts w:asciiTheme="minorHAnsi" w:hAnsiTheme="minorHAnsi" w:cstheme="minorHAnsi"/>
          <w:sz w:val="24"/>
          <w:szCs w:val="24"/>
        </w:rPr>
      </w:pPr>
    </w:p>
    <w:p w14:paraId="0F5CFE31" w14:textId="49564A66" w:rsidR="00B316C4" w:rsidRDefault="00B316C4" w:rsidP="00587D86">
      <w:pPr>
        <w:pStyle w:val="ListParagraph"/>
        <w:numPr>
          <w:ilvl w:val="2"/>
          <w:numId w:val="1"/>
        </w:numPr>
        <w:rPr>
          <w:rFonts w:asciiTheme="minorHAnsi" w:hAnsiTheme="minorHAnsi" w:cstheme="minorHAnsi"/>
          <w:sz w:val="24"/>
          <w:szCs w:val="24"/>
        </w:rPr>
      </w:pPr>
      <w:r w:rsidRPr="006233C2">
        <w:rPr>
          <w:rFonts w:asciiTheme="minorHAnsi" w:hAnsiTheme="minorHAnsi" w:cstheme="minorHAnsi"/>
          <w:sz w:val="24"/>
          <w:szCs w:val="24"/>
        </w:rPr>
        <w:t>Example 1:</w:t>
      </w:r>
      <w:r w:rsidR="006233C2" w:rsidRPr="006233C2">
        <w:rPr>
          <w:rFonts w:asciiTheme="minorHAnsi" w:hAnsiTheme="minorHAnsi" w:cstheme="minorHAnsi"/>
          <w:sz w:val="24"/>
          <w:szCs w:val="24"/>
        </w:rPr>
        <w:t xml:space="preserve"> The audited financial statements show a debt issuance in the past year</w:t>
      </w:r>
      <w:r w:rsidR="00596817">
        <w:rPr>
          <w:rFonts w:asciiTheme="minorHAnsi" w:hAnsiTheme="minorHAnsi" w:cstheme="minorHAnsi"/>
          <w:sz w:val="24"/>
          <w:szCs w:val="24"/>
        </w:rPr>
        <w:t>,</w:t>
      </w:r>
      <w:r w:rsidR="006233C2" w:rsidRPr="006233C2">
        <w:rPr>
          <w:rFonts w:asciiTheme="minorHAnsi" w:hAnsiTheme="minorHAnsi" w:cstheme="minorHAnsi"/>
          <w:sz w:val="24"/>
          <w:szCs w:val="24"/>
        </w:rPr>
        <w:t xml:space="preserve"> but Treasury does not have a Security Report on file. Was it not subject to either Public Act 34 of 2001 or Public Act 470 of 2002?  What Act was it authorized under?</w:t>
      </w:r>
      <w:r w:rsidR="006233C2">
        <w:rPr>
          <w:rFonts w:asciiTheme="minorHAnsi" w:hAnsiTheme="minorHAnsi" w:cstheme="minorHAnsi"/>
          <w:sz w:val="24"/>
          <w:szCs w:val="24"/>
        </w:rPr>
        <w:t xml:space="preserve"> </w:t>
      </w:r>
      <w:r w:rsidR="006233C2" w:rsidRPr="006233C2">
        <w:rPr>
          <w:rFonts w:asciiTheme="minorHAnsi" w:hAnsiTheme="minorHAnsi" w:cstheme="minorHAnsi"/>
          <w:sz w:val="24"/>
          <w:szCs w:val="24"/>
        </w:rPr>
        <w:t>Is the debt unauthorized?</w:t>
      </w:r>
    </w:p>
    <w:p w14:paraId="3EEB08E8" w14:textId="77777777" w:rsidR="006233C2" w:rsidRPr="006233C2" w:rsidRDefault="006233C2" w:rsidP="00587D86">
      <w:pPr>
        <w:pStyle w:val="ListParagraph"/>
        <w:ind w:left="2520"/>
        <w:rPr>
          <w:rFonts w:asciiTheme="minorHAnsi" w:hAnsiTheme="minorHAnsi" w:cstheme="minorHAnsi"/>
          <w:sz w:val="24"/>
          <w:szCs w:val="24"/>
        </w:rPr>
      </w:pPr>
    </w:p>
    <w:p w14:paraId="5E75225A" w14:textId="5C07DDDF" w:rsidR="006233C2" w:rsidRDefault="006233C2" w:rsidP="00587D86">
      <w:pPr>
        <w:pStyle w:val="ListParagraph"/>
        <w:numPr>
          <w:ilvl w:val="2"/>
          <w:numId w:val="1"/>
        </w:numPr>
        <w:rPr>
          <w:rFonts w:asciiTheme="minorHAnsi" w:hAnsiTheme="minorHAnsi" w:cstheme="minorHAnsi"/>
          <w:sz w:val="24"/>
          <w:szCs w:val="24"/>
        </w:rPr>
      </w:pPr>
      <w:r w:rsidRPr="006233C2">
        <w:rPr>
          <w:rFonts w:asciiTheme="minorHAnsi" w:hAnsiTheme="minorHAnsi" w:cstheme="minorHAnsi"/>
          <w:sz w:val="24"/>
          <w:szCs w:val="24"/>
        </w:rPr>
        <w:t>Example 2: The Auditing Procedures Report indicated the municipality did not have any funds with an unrestricted deficit</w:t>
      </w:r>
      <w:r>
        <w:rPr>
          <w:rFonts w:asciiTheme="minorHAnsi" w:hAnsiTheme="minorHAnsi" w:cstheme="minorHAnsi"/>
          <w:sz w:val="24"/>
          <w:szCs w:val="24"/>
        </w:rPr>
        <w:t xml:space="preserve">; however, </w:t>
      </w:r>
      <w:r w:rsidR="00F94EA1">
        <w:rPr>
          <w:rFonts w:asciiTheme="minorHAnsi" w:hAnsiTheme="minorHAnsi" w:cstheme="minorHAnsi"/>
          <w:sz w:val="24"/>
          <w:szCs w:val="24"/>
        </w:rPr>
        <w:t>a review of the audited financial statements shows</w:t>
      </w:r>
      <w:r w:rsidRPr="006233C2">
        <w:rPr>
          <w:rFonts w:asciiTheme="minorHAnsi" w:hAnsiTheme="minorHAnsi" w:cstheme="minorHAnsi"/>
          <w:sz w:val="24"/>
          <w:szCs w:val="24"/>
        </w:rPr>
        <w:t xml:space="preserve"> two funds with an unrestricted deficit. The municipality will now receive a Deficit Elimination Plan request letter from Treasury. See Numbered Letter 2016-1.</w:t>
      </w:r>
      <w:r w:rsidR="00FA7BE6">
        <w:rPr>
          <w:rFonts w:asciiTheme="minorHAnsi" w:hAnsiTheme="minorHAnsi" w:cstheme="minorHAnsi"/>
          <w:sz w:val="24"/>
          <w:szCs w:val="24"/>
        </w:rPr>
        <w:t xml:space="preserve"> If the Qualifying Statement Question #10/Section 303(m) regarding deficits was not answered correctly, </w:t>
      </w:r>
      <w:r w:rsidR="00286192">
        <w:rPr>
          <w:rFonts w:asciiTheme="minorHAnsi" w:hAnsiTheme="minorHAnsi" w:cstheme="minorHAnsi"/>
          <w:sz w:val="24"/>
          <w:szCs w:val="24"/>
        </w:rPr>
        <w:t xml:space="preserve">the municipality </w:t>
      </w:r>
      <w:r w:rsidR="00286192" w:rsidRPr="004719AF">
        <w:rPr>
          <w:rFonts w:asciiTheme="minorHAnsi" w:hAnsiTheme="minorHAnsi" w:cstheme="minorHAnsi"/>
          <w:sz w:val="24"/>
          <w:szCs w:val="24"/>
        </w:rPr>
        <w:t>will receive</w:t>
      </w:r>
      <w:r w:rsidR="00286192">
        <w:rPr>
          <w:rFonts w:asciiTheme="minorHAnsi" w:hAnsiTheme="minorHAnsi" w:cstheme="minorHAnsi"/>
          <w:sz w:val="24"/>
          <w:szCs w:val="24"/>
        </w:rPr>
        <w:t xml:space="preserve"> a “Subsequent Year Denial” letter for its subsequent year Qualifying Statement which will be automatically denied for Question #8/Section 303(3)(k). See Numbered Letter 2022-1.</w:t>
      </w:r>
    </w:p>
    <w:p w14:paraId="4F1EA9F1" w14:textId="77777777" w:rsidR="00F94EA1" w:rsidRPr="00F94EA1" w:rsidRDefault="00F94EA1" w:rsidP="00587D86">
      <w:pPr>
        <w:pStyle w:val="ListParagraph"/>
        <w:rPr>
          <w:rFonts w:asciiTheme="minorHAnsi" w:hAnsiTheme="minorHAnsi" w:cstheme="minorHAnsi"/>
          <w:sz w:val="24"/>
          <w:szCs w:val="24"/>
        </w:rPr>
      </w:pPr>
    </w:p>
    <w:p w14:paraId="7AD16BBA" w14:textId="1A06688F" w:rsidR="00F94EA1" w:rsidRDefault="00F94EA1" w:rsidP="00587D86">
      <w:pPr>
        <w:pStyle w:val="ListParagraph"/>
        <w:numPr>
          <w:ilvl w:val="0"/>
          <w:numId w:val="1"/>
        </w:numPr>
        <w:rPr>
          <w:rFonts w:asciiTheme="minorHAnsi" w:hAnsiTheme="minorHAnsi" w:cstheme="minorHAnsi"/>
          <w:b/>
          <w:bCs/>
          <w:sz w:val="28"/>
          <w:szCs w:val="28"/>
        </w:rPr>
      </w:pPr>
      <w:r w:rsidRPr="000018A0">
        <w:rPr>
          <w:rFonts w:asciiTheme="minorHAnsi" w:hAnsiTheme="minorHAnsi" w:cstheme="minorHAnsi"/>
          <w:b/>
          <w:bCs/>
          <w:sz w:val="28"/>
          <w:szCs w:val="28"/>
        </w:rPr>
        <w:t>Interest Rate Exchange, Swap, Hedge, or Similar Agreements</w:t>
      </w:r>
    </w:p>
    <w:p w14:paraId="168BFFDC" w14:textId="77777777" w:rsidR="000018A0" w:rsidRPr="00454484" w:rsidRDefault="000018A0" w:rsidP="00587D86">
      <w:pPr>
        <w:pStyle w:val="ListParagraph"/>
        <w:ind w:left="1080"/>
        <w:rPr>
          <w:rFonts w:asciiTheme="minorHAnsi" w:hAnsiTheme="minorHAnsi" w:cstheme="minorHAnsi"/>
          <w:b/>
          <w:bCs/>
        </w:rPr>
      </w:pPr>
    </w:p>
    <w:p w14:paraId="600D0D83" w14:textId="7C0A8EC2" w:rsidR="00381AA4" w:rsidRPr="000D3210" w:rsidRDefault="00381AA4" w:rsidP="00587D86">
      <w:pPr>
        <w:pStyle w:val="ListParagraph"/>
        <w:numPr>
          <w:ilvl w:val="1"/>
          <w:numId w:val="1"/>
        </w:numPr>
        <w:ind w:left="1440"/>
        <w:rPr>
          <w:rFonts w:asciiTheme="minorHAnsi" w:hAnsiTheme="minorHAnsi" w:cstheme="minorHAnsi"/>
          <w:sz w:val="24"/>
          <w:szCs w:val="24"/>
        </w:rPr>
      </w:pPr>
      <w:r w:rsidRPr="000D3210">
        <w:rPr>
          <w:rFonts w:asciiTheme="minorHAnsi" w:hAnsiTheme="minorHAnsi" w:cstheme="minorHAnsi"/>
          <w:sz w:val="24"/>
          <w:szCs w:val="24"/>
        </w:rPr>
        <w:t xml:space="preserve">All municipalities must meet the conditions enumerated in Public Act 34 of 2001, Section 317(7) </w:t>
      </w:r>
      <w:r w:rsidRPr="000D3210">
        <w:rPr>
          <w:rFonts w:asciiTheme="minorHAnsi" w:hAnsiTheme="minorHAnsi" w:cstheme="minorHAnsi"/>
          <w:sz w:val="24"/>
          <w:szCs w:val="24"/>
        </w:rPr>
        <w:lastRenderedPageBreak/>
        <w:t>to enter into an interest rate exchange, swap, hedge, or similar agreement as authorized in Section 317(1)</w:t>
      </w:r>
      <w:r w:rsidR="000018A0" w:rsidRPr="000D3210">
        <w:rPr>
          <w:rFonts w:asciiTheme="minorHAnsi" w:hAnsiTheme="minorHAnsi" w:cstheme="minorHAnsi"/>
          <w:sz w:val="24"/>
          <w:szCs w:val="24"/>
        </w:rPr>
        <w:t xml:space="preserve">.  </w:t>
      </w:r>
    </w:p>
    <w:p w14:paraId="159C0A31" w14:textId="77777777" w:rsidR="000018A0" w:rsidRDefault="000018A0" w:rsidP="00587D86">
      <w:pPr>
        <w:pStyle w:val="ListParagraph"/>
        <w:ind w:left="1440" w:hanging="720"/>
        <w:rPr>
          <w:rFonts w:asciiTheme="minorHAnsi" w:hAnsiTheme="minorHAnsi" w:cstheme="minorHAnsi"/>
          <w:sz w:val="24"/>
          <w:szCs w:val="24"/>
        </w:rPr>
      </w:pPr>
    </w:p>
    <w:p w14:paraId="20BC73D3" w14:textId="5CBEC03C" w:rsidR="000018A0" w:rsidRDefault="000018A0" w:rsidP="00587D86">
      <w:pPr>
        <w:pStyle w:val="ListParagraph"/>
        <w:numPr>
          <w:ilvl w:val="1"/>
          <w:numId w:val="1"/>
        </w:numPr>
        <w:ind w:left="1440"/>
        <w:rPr>
          <w:rFonts w:asciiTheme="minorHAnsi" w:hAnsiTheme="minorHAnsi" w:cstheme="minorHAnsi"/>
          <w:sz w:val="24"/>
          <w:szCs w:val="24"/>
        </w:rPr>
      </w:pPr>
      <w:r>
        <w:rPr>
          <w:rFonts w:asciiTheme="minorHAnsi" w:hAnsiTheme="minorHAnsi" w:cstheme="minorHAnsi"/>
          <w:sz w:val="24"/>
          <w:szCs w:val="24"/>
        </w:rPr>
        <w:t>As part of the Security Report submission, in addition to providing supporting documentation as required under Section 319, the municipality shall also provide documentation indicating compliance with Section 317(7).</w:t>
      </w:r>
    </w:p>
    <w:p w14:paraId="5F77CA03" w14:textId="77777777" w:rsidR="00454484" w:rsidRPr="00454484" w:rsidRDefault="00454484" w:rsidP="00587D86">
      <w:pPr>
        <w:rPr>
          <w:rFonts w:asciiTheme="minorHAnsi" w:hAnsiTheme="minorHAnsi" w:cstheme="minorHAnsi"/>
          <w:sz w:val="24"/>
          <w:szCs w:val="24"/>
        </w:rPr>
      </w:pPr>
    </w:p>
    <w:p w14:paraId="62D331BC" w14:textId="77777777" w:rsidR="00A55EAA" w:rsidRPr="0035472E" w:rsidRDefault="00A55EAA" w:rsidP="00587D86">
      <w:pPr>
        <w:pStyle w:val="ListParagraph"/>
        <w:widowControl/>
        <w:numPr>
          <w:ilvl w:val="0"/>
          <w:numId w:val="1"/>
        </w:numPr>
        <w:autoSpaceDE/>
        <w:autoSpaceDN/>
        <w:spacing w:after="200"/>
        <w:contextualSpacing/>
        <w:rPr>
          <w:rFonts w:asciiTheme="minorHAnsi" w:hAnsiTheme="minorHAnsi" w:cstheme="minorHAnsi"/>
          <w:b/>
          <w:bCs/>
          <w:sz w:val="28"/>
          <w:szCs w:val="28"/>
        </w:rPr>
      </w:pPr>
      <w:r w:rsidRPr="0035472E">
        <w:rPr>
          <w:rFonts w:asciiTheme="minorHAnsi" w:hAnsiTheme="minorHAnsi" w:cstheme="minorHAnsi"/>
          <w:b/>
          <w:bCs/>
          <w:sz w:val="28"/>
          <w:szCs w:val="28"/>
        </w:rPr>
        <w:t>Resources</w:t>
      </w:r>
    </w:p>
    <w:p w14:paraId="5B27EFFB" w14:textId="77777777" w:rsidR="00A55EAA" w:rsidRPr="00454484" w:rsidRDefault="00A55EAA" w:rsidP="00587D86">
      <w:pPr>
        <w:pStyle w:val="ListParagraph"/>
        <w:widowControl/>
        <w:autoSpaceDE/>
        <w:autoSpaceDN/>
        <w:spacing w:after="200"/>
        <w:ind w:left="1080"/>
        <w:contextualSpacing/>
        <w:rPr>
          <w:rFonts w:asciiTheme="minorHAnsi" w:hAnsiTheme="minorHAnsi" w:cstheme="minorHAnsi"/>
          <w:b/>
          <w:bCs/>
          <w:sz w:val="24"/>
          <w:szCs w:val="24"/>
        </w:rPr>
      </w:pPr>
    </w:p>
    <w:p w14:paraId="657A0B4E" w14:textId="1900992D" w:rsidR="00301590" w:rsidRPr="0035472E" w:rsidRDefault="00301590" w:rsidP="00587D86">
      <w:pPr>
        <w:pStyle w:val="ListParagraph"/>
        <w:widowControl/>
        <w:numPr>
          <w:ilvl w:val="0"/>
          <w:numId w:val="18"/>
        </w:numPr>
        <w:autoSpaceDE/>
        <w:autoSpaceDN/>
        <w:spacing w:after="200"/>
        <w:ind w:right="830"/>
        <w:contextualSpacing/>
        <w:rPr>
          <w:rFonts w:asciiTheme="minorHAnsi" w:hAnsiTheme="minorHAnsi" w:cstheme="minorHAnsi"/>
          <w:sz w:val="24"/>
          <w:szCs w:val="24"/>
        </w:rPr>
      </w:pPr>
      <w:r w:rsidRPr="0035472E">
        <w:rPr>
          <w:rFonts w:asciiTheme="minorHAnsi" w:hAnsiTheme="minorHAnsi" w:cstheme="minorHAnsi"/>
          <w:sz w:val="24"/>
          <w:szCs w:val="24"/>
        </w:rPr>
        <w:t xml:space="preserve">Treasury has an online video library which includes videos on the borrowing process, including </w:t>
      </w:r>
      <w:r>
        <w:rPr>
          <w:rFonts w:asciiTheme="minorHAnsi" w:hAnsiTheme="minorHAnsi" w:cstheme="minorHAnsi"/>
          <w:sz w:val="24"/>
          <w:szCs w:val="24"/>
        </w:rPr>
        <w:t>Security Reports</w:t>
      </w:r>
      <w:r w:rsidRPr="0035472E">
        <w:rPr>
          <w:rFonts w:asciiTheme="minorHAnsi" w:hAnsiTheme="minorHAnsi" w:cstheme="minorHAnsi"/>
          <w:sz w:val="24"/>
          <w:szCs w:val="24"/>
        </w:rPr>
        <w:t xml:space="preserve">. Visit Michigan.gov/MunicipalFinance, </w:t>
      </w:r>
      <w:r>
        <w:rPr>
          <w:rFonts w:asciiTheme="minorHAnsi" w:hAnsiTheme="minorHAnsi" w:cstheme="minorHAnsi"/>
          <w:sz w:val="24"/>
          <w:szCs w:val="24"/>
        </w:rPr>
        <w:t>in the middle</w:t>
      </w:r>
      <w:r w:rsidRPr="0035472E">
        <w:rPr>
          <w:rFonts w:asciiTheme="minorHAnsi" w:hAnsiTheme="minorHAnsi" w:cstheme="minorHAnsi"/>
          <w:sz w:val="24"/>
          <w:szCs w:val="24"/>
        </w:rPr>
        <w:t xml:space="preserve"> of the page click on “</w:t>
      </w:r>
      <w:r>
        <w:rPr>
          <w:rFonts w:asciiTheme="minorHAnsi" w:hAnsiTheme="minorHAnsi" w:cstheme="minorHAnsi"/>
          <w:sz w:val="24"/>
          <w:szCs w:val="24"/>
        </w:rPr>
        <w:t>Municipal Finance</w:t>
      </w:r>
      <w:r w:rsidRPr="0035472E">
        <w:rPr>
          <w:rFonts w:asciiTheme="minorHAnsi" w:hAnsiTheme="minorHAnsi" w:cstheme="minorHAnsi"/>
          <w:sz w:val="24"/>
          <w:szCs w:val="24"/>
        </w:rPr>
        <w:t>,” then click on “</w:t>
      </w:r>
      <w:hyperlink r:id="rId18" w:history="1">
        <w:r w:rsidRPr="002608DD">
          <w:rPr>
            <w:rStyle w:val="Hyperlink"/>
            <w:rFonts w:asciiTheme="minorHAnsi" w:hAnsiTheme="minorHAnsi" w:cstheme="minorHAnsi"/>
            <w:sz w:val="24"/>
            <w:szCs w:val="24"/>
            <w:u w:val="none"/>
          </w:rPr>
          <w:t>Municipal Finance Video Library</w:t>
        </w:r>
      </w:hyperlink>
      <w:r w:rsidRPr="002608DD">
        <w:rPr>
          <w:rFonts w:asciiTheme="minorHAnsi" w:hAnsiTheme="minorHAnsi" w:cstheme="minorHAnsi"/>
          <w:sz w:val="24"/>
          <w:szCs w:val="24"/>
        </w:rPr>
        <w:t>.</w:t>
      </w:r>
      <w:r w:rsidRPr="0035472E">
        <w:rPr>
          <w:rFonts w:asciiTheme="minorHAnsi" w:hAnsiTheme="minorHAnsi" w:cstheme="minorHAnsi"/>
          <w:sz w:val="24"/>
          <w:szCs w:val="24"/>
        </w:rPr>
        <w:t>”</w:t>
      </w:r>
      <w:r>
        <w:rPr>
          <w:rFonts w:asciiTheme="minorHAnsi" w:hAnsiTheme="minorHAnsi" w:cstheme="minorHAnsi"/>
          <w:sz w:val="24"/>
          <w:szCs w:val="24"/>
        </w:rPr>
        <w:t xml:space="preserve"> </w:t>
      </w:r>
      <w:r w:rsidRPr="006711D7">
        <w:rPr>
          <w:rFonts w:asciiTheme="minorHAnsi" w:hAnsiTheme="minorHAnsi" w:cstheme="minorHAnsi"/>
          <w:sz w:val="24"/>
          <w:szCs w:val="24"/>
        </w:rPr>
        <w:t>At the bottom of the page, click on “Municipal Finance – Borrowing in the State of Michigan.”</w:t>
      </w:r>
    </w:p>
    <w:p w14:paraId="16108ECC" w14:textId="77777777" w:rsidR="00301590" w:rsidRPr="00301590" w:rsidRDefault="00301590" w:rsidP="00587D86">
      <w:pPr>
        <w:pStyle w:val="ListParagraph"/>
        <w:widowControl/>
        <w:autoSpaceDE/>
        <w:autoSpaceDN/>
        <w:spacing w:after="200"/>
        <w:ind w:left="1440"/>
        <w:contextualSpacing/>
        <w:rPr>
          <w:rFonts w:asciiTheme="minorHAnsi" w:hAnsiTheme="minorHAnsi" w:cstheme="minorHAnsi"/>
          <w:sz w:val="24"/>
          <w:szCs w:val="24"/>
        </w:rPr>
      </w:pPr>
    </w:p>
    <w:p w14:paraId="66AEB6C5" w14:textId="6CEEFC62" w:rsidR="00301590" w:rsidRDefault="00301590" w:rsidP="00587D86">
      <w:pPr>
        <w:pStyle w:val="ListParagraph"/>
        <w:widowControl/>
        <w:numPr>
          <w:ilvl w:val="0"/>
          <w:numId w:val="18"/>
        </w:numPr>
        <w:autoSpaceDE/>
        <w:autoSpaceDN/>
        <w:spacing w:after="200"/>
        <w:ind w:right="830"/>
        <w:contextualSpacing/>
        <w:rPr>
          <w:rFonts w:asciiTheme="minorHAnsi" w:hAnsiTheme="minorHAnsi" w:cstheme="minorBidi"/>
          <w:sz w:val="24"/>
          <w:szCs w:val="24"/>
        </w:rPr>
      </w:pPr>
      <w:r w:rsidRPr="11D1CEE2">
        <w:rPr>
          <w:rFonts w:asciiTheme="minorHAnsi" w:hAnsiTheme="minorHAnsi" w:cstheme="minorBidi"/>
          <w:sz w:val="24"/>
          <w:szCs w:val="24"/>
        </w:rPr>
        <w:t>A borrowing process flowchart is available at Michigan.gov/MunicipalFinance.</w:t>
      </w:r>
      <w:bookmarkStart w:id="1" w:name="_Hlk195175626"/>
      <w:r w:rsidRPr="11D1CEE2">
        <w:rPr>
          <w:rFonts w:asciiTheme="minorHAnsi" w:hAnsiTheme="minorHAnsi" w:cstheme="minorBidi"/>
          <w:sz w:val="24"/>
          <w:szCs w:val="24"/>
        </w:rPr>
        <w:t xml:space="preserve"> In the middle of the page click on “Municipal Finance” then “</w:t>
      </w:r>
      <w:hyperlink r:id="rId19">
        <w:r w:rsidRPr="11D1CEE2">
          <w:rPr>
            <w:rStyle w:val="Hyperlink"/>
            <w:rFonts w:asciiTheme="minorHAnsi" w:hAnsiTheme="minorHAnsi" w:cstheme="minorBidi"/>
            <w:sz w:val="24"/>
            <w:szCs w:val="24"/>
            <w:u w:val="none"/>
          </w:rPr>
          <w:t>Borrowing Process Flowchart</w:t>
        </w:r>
      </w:hyperlink>
      <w:r w:rsidRPr="11D1CEE2">
        <w:rPr>
          <w:rFonts w:asciiTheme="minorHAnsi" w:hAnsiTheme="minorHAnsi" w:cstheme="minorBidi"/>
          <w:sz w:val="24"/>
          <w:szCs w:val="24"/>
        </w:rPr>
        <w:t>.”</w:t>
      </w:r>
      <w:bookmarkEnd w:id="1"/>
    </w:p>
    <w:p w14:paraId="57A68F50" w14:textId="77777777" w:rsidR="00301590" w:rsidRPr="00301590" w:rsidRDefault="00301590" w:rsidP="00587D86">
      <w:pPr>
        <w:pStyle w:val="ListParagraph"/>
        <w:rPr>
          <w:rFonts w:asciiTheme="minorHAnsi" w:hAnsiTheme="minorHAnsi" w:cstheme="minorHAnsi"/>
          <w:sz w:val="24"/>
          <w:szCs w:val="24"/>
        </w:rPr>
      </w:pPr>
    </w:p>
    <w:p w14:paraId="4EF399A6" w14:textId="41D36AA3" w:rsidR="00301590" w:rsidRPr="00301590" w:rsidRDefault="00301590" w:rsidP="00587D86">
      <w:pPr>
        <w:pStyle w:val="ListParagraph"/>
        <w:widowControl/>
        <w:numPr>
          <w:ilvl w:val="0"/>
          <w:numId w:val="18"/>
        </w:numPr>
        <w:autoSpaceDE/>
        <w:autoSpaceDN/>
        <w:spacing w:after="200"/>
        <w:ind w:right="830"/>
        <w:contextualSpacing/>
        <w:rPr>
          <w:rFonts w:asciiTheme="minorHAnsi" w:hAnsiTheme="minorHAnsi" w:cstheme="minorHAnsi"/>
          <w:sz w:val="24"/>
          <w:szCs w:val="24"/>
        </w:rPr>
      </w:pPr>
      <w:r w:rsidRPr="00301590">
        <w:rPr>
          <w:rFonts w:asciiTheme="minorHAnsi" w:hAnsiTheme="minorHAnsi" w:cstheme="minorHAnsi"/>
          <w:sz w:val="24"/>
          <w:szCs w:val="24"/>
        </w:rPr>
        <w:t xml:space="preserve">For those looking for more information on municipal securities terminology, the Municipal Securities Rulemaking Board (MSRB) has a Glossary of Municipal Securities Terms at </w:t>
      </w:r>
      <w:hyperlink r:id="rId20" w:history="1">
        <w:r w:rsidRPr="00301590">
          <w:rPr>
            <w:rStyle w:val="Hyperlink"/>
            <w:rFonts w:asciiTheme="minorHAnsi" w:hAnsiTheme="minorHAnsi" w:cstheme="minorHAnsi"/>
            <w:sz w:val="24"/>
            <w:szCs w:val="24"/>
            <w:u w:val="none"/>
          </w:rPr>
          <w:t>MSRB.org/glossary</w:t>
        </w:r>
      </w:hyperlink>
      <w:r w:rsidRPr="00301590">
        <w:rPr>
          <w:rFonts w:asciiTheme="minorHAnsi" w:hAnsiTheme="minorHAnsi" w:cstheme="minorHAnsi"/>
          <w:sz w:val="24"/>
          <w:szCs w:val="24"/>
        </w:rPr>
        <w:t>.</w:t>
      </w:r>
    </w:p>
    <w:p w14:paraId="0CB7FA55" w14:textId="77777777" w:rsidR="00301590" w:rsidRPr="0035472E" w:rsidRDefault="00301590" w:rsidP="00587D86">
      <w:pPr>
        <w:pStyle w:val="BodyText"/>
        <w:ind w:left="720" w:right="830"/>
        <w:rPr>
          <w:rFonts w:asciiTheme="minorHAnsi" w:hAnsiTheme="minorHAnsi" w:cstheme="minorBidi"/>
        </w:rPr>
      </w:pPr>
      <w:r w:rsidRPr="3D9D2041">
        <w:rPr>
          <w:rFonts w:asciiTheme="minorHAnsi" w:hAnsiTheme="minorHAnsi" w:cstheme="minorBidi"/>
        </w:rPr>
        <w:t xml:space="preserve">If you have any questions, please email our office at </w:t>
      </w:r>
      <w:hyperlink r:id="rId21" w:history="1">
        <w:r w:rsidRPr="007227BC">
          <w:rPr>
            <w:rStyle w:val="Hyperlink"/>
            <w:rFonts w:asciiTheme="minorHAnsi" w:hAnsiTheme="minorHAnsi" w:cstheme="minorHAnsi"/>
            <w:u w:val="none"/>
          </w:rPr>
          <w:t>Treas_MunicipalFinance@michigan.gov</w:t>
        </w:r>
      </w:hyperlink>
      <w:r w:rsidRPr="005B11D4">
        <w:rPr>
          <w:rFonts w:asciiTheme="minorHAnsi" w:hAnsiTheme="minorHAnsi" w:cstheme="minorBidi"/>
        </w:rPr>
        <w:t xml:space="preserve">. </w:t>
      </w:r>
    </w:p>
    <w:p w14:paraId="56F71197" w14:textId="52F03DA7" w:rsidR="0049073E" w:rsidRPr="00301590" w:rsidRDefault="0049073E" w:rsidP="00454484">
      <w:pPr>
        <w:widowControl/>
        <w:autoSpaceDE/>
        <w:autoSpaceDN/>
        <w:spacing w:after="200"/>
        <w:contextualSpacing/>
        <w:jc w:val="both"/>
        <w:rPr>
          <w:rFonts w:asciiTheme="minorHAnsi" w:hAnsiTheme="minorHAnsi" w:cstheme="minorHAnsi"/>
        </w:rPr>
      </w:pPr>
    </w:p>
    <w:sectPr w:rsidR="0049073E" w:rsidRPr="00301590" w:rsidSect="00454484">
      <w:headerReference w:type="default" r:id="rId22"/>
      <w:footerReference w:type="default" r:id="rId23"/>
      <w:pgSz w:w="12240" w:h="15840"/>
      <w:pgMar w:top="360" w:right="620" w:bottom="126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67B7" w14:textId="77777777" w:rsidR="00CE1D1B" w:rsidRDefault="00CE1D1B" w:rsidP="00265770">
      <w:r>
        <w:separator/>
      </w:r>
    </w:p>
  </w:endnote>
  <w:endnote w:type="continuationSeparator" w:id="0">
    <w:p w14:paraId="504870BD" w14:textId="77777777" w:rsidR="00CE1D1B" w:rsidRDefault="00CE1D1B" w:rsidP="0026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7B1D" w14:textId="08745E03" w:rsidR="00EC77E9" w:rsidRPr="00EC77E9" w:rsidRDefault="00EC77E9" w:rsidP="00EC77E9">
    <w:pPr>
      <w:pStyle w:val="Footer"/>
      <w:jc w:val="center"/>
      <w:rPr>
        <w:rFonts w:asciiTheme="minorHAnsi" w:hAnsiTheme="minorHAnsi" w:cstheme="minorHAnsi"/>
        <w:sz w:val="16"/>
        <w:szCs w:val="16"/>
      </w:rPr>
    </w:pPr>
    <w:r w:rsidRPr="00EC77E9">
      <w:rPr>
        <w:rFonts w:asciiTheme="minorHAnsi" w:hAnsiTheme="minorHAnsi" w:cstheme="minorHAnsi"/>
        <w:sz w:val="16"/>
        <w:szCs w:val="16"/>
      </w:rPr>
      <w:t>P.O. BOX 30728 • LANSING, MICHIGAN 48909-8228</w:t>
    </w:r>
  </w:p>
  <w:p w14:paraId="6C232C54" w14:textId="734740E0" w:rsidR="00EC77E9" w:rsidRPr="00EC77E9" w:rsidRDefault="00EC77E9" w:rsidP="00EC77E9">
    <w:pPr>
      <w:pStyle w:val="Footer"/>
      <w:jc w:val="center"/>
      <w:rPr>
        <w:rFonts w:asciiTheme="minorHAnsi" w:hAnsiTheme="minorHAnsi" w:cstheme="minorHAnsi"/>
        <w:sz w:val="16"/>
        <w:szCs w:val="16"/>
      </w:rPr>
    </w:pPr>
    <w:r w:rsidRPr="00EC77E9">
      <w:rPr>
        <w:rFonts w:asciiTheme="minorHAnsi" w:hAnsiTheme="minorHAnsi" w:cstheme="minorHAnsi"/>
        <w:sz w:val="16"/>
        <w:szCs w:val="16"/>
      </w:rPr>
      <w:t>www.michigan.gov/treasury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5322" w14:textId="77777777" w:rsidR="00CE1D1B" w:rsidRDefault="00CE1D1B" w:rsidP="00265770">
      <w:r>
        <w:separator/>
      </w:r>
    </w:p>
  </w:footnote>
  <w:footnote w:type="continuationSeparator" w:id="0">
    <w:p w14:paraId="6990D1B9" w14:textId="77777777" w:rsidR="00CE1D1B" w:rsidRDefault="00CE1D1B" w:rsidP="0026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B6E2" w14:textId="330FDA18" w:rsidR="00EC77E9" w:rsidRDefault="00FD4F73">
    <w:pPr>
      <w:pStyle w:val="Header"/>
      <w:rPr>
        <w:rFonts w:asciiTheme="minorHAnsi" w:hAnsiTheme="minorHAnsi" w:cstheme="minorHAnsi"/>
        <w:sz w:val="24"/>
        <w:szCs w:val="24"/>
      </w:rPr>
    </w:pPr>
    <w:r w:rsidRPr="00C06A60">
      <w:rPr>
        <w:rFonts w:asciiTheme="minorHAnsi" w:hAnsiTheme="minorHAnsi" w:cstheme="minorHAnsi"/>
        <w:sz w:val="24"/>
        <w:szCs w:val="24"/>
      </w:rPr>
      <w:t>Numbered Letter 202</w:t>
    </w:r>
    <w:r w:rsidR="00C06A60" w:rsidRPr="00C06A60">
      <w:rPr>
        <w:rFonts w:asciiTheme="minorHAnsi" w:hAnsiTheme="minorHAnsi" w:cstheme="minorHAnsi"/>
        <w:sz w:val="24"/>
        <w:szCs w:val="24"/>
      </w:rPr>
      <w:t>1-1</w:t>
    </w:r>
  </w:p>
  <w:p w14:paraId="675ACB2C" w14:textId="1829C3AD" w:rsidR="00CA1A7A" w:rsidRPr="00C06A60" w:rsidRDefault="00CA1A7A">
    <w:pPr>
      <w:pStyle w:val="Header"/>
      <w:rPr>
        <w:rFonts w:asciiTheme="minorHAnsi" w:hAnsiTheme="minorHAnsi" w:cstheme="minorHAnsi"/>
        <w:sz w:val="24"/>
        <w:szCs w:val="24"/>
      </w:rPr>
    </w:pPr>
    <w:r>
      <w:rPr>
        <w:rFonts w:asciiTheme="minorHAnsi" w:hAnsiTheme="minorHAnsi" w:cstheme="minorHAnsi"/>
        <w:sz w:val="24"/>
        <w:szCs w:val="24"/>
      </w:rPr>
      <w:t>Security Reports</w:t>
    </w:r>
  </w:p>
  <w:p w14:paraId="69875F98" w14:textId="398973E4" w:rsidR="00E6558E" w:rsidRPr="00884188" w:rsidRDefault="00884188">
    <w:pPr>
      <w:pStyle w:val="Header"/>
      <w:rPr>
        <w:rFonts w:asciiTheme="minorHAnsi" w:hAnsiTheme="minorHAnsi" w:cstheme="minorHAnsi"/>
        <w:color w:val="FF0000"/>
        <w:sz w:val="24"/>
        <w:szCs w:val="24"/>
      </w:rPr>
    </w:pPr>
    <w:r w:rsidRPr="00C06A60">
      <w:rPr>
        <w:rFonts w:asciiTheme="minorHAnsi" w:hAnsiTheme="minorHAnsi" w:cstheme="minorHAnsi"/>
        <w:sz w:val="24"/>
        <w:szCs w:val="24"/>
      </w:rPr>
      <w:t>M</w:t>
    </w:r>
    <w:r w:rsidR="00C06A60" w:rsidRPr="00C06A60">
      <w:rPr>
        <w:rFonts w:asciiTheme="minorHAnsi" w:hAnsiTheme="minorHAnsi" w:cstheme="minorHAnsi"/>
        <w:sz w:val="24"/>
        <w:szCs w:val="24"/>
      </w:rPr>
      <w:t xml:space="preserve">arch 1, 2021 </w:t>
    </w:r>
    <w:r w:rsidR="00C06A60">
      <w:rPr>
        <w:rFonts w:asciiTheme="minorHAnsi" w:hAnsiTheme="minorHAnsi" w:cstheme="minorHAnsi"/>
        <w:color w:val="FF0000"/>
        <w:sz w:val="24"/>
        <w:szCs w:val="24"/>
      </w:rPr>
      <w:t>(Revised MONTH DAY 202</w:t>
    </w:r>
    <w:r w:rsidR="00CA1A7A">
      <w:rPr>
        <w:rFonts w:asciiTheme="minorHAnsi" w:hAnsiTheme="minorHAnsi" w:cstheme="minorHAnsi"/>
        <w:color w:val="FF0000"/>
        <w:sz w:val="24"/>
        <w:szCs w:val="24"/>
      </w:rPr>
      <w:t>5</w:t>
    </w:r>
    <w:r w:rsidR="00C06A60">
      <w:rPr>
        <w:rFonts w:asciiTheme="minorHAnsi" w:hAnsiTheme="minorHAnsi" w:cstheme="minorHAnsi"/>
        <w:color w:val="FF0000"/>
        <w:sz w:val="24"/>
        <w:szCs w:val="24"/>
      </w:rPr>
      <w:t>)</w:t>
    </w:r>
  </w:p>
  <w:p w14:paraId="764F672F" w14:textId="34A2F856" w:rsidR="00FD4F73" w:rsidRPr="00FD4F73" w:rsidRDefault="00FD4F73">
    <w:pPr>
      <w:pStyle w:val="Header"/>
      <w:rPr>
        <w:rFonts w:asciiTheme="minorHAnsi" w:hAnsiTheme="minorHAnsi" w:cstheme="minorHAnsi"/>
        <w:sz w:val="24"/>
        <w:szCs w:val="24"/>
      </w:rPr>
    </w:pPr>
    <w:r w:rsidRPr="00821005">
      <w:rPr>
        <w:rFonts w:asciiTheme="minorHAnsi" w:hAnsiTheme="minorHAnsi" w:cstheme="minorHAnsi"/>
        <w:sz w:val="24"/>
        <w:szCs w:val="24"/>
      </w:rPr>
      <w:t xml:space="preserve">Page </w:t>
    </w:r>
    <w:r w:rsidR="00E6558E" w:rsidRPr="00821005">
      <w:rPr>
        <w:rFonts w:asciiTheme="minorHAnsi" w:hAnsiTheme="minorHAnsi" w:cstheme="minorHAnsi"/>
        <w:sz w:val="24"/>
        <w:szCs w:val="24"/>
      </w:rPr>
      <w:fldChar w:fldCharType="begin"/>
    </w:r>
    <w:r w:rsidR="00E6558E" w:rsidRPr="00821005">
      <w:rPr>
        <w:rFonts w:asciiTheme="minorHAnsi" w:hAnsiTheme="minorHAnsi" w:cstheme="minorHAnsi"/>
        <w:sz w:val="24"/>
        <w:szCs w:val="24"/>
      </w:rPr>
      <w:instrText xml:space="preserve"> PAGE   \* MERGEFORMAT </w:instrText>
    </w:r>
    <w:r w:rsidR="00E6558E" w:rsidRPr="00821005">
      <w:rPr>
        <w:rFonts w:asciiTheme="minorHAnsi" w:hAnsiTheme="minorHAnsi" w:cstheme="minorHAnsi"/>
        <w:sz w:val="24"/>
        <w:szCs w:val="24"/>
      </w:rPr>
      <w:fldChar w:fldCharType="separate"/>
    </w:r>
    <w:r w:rsidR="00E6558E" w:rsidRPr="00821005">
      <w:rPr>
        <w:rFonts w:asciiTheme="minorHAnsi" w:hAnsiTheme="minorHAnsi" w:cstheme="minorHAnsi"/>
        <w:noProof/>
        <w:sz w:val="24"/>
        <w:szCs w:val="24"/>
      </w:rPr>
      <w:t>1</w:t>
    </w:r>
    <w:r w:rsidR="00E6558E" w:rsidRPr="00821005">
      <w:rPr>
        <w:rFonts w:asciiTheme="minorHAnsi" w:hAnsiTheme="minorHAnsi" w:cstheme="minorHAnsi"/>
        <w:noProof/>
        <w:sz w:val="24"/>
        <w:szCs w:val="24"/>
      </w:rPr>
      <w:fldChar w:fldCharType="end"/>
    </w:r>
    <w:r w:rsidR="00E6558E" w:rsidRPr="00821005">
      <w:rPr>
        <w:rFonts w:asciiTheme="minorHAnsi" w:hAnsiTheme="minorHAnsi" w:cstheme="minorHAnsi"/>
        <w:sz w:val="24"/>
        <w:szCs w:val="24"/>
      </w:rPr>
      <w:t xml:space="preserve"> of </w:t>
    </w:r>
    <w:r w:rsidR="00647324">
      <w:rPr>
        <w:rFonts w:asciiTheme="minorHAnsi" w:hAnsiTheme="minorHAnsi" w:cstheme="minorHAnsi"/>
        <w:sz w:val="24"/>
        <w:szCs w:val="24"/>
      </w:rPr>
      <w:t>5</w:t>
    </w:r>
  </w:p>
  <w:p w14:paraId="6C4197D2" w14:textId="77777777" w:rsidR="00FD4F73" w:rsidRDefault="00FD4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54B"/>
    <w:multiLevelType w:val="hybridMultilevel"/>
    <w:tmpl w:val="0BA65098"/>
    <w:lvl w:ilvl="0" w:tplc="FFFFFFFF">
      <w:start w:val="1"/>
      <w:numFmt w:val="lowerLetter"/>
      <w:lvlText w:val="%1."/>
      <w:lvlJc w:val="left"/>
      <w:pPr>
        <w:ind w:left="1440" w:hanging="360"/>
      </w:pPr>
      <w:rPr>
        <w:rFonts w:hint="default"/>
        <w:color w:val="auto"/>
      </w:rPr>
    </w:lvl>
    <w:lvl w:ilvl="1" w:tplc="FFFFFFFF">
      <w:start w:val="1"/>
      <w:numFmt w:val="decimal"/>
      <w:lvlText w:val="%2."/>
      <w:lvlJc w:val="left"/>
      <w:pPr>
        <w:ind w:left="2160" w:hanging="360"/>
      </w:pPr>
      <w:rPr>
        <w:rFonts w:eastAsia="Arial" w:hint="default"/>
        <w:color w:val="auto"/>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1D49B7"/>
    <w:multiLevelType w:val="hybridMultilevel"/>
    <w:tmpl w:val="B78058B4"/>
    <w:lvl w:ilvl="0" w:tplc="48C04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639D8"/>
    <w:multiLevelType w:val="hybridMultilevel"/>
    <w:tmpl w:val="95D453E4"/>
    <w:lvl w:ilvl="0" w:tplc="F0FCB3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220DDF"/>
    <w:multiLevelType w:val="hybridMultilevel"/>
    <w:tmpl w:val="EE0031A8"/>
    <w:lvl w:ilvl="0" w:tplc="C1F0CB0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C955E5"/>
    <w:multiLevelType w:val="multilevel"/>
    <w:tmpl w:val="1A70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2E4AC5"/>
    <w:multiLevelType w:val="hybridMultilevel"/>
    <w:tmpl w:val="457E59D0"/>
    <w:lvl w:ilvl="0" w:tplc="772C48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CD4BB6"/>
    <w:multiLevelType w:val="hybridMultilevel"/>
    <w:tmpl w:val="EAB6F424"/>
    <w:lvl w:ilvl="0" w:tplc="50148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7E0D76"/>
    <w:multiLevelType w:val="multilevel"/>
    <w:tmpl w:val="162C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B70F53"/>
    <w:multiLevelType w:val="multilevel"/>
    <w:tmpl w:val="334E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C25BB"/>
    <w:multiLevelType w:val="hybridMultilevel"/>
    <w:tmpl w:val="7E285DC6"/>
    <w:lvl w:ilvl="0" w:tplc="1B7E03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B97338"/>
    <w:multiLevelType w:val="hybridMultilevel"/>
    <w:tmpl w:val="C548DB7E"/>
    <w:lvl w:ilvl="0" w:tplc="4EE4D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5229A8"/>
    <w:multiLevelType w:val="hybridMultilevel"/>
    <w:tmpl w:val="B270EB30"/>
    <w:lvl w:ilvl="0" w:tplc="8D7A270A">
      <w:start w:val="1"/>
      <w:numFmt w:val="lowerLetter"/>
      <w:lvlText w:val="%1."/>
      <w:lvlJc w:val="left"/>
      <w:pPr>
        <w:ind w:left="1440" w:hanging="360"/>
      </w:pPr>
      <w:rPr>
        <w:rFonts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8349D6"/>
    <w:multiLevelType w:val="hybridMultilevel"/>
    <w:tmpl w:val="1D8857F2"/>
    <w:lvl w:ilvl="0" w:tplc="0AFA644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82C0E"/>
    <w:multiLevelType w:val="hybridMultilevel"/>
    <w:tmpl w:val="1DF0CA46"/>
    <w:lvl w:ilvl="0" w:tplc="F46C6F2A">
      <w:start w:val="1"/>
      <w:numFmt w:val="lowerLetter"/>
      <w:lvlText w:val="%1."/>
      <w:lvlJc w:val="left"/>
      <w:pPr>
        <w:ind w:left="1440" w:hanging="360"/>
      </w:pPr>
      <w:rPr>
        <w:rFonts w:hint="default"/>
        <w:color w:val="auto"/>
      </w:rPr>
    </w:lvl>
    <w:lvl w:ilvl="1" w:tplc="7DBC0300">
      <w:start w:val="1"/>
      <w:numFmt w:val="decimal"/>
      <w:lvlText w:val="%2."/>
      <w:lvlJc w:val="left"/>
      <w:pPr>
        <w:ind w:left="2160" w:hanging="360"/>
      </w:pPr>
      <w:rPr>
        <w:rFonts w:eastAsia="Arial"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4B3A3F"/>
    <w:multiLevelType w:val="hybridMultilevel"/>
    <w:tmpl w:val="69067D90"/>
    <w:lvl w:ilvl="0" w:tplc="A77241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B47F4B"/>
    <w:multiLevelType w:val="hybridMultilevel"/>
    <w:tmpl w:val="41B65B9E"/>
    <w:lvl w:ilvl="0" w:tplc="D00C047C">
      <w:start w:val="1"/>
      <w:numFmt w:val="decimal"/>
      <w:lvlText w:val="%1."/>
      <w:lvlJc w:val="left"/>
      <w:pPr>
        <w:ind w:left="1080" w:hanging="360"/>
      </w:pPr>
      <w:rPr>
        <w:rFonts w:hint="default"/>
        <w:b/>
        <w:bCs/>
        <w:sz w:val="28"/>
        <w:szCs w:val="28"/>
      </w:rPr>
    </w:lvl>
    <w:lvl w:ilvl="1" w:tplc="5176A1FC">
      <w:start w:val="1"/>
      <w:numFmt w:val="lowerLetter"/>
      <w:lvlText w:val="%2."/>
      <w:lvlJc w:val="left"/>
      <w:pPr>
        <w:ind w:left="1800" w:hanging="360"/>
      </w:pPr>
      <w:rPr>
        <w:b w:val="0"/>
        <w:bCs w:val="0"/>
        <w:color w:val="auto"/>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BE3B9C"/>
    <w:multiLevelType w:val="multilevel"/>
    <w:tmpl w:val="21ECB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584654"/>
    <w:multiLevelType w:val="hybridMultilevel"/>
    <w:tmpl w:val="6EE01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9792C"/>
    <w:multiLevelType w:val="hybridMultilevel"/>
    <w:tmpl w:val="6BA2BDF2"/>
    <w:lvl w:ilvl="0" w:tplc="04090015">
      <w:start w:val="1"/>
      <w:numFmt w:val="upperLetter"/>
      <w:lvlText w:val="%1."/>
      <w:lvlJc w:val="left"/>
      <w:pPr>
        <w:ind w:left="1440" w:hanging="360"/>
      </w:pPr>
    </w:lvl>
    <w:lvl w:ilvl="1" w:tplc="FDCABCCE">
      <w:start w:val="1"/>
      <w:numFmt w:val="decimal"/>
      <w:lvlText w:val="%2."/>
      <w:lvlJc w:val="left"/>
      <w:pPr>
        <w:ind w:left="2160" w:hanging="360"/>
      </w:pPr>
      <w:rPr>
        <w:rFonts w:asciiTheme="minorHAnsi" w:eastAsia="Times New Roman" w:hAnsiTheme="minorHAnsi" w:cstheme="minorHAnsi"/>
      </w:rPr>
    </w:lvl>
    <w:lvl w:ilvl="2" w:tplc="6BA6211C">
      <w:start w:val="3"/>
      <w:numFmt w:val="lowerLetter"/>
      <w:lvlText w:val="%3."/>
      <w:lvlJc w:val="left"/>
      <w:pPr>
        <w:ind w:left="3060" w:hanging="360"/>
      </w:pPr>
      <w:rPr>
        <w:rFonts w:asciiTheme="minorHAnsi" w:eastAsia="Arial" w:hAnsiTheme="minorHAnsi" w:cstheme="minorHAnsi" w:hint="default"/>
        <w:color w:val="auto"/>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A924E2"/>
    <w:multiLevelType w:val="multilevel"/>
    <w:tmpl w:val="73A0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E21503"/>
    <w:multiLevelType w:val="hybridMultilevel"/>
    <w:tmpl w:val="F70C4C82"/>
    <w:lvl w:ilvl="0" w:tplc="B824F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8672A4"/>
    <w:multiLevelType w:val="hybridMultilevel"/>
    <w:tmpl w:val="BEC65B16"/>
    <w:lvl w:ilvl="0" w:tplc="85A81B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553019">
    <w:abstractNumId w:val="15"/>
  </w:num>
  <w:num w:numId="2" w16cid:durableId="420444327">
    <w:abstractNumId w:val="14"/>
  </w:num>
  <w:num w:numId="3" w16cid:durableId="422382951">
    <w:abstractNumId w:val="6"/>
  </w:num>
  <w:num w:numId="4" w16cid:durableId="135993410">
    <w:abstractNumId w:val="1"/>
  </w:num>
  <w:num w:numId="5" w16cid:durableId="476338893">
    <w:abstractNumId w:val="5"/>
  </w:num>
  <w:num w:numId="6" w16cid:durableId="811823698">
    <w:abstractNumId w:val="12"/>
  </w:num>
  <w:num w:numId="7" w16cid:durableId="317151588">
    <w:abstractNumId w:val="10"/>
  </w:num>
  <w:num w:numId="8" w16cid:durableId="97726439">
    <w:abstractNumId w:val="13"/>
  </w:num>
  <w:num w:numId="9" w16cid:durableId="1049917474">
    <w:abstractNumId w:val="16"/>
  </w:num>
  <w:num w:numId="10" w16cid:durableId="670135787">
    <w:abstractNumId w:val="4"/>
  </w:num>
  <w:num w:numId="11" w16cid:durableId="1724408444">
    <w:abstractNumId w:val="7"/>
  </w:num>
  <w:num w:numId="12" w16cid:durableId="2095125566">
    <w:abstractNumId w:val="19"/>
  </w:num>
  <w:num w:numId="13" w16cid:durableId="926420934">
    <w:abstractNumId w:val="3"/>
  </w:num>
  <w:num w:numId="14" w16cid:durableId="670914482">
    <w:abstractNumId w:val="18"/>
  </w:num>
  <w:num w:numId="15" w16cid:durableId="1879584134">
    <w:abstractNumId w:val="8"/>
  </w:num>
  <w:num w:numId="16" w16cid:durableId="661078889">
    <w:abstractNumId w:val="20"/>
  </w:num>
  <w:num w:numId="17" w16cid:durableId="198319371">
    <w:abstractNumId w:val="21"/>
  </w:num>
  <w:num w:numId="18" w16cid:durableId="2117016053">
    <w:abstractNumId w:val="11"/>
  </w:num>
  <w:num w:numId="19" w16cid:durableId="1139424376">
    <w:abstractNumId w:val="2"/>
  </w:num>
  <w:num w:numId="20" w16cid:durableId="1856184829">
    <w:abstractNumId w:val="9"/>
  </w:num>
  <w:num w:numId="21" w16cid:durableId="529151521">
    <w:abstractNumId w:val="17"/>
  </w:num>
  <w:num w:numId="22" w16cid:durableId="31202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zYwMDIwNDQxMzVS0lEKTi0uzszPAykwrQUAqN420iwAAAA="/>
  </w:docVars>
  <w:rsids>
    <w:rsidRoot w:val="00720F6C"/>
    <w:rsid w:val="00001366"/>
    <w:rsid w:val="000018A0"/>
    <w:rsid w:val="000217F7"/>
    <w:rsid w:val="000400C1"/>
    <w:rsid w:val="00041BD2"/>
    <w:rsid w:val="000441A2"/>
    <w:rsid w:val="00045153"/>
    <w:rsid w:val="00067266"/>
    <w:rsid w:val="00076DD6"/>
    <w:rsid w:val="00082A5D"/>
    <w:rsid w:val="00082B74"/>
    <w:rsid w:val="000866FB"/>
    <w:rsid w:val="00095E0E"/>
    <w:rsid w:val="000D3210"/>
    <w:rsid w:val="000E4C8B"/>
    <w:rsid w:val="000E7192"/>
    <w:rsid w:val="000F2B7D"/>
    <w:rsid w:val="00100FC8"/>
    <w:rsid w:val="001010A5"/>
    <w:rsid w:val="00122323"/>
    <w:rsid w:val="0012546E"/>
    <w:rsid w:val="00130DE1"/>
    <w:rsid w:val="00134543"/>
    <w:rsid w:val="00135EC4"/>
    <w:rsid w:val="00142210"/>
    <w:rsid w:val="0015281B"/>
    <w:rsid w:val="00153EDF"/>
    <w:rsid w:val="00155098"/>
    <w:rsid w:val="00171D2A"/>
    <w:rsid w:val="001723D1"/>
    <w:rsid w:val="0017491F"/>
    <w:rsid w:val="0018160D"/>
    <w:rsid w:val="001832A6"/>
    <w:rsid w:val="001912FA"/>
    <w:rsid w:val="001A36F0"/>
    <w:rsid w:val="001A3976"/>
    <w:rsid w:val="001B0048"/>
    <w:rsid w:val="001E459E"/>
    <w:rsid w:val="001E75B4"/>
    <w:rsid w:val="00200205"/>
    <w:rsid w:val="00204D3E"/>
    <w:rsid w:val="00205732"/>
    <w:rsid w:val="00224032"/>
    <w:rsid w:val="0022436B"/>
    <w:rsid w:val="00242B1B"/>
    <w:rsid w:val="0026112A"/>
    <w:rsid w:val="00265770"/>
    <w:rsid w:val="00267030"/>
    <w:rsid w:val="00267E6B"/>
    <w:rsid w:val="002742B7"/>
    <w:rsid w:val="002856BE"/>
    <w:rsid w:val="00286192"/>
    <w:rsid w:val="002966F3"/>
    <w:rsid w:val="002C0C09"/>
    <w:rsid w:val="002C428D"/>
    <w:rsid w:val="002D5D64"/>
    <w:rsid w:val="002F2CA3"/>
    <w:rsid w:val="00301590"/>
    <w:rsid w:val="00320BE4"/>
    <w:rsid w:val="003308DC"/>
    <w:rsid w:val="0035472E"/>
    <w:rsid w:val="003632DF"/>
    <w:rsid w:val="00364ADD"/>
    <w:rsid w:val="00381576"/>
    <w:rsid w:val="00381711"/>
    <w:rsid w:val="00381AA4"/>
    <w:rsid w:val="003853BD"/>
    <w:rsid w:val="00393908"/>
    <w:rsid w:val="003A07EE"/>
    <w:rsid w:val="003A18CB"/>
    <w:rsid w:val="003A5304"/>
    <w:rsid w:val="003A5EB4"/>
    <w:rsid w:val="003B0A9F"/>
    <w:rsid w:val="003C1192"/>
    <w:rsid w:val="003D6627"/>
    <w:rsid w:val="003F7C9A"/>
    <w:rsid w:val="004353C3"/>
    <w:rsid w:val="00437E24"/>
    <w:rsid w:val="00442E26"/>
    <w:rsid w:val="00451DF3"/>
    <w:rsid w:val="00454484"/>
    <w:rsid w:val="00457356"/>
    <w:rsid w:val="004626F8"/>
    <w:rsid w:val="00466F6B"/>
    <w:rsid w:val="004719AF"/>
    <w:rsid w:val="00471F47"/>
    <w:rsid w:val="00472D6B"/>
    <w:rsid w:val="0049073E"/>
    <w:rsid w:val="004916C3"/>
    <w:rsid w:val="00493CF1"/>
    <w:rsid w:val="004A2574"/>
    <w:rsid w:val="004B11B5"/>
    <w:rsid w:val="004B13EE"/>
    <w:rsid w:val="004B17AB"/>
    <w:rsid w:val="004C1824"/>
    <w:rsid w:val="004D0E4E"/>
    <w:rsid w:val="00502505"/>
    <w:rsid w:val="00514FC3"/>
    <w:rsid w:val="00521931"/>
    <w:rsid w:val="00532110"/>
    <w:rsid w:val="005410FE"/>
    <w:rsid w:val="005421AE"/>
    <w:rsid w:val="005431A1"/>
    <w:rsid w:val="00543664"/>
    <w:rsid w:val="00560A13"/>
    <w:rsid w:val="0056433F"/>
    <w:rsid w:val="00570966"/>
    <w:rsid w:val="0058396A"/>
    <w:rsid w:val="00586171"/>
    <w:rsid w:val="00587D86"/>
    <w:rsid w:val="00596817"/>
    <w:rsid w:val="005A09CA"/>
    <w:rsid w:val="005B11D6"/>
    <w:rsid w:val="005B1AC9"/>
    <w:rsid w:val="005B7DB2"/>
    <w:rsid w:val="005C3B3C"/>
    <w:rsid w:val="005E08B3"/>
    <w:rsid w:val="005E7292"/>
    <w:rsid w:val="005F61C6"/>
    <w:rsid w:val="00605BA6"/>
    <w:rsid w:val="00621AE9"/>
    <w:rsid w:val="006227F1"/>
    <w:rsid w:val="006233C2"/>
    <w:rsid w:val="00624B7F"/>
    <w:rsid w:val="006303AF"/>
    <w:rsid w:val="00647324"/>
    <w:rsid w:val="00655210"/>
    <w:rsid w:val="00656CEC"/>
    <w:rsid w:val="00657378"/>
    <w:rsid w:val="00665BCE"/>
    <w:rsid w:val="00675731"/>
    <w:rsid w:val="00682620"/>
    <w:rsid w:val="00693642"/>
    <w:rsid w:val="006A3CA6"/>
    <w:rsid w:val="006D6246"/>
    <w:rsid w:val="00704066"/>
    <w:rsid w:val="00720F6C"/>
    <w:rsid w:val="007234B0"/>
    <w:rsid w:val="0073607C"/>
    <w:rsid w:val="00750059"/>
    <w:rsid w:val="00755E0C"/>
    <w:rsid w:val="007645D2"/>
    <w:rsid w:val="00764A1E"/>
    <w:rsid w:val="00777F42"/>
    <w:rsid w:val="00790948"/>
    <w:rsid w:val="007C4DD5"/>
    <w:rsid w:val="007D2710"/>
    <w:rsid w:val="007D3B1F"/>
    <w:rsid w:val="007D747A"/>
    <w:rsid w:val="007E0173"/>
    <w:rsid w:val="007F470B"/>
    <w:rsid w:val="008072AD"/>
    <w:rsid w:val="0081427C"/>
    <w:rsid w:val="00815B62"/>
    <w:rsid w:val="00821005"/>
    <w:rsid w:val="008427A0"/>
    <w:rsid w:val="00850684"/>
    <w:rsid w:val="00856E04"/>
    <w:rsid w:val="008707A8"/>
    <w:rsid w:val="00872C99"/>
    <w:rsid w:val="008736CC"/>
    <w:rsid w:val="008811CE"/>
    <w:rsid w:val="00884188"/>
    <w:rsid w:val="00884361"/>
    <w:rsid w:val="008A7191"/>
    <w:rsid w:val="008B0EB2"/>
    <w:rsid w:val="008B1B24"/>
    <w:rsid w:val="008C12F0"/>
    <w:rsid w:val="008E52E2"/>
    <w:rsid w:val="008E63B2"/>
    <w:rsid w:val="008E7887"/>
    <w:rsid w:val="008F4E79"/>
    <w:rsid w:val="00915917"/>
    <w:rsid w:val="00921A7D"/>
    <w:rsid w:val="00941CD8"/>
    <w:rsid w:val="00953772"/>
    <w:rsid w:val="0098254D"/>
    <w:rsid w:val="00984777"/>
    <w:rsid w:val="00993CE7"/>
    <w:rsid w:val="009A2DE2"/>
    <w:rsid w:val="009A691D"/>
    <w:rsid w:val="009A78FA"/>
    <w:rsid w:val="009B1BEC"/>
    <w:rsid w:val="009B243A"/>
    <w:rsid w:val="009D2FD2"/>
    <w:rsid w:val="009E2632"/>
    <w:rsid w:val="009E2EF6"/>
    <w:rsid w:val="00A3111C"/>
    <w:rsid w:val="00A47FBC"/>
    <w:rsid w:val="00A506FB"/>
    <w:rsid w:val="00A50D5A"/>
    <w:rsid w:val="00A54A49"/>
    <w:rsid w:val="00A55EAA"/>
    <w:rsid w:val="00A65A35"/>
    <w:rsid w:val="00A72181"/>
    <w:rsid w:val="00A74BDD"/>
    <w:rsid w:val="00A753C4"/>
    <w:rsid w:val="00A85AAF"/>
    <w:rsid w:val="00A900E7"/>
    <w:rsid w:val="00A95DF5"/>
    <w:rsid w:val="00AC3D68"/>
    <w:rsid w:val="00AC7D4A"/>
    <w:rsid w:val="00AD2626"/>
    <w:rsid w:val="00AD34DF"/>
    <w:rsid w:val="00B03A1D"/>
    <w:rsid w:val="00B07E79"/>
    <w:rsid w:val="00B26242"/>
    <w:rsid w:val="00B27BAF"/>
    <w:rsid w:val="00B316C4"/>
    <w:rsid w:val="00B325DE"/>
    <w:rsid w:val="00B450DE"/>
    <w:rsid w:val="00B51FA8"/>
    <w:rsid w:val="00B62BCD"/>
    <w:rsid w:val="00B82168"/>
    <w:rsid w:val="00B93C33"/>
    <w:rsid w:val="00BA27FB"/>
    <w:rsid w:val="00BA2CBB"/>
    <w:rsid w:val="00BE2E46"/>
    <w:rsid w:val="00BF7193"/>
    <w:rsid w:val="00C06A60"/>
    <w:rsid w:val="00C35166"/>
    <w:rsid w:val="00C374B2"/>
    <w:rsid w:val="00C70E1F"/>
    <w:rsid w:val="00C712BC"/>
    <w:rsid w:val="00CA1A7A"/>
    <w:rsid w:val="00CE1444"/>
    <w:rsid w:val="00CE1D1B"/>
    <w:rsid w:val="00CE392A"/>
    <w:rsid w:val="00CF2344"/>
    <w:rsid w:val="00CF4FE7"/>
    <w:rsid w:val="00D11F49"/>
    <w:rsid w:val="00D15398"/>
    <w:rsid w:val="00D20325"/>
    <w:rsid w:val="00D33AFA"/>
    <w:rsid w:val="00D54CFD"/>
    <w:rsid w:val="00D84364"/>
    <w:rsid w:val="00D85ED5"/>
    <w:rsid w:val="00D9420B"/>
    <w:rsid w:val="00DB20A0"/>
    <w:rsid w:val="00DD74FF"/>
    <w:rsid w:val="00DE7D12"/>
    <w:rsid w:val="00DF4FA7"/>
    <w:rsid w:val="00DF6559"/>
    <w:rsid w:val="00DF6C98"/>
    <w:rsid w:val="00E04309"/>
    <w:rsid w:val="00E063AA"/>
    <w:rsid w:val="00E12C7E"/>
    <w:rsid w:val="00E2542D"/>
    <w:rsid w:val="00E47F79"/>
    <w:rsid w:val="00E615BA"/>
    <w:rsid w:val="00E6558E"/>
    <w:rsid w:val="00E66493"/>
    <w:rsid w:val="00E806A1"/>
    <w:rsid w:val="00E8104C"/>
    <w:rsid w:val="00E85053"/>
    <w:rsid w:val="00E85065"/>
    <w:rsid w:val="00EC77E9"/>
    <w:rsid w:val="00EF73B5"/>
    <w:rsid w:val="00F34495"/>
    <w:rsid w:val="00F450E4"/>
    <w:rsid w:val="00F5110B"/>
    <w:rsid w:val="00F52FEB"/>
    <w:rsid w:val="00F55333"/>
    <w:rsid w:val="00F56222"/>
    <w:rsid w:val="00F94EA1"/>
    <w:rsid w:val="00F9561E"/>
    <w:rsid w:val="00F968A6"/>
    <w:rsid w:val="00FA7BE6"/>
    <w:rsid w:val="00FB5EA8"/>
    <w:rsid w:val="00FC3927"/>
    <w:rsid w:val="00FC3F79"/>
    <w:rsid w:val="00FC6D3A"/>
    <w:rsid w:val="00FC6FDA"/>
    <w:rsid w:val="00FD4F73"/>
    <w:rsid w:val="00FD7D97"/>
    <w:rsid w:val="00FE24E1"/>
    <w:rsid w:val="0E2EB5A3"/>
    <w:rsid w:val="11D1CEE2"/>
    <w:rsid w:val="1CDA2654"/>
    <w:rsid w:val="4B9ED39D"/>
    <w:rsid w:val="5699D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9EAE211"/>
  <w15:docId w15:val="{657ED520-1BF4-49D4-B781-77F0D63E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765"/>
      <w:jc w:val="center"/>
    </w:pPr>
  </w:style>
  <w:style w:type="paragraph" w:styleId="Header">
    <w:name w:val="header"/>
    <w:basedOn w:val="Normal"/>
    <w:link w:val="HeaderChar"/>
    <w:uiPriority w:val="99"/>
    <w:unhideWhenUsed/>
    <w:rsid w:val="00265770"/>
    <w:pPr>
      <w:tabs>
        <w:tab w:val="center" w:pos="4680"/>
        <w:tab w:val="right" w:pos="9360"/>
      </w:tabs>
    </w:pPr>
  </w:style>
  <w:style w:type="character" w:customStyle="1" w:styleId="HeaderChar">
    <w:name w:val="Header Char"/>
    <w:basedOn w:val="DefaultParagraphFont"/>
    <w:link w:val="Header"/>
    <w:uiPriority w:val="99"/>
    <w:rsid w:val="00265770"/>
    <w:rPr>
      <w:rFonts w:ascii="Arial" w:eastAsia="Arial" w:hAnsi="Arial" w:cs="Arial"/>
      <w:lang w:bidi="en-US"/>
    </w:rPr>
  </w:style>
  <w:style w:type="paragraph" w:styleId="Footer">
    <w:name w:val="footer"/>
    <w:basedOn w:val="Normal"/>
    <w:link w:val="FooterChar"/>
    <w:unhideWhenUsed/>
    <w:rsid w:val="00265770"/>
    <w:pPr>
      <w:tabs>
        <w:tab w:val="center" w:pos="4680"/>
        <w:tab w:val="right" w:pos="9360"/>
      </w:tabs>
    </w:pPr>
  </w:style>
  <w:style w:type="character" w:customStyle="1" w:styleId="FooterChar">
    <w:name w:val="Footer Char"/>
    <w:basedOn w:val="DefaultParagraphFont"/>
    <w:link w:val="Footer"/>
    <w:uiPriority w:val="99"/>
    <w:rsid w:val="00265770"/>
    <w:rPr>
      <w:rFonts w:ascii="Arial" w:eastAsia="Arial" w:hAnsi="Arial" w:cs="Arial"/>
      <w:lang w:bidi="en-US"/>
    </w:rPr>
  </w:style>
  <w:style w:type="character" w:styleId="CommentReference">
    <w:name w:val="annotation reference"/>
    <w:basedOn w:val="DefaultParagraphFont"/>
    <w:uiPriority w:val="99"/>
    <w:semiHidden/>
    <w:unhideWhenUsed/>
    <w:rsid w:val="004B11B5"/>
    <w:rPr>
      <w:sz w:val="16"/>
      <w:szCs w:val="16"/>
    </w:rPr>
  </w:style>
  <w:style w:type="paragraph" w:styleId="CommentText">
    <w:name w:val="annotation text"/>
    <w:basedOn w:val="Normal"/>
    <w:link w:val="CommentTextChar"/>
    <w:uiPriority w:val="99"/>
    <w:unhideWhenUsed/>
    <w:rsid w:val="004B11B5"/>
    <w:rPr>
      <w:sz w:val="20"/>
      <w:szCs w:val="20"/>
    </w:rPr>
  </w:style>
  <w:style w:type="character" w:customStyle="1" w:styleId="CommentTextChar">
    <w:name w:val="Comment Text Char"/>
    <w:basedOn w:val="DefaultParagraphFont"/>
    <w:link w:val="CommentText"/>
    <w:uiPriority w:val="99"/>
    <w:rsid w:val="004B11B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B11B5"/>
    <w:rPr>
      <w:b/>
      <w:bCs/>
    </w:rPr>
  </w:style>
  <w:style w:type="character" w:customStyle="1" w:styleId="CommentSubjectChar">
    <w:name w:val="Comment Subject Char"/>
    <w:basedOn w:val="CommentTextChar"/>
    <w:link w:val="CommentSubject"/>
    <w:uiPriority w:val="99"/>
    <w:semiHidden/>
    <w:rsid w:val="004B11B5"/>
    <w:rPr>
      <w:rFonts w:ascii="Arial" w:eastAsia="Arial" w:hAnsi="Arial" w:cs="Arial"/>
      <w:b/>
      <w:bCs/>
      <w:sz w:val="20"/>
      <w:szCs w:val="20"/>
      <w:lang w:bidi="en-US"/>
    </w:rPr>
  </w:style>
  <w:style w:type="paragraph" w:styleId="NormalWeb">
    <w:name w:val="Normal (Web)"/>
    <w:basedOn w:val="Normal"/>
    <w:uiPriority w:val="99"/>
    <w:unhideWhenUsed/>
    <w:rsid w:val="00205732"/>
    <w:rPr>
      <w:rFonts w:ascii="Times New Roman" w:hAnsi="Times New Roman" w:cs="Times New Roman"/>
      <w:sz w:val="24"/>
      <w:szCs w:val="24"/>
    </w:rPr>
  </w:style>
  <w:style w:type="character" w:styleId="Hyperlink">
    <w:name w:val="Hyperlink"/>
    <w:basedOn w:val="DefaultParagraphFont"/>
    <w:uiPriority w:val="99"/>
    <w:unhideWhenUsed/>
    <w:rsid w:val="009E2632"/>
    <w:rPr>
      <w:color w:val="0000FF" w:themeColor="hyperlink"/>
      <w:u w:val="single"/>
    </w:rPr>
  </w:style>
  <w:style w:type="character" w:styleId="UnresolvedMention">
    <w:name w:val="Unresolved Mention"/>
    <w:basedOn w:val="DefaultParagraphFont"/>
    <w:uiPriority w:val="99"/>
    <w:semiHidden/>
    <w:unhideWhenUsed/>
    <w:rsid w:val="009E2632"/>
    <w:rPr>
      <w:color w:val="605E5C"/>
      <w:shd w:val="clear" w:color="auto" w:fill="E1DFDD"/>
    </w:rPr>
  </w:style>
  <w:style w:type="paragraph" w:styleId="Revision">
    <w:name w:val="Revision"/>
    <w:hidden/>
    <w:uiPriority w:val="99"/>
    <w:semiHidden/>
    <w:rsid w:val="002C428D"/>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A55EAA"/>
    <w:rPr>
      <w:rFonts w:ascii="Arial" w:eastAsia="Arial" w:hAnsi="Arial" w:cs="Arial"/>
      <w:sz w:val="24"/>
      <w:szCs w:val="24"/>
      <w:lang w:bidi="en-US"/>
    </w:rPr>
  </w:style>
  <w:style w:type="character" w:styleId="FollowedHyperlink">
    <w:name w:val="FollowedHyperlink"/>
    <w:basedOn w:val="DefaultParagraphFont"/>
    <w:uiPriority w:val="99"/>
    <w:semiHidden/>
    <w:unhideWhenUsed/>
    <w:rsid w:val="003632DF"/>
    <w:rPr>
      <w:color w:val="800080" w:themeColor="followedHyperlink"/>
      <w:u w:val="single"/>
    </w:rPr>
  </w:style>
  <w:style w:type="character" w:customStyle="1" w:styleId="Heading1Char">
    <w:name w:val="Heading 1 Char"/>
    <w:basedOn w:val="DefaultParagraphFont"/>
    <w:link w:val="Heading1"/>
    <w:uiPriority w:val="9"/>
    <w:rsid w:val="00C06A60"/>
    <w:rPr>
      <w:rFonts w:ascii="Arial" w:eastAsia="Arial" w:hAnsi="Arial" w:cs="Arial"/>
      <w:b/>
      <w:bCs/>
      <w:sz w:val="24"/>
      <w:szCs w:val="24"/>
      <w:lang w:bidi="en-US"/>
    </w:rPr>
  </w:style>
  <w:style w:type="character" w:styleId="Strong">
    <w:name w:val="Strong"/>
    <w:qFormat/>
    <w:rsid w:val="00D20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21212">
      <w:bodyDiv w:val="1"/>
      <w:marLeft w:val="0"/>
      <w:marRight w:val="0"/>
      <w:marTop w:val="0"/>
      <w:marBottom w:val="0"/>
      <w:divBdr>
        <w:top w:val="none" w:sz="0" w:space="0" w:color="auto"/>
        <w:left w:val="none" w:sz="0" w:space="0" w:color="auto"/>
        <w:bottom w:val="none" w:sz="0" w:space="0" w:color="auto"/>
        <w:right w:val="none" w:sz="0" w:space="0" w:color="auto"/>
      </w:divBdr>
      <w:divsChild>
        <w:div w:id="2034836741">
          <w:marLeft w:val="0"/>
          <w:marRight w:val="0"/>
          <w:marTop w:val="0"/>
          <w:marBottom w:val="0"/>
          <w:divBdr>
            <w:top w:val="none" w:sz="0" w:space="0" w:color="auto"/>
            <w:left w:val="none" w:sz="0" w:space="0" w:color="auto"/>
            <w:bottom w:val="none" w:sz="0" w:space="0" w:color="auto"/>
            <w:right w:val="none" w:sz="0" w:space="0" w:color="auto"/>
          </w:divBdr>
        </w:div>
        <w:div w:id="944196330">
          <w:marLeft w:val="0"/>
          <w:marRight w:val="0"/>
          <w:marTop w:val="0"/>
          <w:marBottom w:val="0"/>
          <w:divBdr>
            <w:top w:val="none" w:sz="0" w:space="0" w:color="auto"/>
            <w:left w:val="none" w:sz="0" w:space="0" w:color="auto"/>
            <w:bottom w:val="none" w:sz="0" w:space="0" w:color="auto"/>
            <w:right w:val="none" w:sz="0" w:space="0" w:color="auto"/>
          </w:divBdr>
        </w:div>
      </w:divsChild>
    </w:div>
    <w:div w:id="618415956">
      <w:bodyDiv w:val="1"/>
      <w:marLeft w:val="0"/>
      <w:marRight w:val="0"/>
      <w:marTop w:val="0"/>
      <w:marBottom w:val="0"/>
      <w:divBdr>
        <w:top w:val="none" w:sz="0" w:space="0" w:color="auto"/>
        <w:left w:val="none" w:sz="0" w:space="0" w:color="auto"/>
        <w:bottom w:val="none" w:sz="0" w:space="0" w:color="auto"/>
        <w:right w:val="none" w:sz="0" w:space="0" w:color="auto"/>
      </w:divBdr>
    </w:div>
    <w:div w:id="841819034">
      <w:bodyDiv w:val="1"/>
      <w:marLeft w:val="0"/>
      <w:marRight w:val="0"/>
      <w:marTop w:val="0"/>
      <w:marBottom w:val="0"/>
      <w:divBdr>
        <w:top w:val="none" w:sz="0" w:space="0" w:color="auto"/>
        <w:left w:val="none" w:sz="0" w:space="0" w:color="auto"/>
        <w:bottom w:val="none" w:sz="0" w:space="0" w:color="auto"/>
        <w:right w:val="none" w:sz="0" w:space="0" w:color="auto"/>
      </w:divBdr>
      <w:divsChild>
        <w:div w:id="1312563474">
          <w:marLeft w:val="0"/>
          <w:marRight w:val="0"/>
          <w:marTop w:val="0"/>
          <w:marBottom w:val="0"/>
          <w:divBdr>
            <w:top w:val="none" w:sz="0" w:space="0" w:color="auto"/>
            <w:left w:val="none" w:sz="0" w:space="0" w:color="auto"/>
            <w:bottom w:val="none" w:sz="0" w:space="0" w:color="auto"/>
            <w:right w:val="none" w:sz="0" w:space="0" w:color="auto"/>
          </w:divBdr>
        </w:div>
      </w:divsChild>
    </w:div>
    <w:div w:id="860317972">
      <w:bodyDiv w:val="1"/>
      <w:marLeft w:val="0"/>
      <w:marRight w:val="0"/>
      <w:marTop w:val="0"/>
      <w:marBottom w:val="0"/>
      <w:divBdr>
        <w:top w:val="none" w:sz="0" w:space="0" w:color="auto"/>
        <w:left w:val="none" w:sz="0" w:space="0" w:color="auto"/>
        <w:bottom w:val="none" w:sz="0" w:space="0" w:color="auto"/>
        <w:right w:val="none" w:sz="0" w:space="0" w:color="auto"/>
      </w:divBdr>
      <w:divsChild>
        <w:div w:id="638803235">
          <w:marLeft w:val="0"/>
          <w:marRight w:val="0"/>
          <w:marTop w:val="0"/>
          <w:marBottom w:val="0"/>
          <w:divBdr>
            <w:top w:val="none" w:sz="0" w:space="0" w:color="auto"/>
            <w:left w:val="none" w:sz="0" w:space="0" w:color="auto"/>
            <w:bottom w:val="none" w:sz="0" w:space="0" w:color="auto"/>
            <w:right w:val="none" w:sz="0" w:space="0" w:color="auto"/>
          </w:divBdr>
        </w:div>
      </w:divsChild>
    </w:div>
    <w:div w:id="1975941206">
      <w:bodyDiv w:val="1"/>
      <w:marLeft w:val="0"/>
      <w:marRight w:val="0"/>
      <w:marTop w:val="0"/>
      <w:marBottom w:val="0"/>
      <w:divBdr>
        <w:top w:val="none" w:sz="0" w:space="0" w:color="auto"/>
        <w:left w:val="none" w:sz="0" w:space="0" w:color="auto"/>
        <w:bottom w:val="none" w:sz="0" w:space="0" w:color="auto"/>
        <w:right w:val="none" w:sz="0" w:space="0" w:color="auto"/>
      </w:divBdr>
      <w:divsChild>
        <w:div w:id="19039807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chigan.gov/treasury/-/media/Project/Websites/treasury/Forms/Local-Government/3892.pdf?rev=1b9c61d67eb4407798b4a3174baffca2&amp;hash=0764C6B135DE6833C0640E9E4D6C00BE" TargetMode="External"/><Relationship Id="rId18" Type="http://schemas.openxmlformats.org/officeDocument/2006/relationships/hyperlink" Target="https://www.michigan.gov/treasury/local/lafd/news/fiscally-ready-communities-program" TargetMode="External"/><Relationship Id="rId3" Type="http://schemas.openxmlformats.org/officeDocument/2006/relationships/customXml" Target="../customXml/item3.xml"/><Relationship Id="rId21" Type="http://schemas.openxmlformats.org/officeDocument/2006/relationships/hyperlink" Target="mailto:Treas_MunicipalFinance@michigan.gov" TargetMode="External"/><Relationship Id="rId7" Type="http://schemas.openxmlformats.org/officeDocument/2006/relationships/webSettings" Target="webSettings.xml"/><Relationship Id="rId12" Type="http://schemas.openxmlformats.org/officeDocument/2006/relationships/hyperlink" Target="https://www.legislature.mi.gov/Laws/MCL?objectName=MCL-129-177&amp;QueryID=171229082" TargetMode="External"/><Relationship Id="rId17" Type="http://schemas.openxmlformats.org/officeDocument/2006/relationships/hyperlink" Target="https://www.michigan.gov/treasury/local/laf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chigan.gov/treasury/local/lafd/finance" TargetMode="External"/><Relationship Id="rId20" Type="http://schemas.openxmlformats.org/officeDocument/2006/relationships/hyperlink" Target="http://www.msrb.org/gloss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ure.mi.gov/Laws/MCL?objectName=MCL-141-2319&amp;QueryID=17122902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BrownK47\AppData\Local\Microsoft\Windows\INetCache\Content.Outlook\8P37OFM8\TreasLocalGov@michigan.gov"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michigan.gov/treasury/-/media/Project/Websites/treasury/BLGSS/LAFD/Municipal-Stability-Board/MSB-MISC/MFS-Borrowing-Process-Flowchart_Checked.pdf?rev=d36170c4b2344744957b312a7c00266f&amp;hash=9F0D52464740B5AD23640E1B3D390CD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chigan.gov/treasury/local/laf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09828C173CD4583C5B14C4D2A9126" ma:contentTypeVersion="6" ma:contentTypeDescription="Create a new document." ma:contentTypeScope="" ma:versionID="5de7286ff654b28656aeff0cb24c1dec">
  <xsd:schema xmlns:xsd="http://www.w3.org/2001/XMLSchema" xmlns:xs="http://www.w3.org/2001/XMLSchema" xmlns:p="http://schemas.microsoft.com/office/2006/metadata/properties" xmlns:ns2="155138b0-333a-4e55-b90d-d20e0dad986a" xmlns:ns3="c6a089a8-a6be-4b04-b0aa-32b8e2d8b3a6" targetNamespace="http://schemas.microsoft.com/office/2006/metadata/properties" ma:root="true" ma:fieldsID="569857ff99851fb5c299a6c48529c97b" ns2:_="" ns3:_="">
    <xsd:import namespace="155138b0-333a-4e55-b90d-d20e0dad986a"/>
    <xsd:import namespace="c6a089a8-a6be-4b04-b0aa-32b8e2d8b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138b0-333a-4e55-b90d-d20e0dad9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a089a8-a6be-4b04-b0aa-32b8e2d8b3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D2637-49F9-43DB-A802-86A57D759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138b0-333a-4e55-b90d-d20e0dad986a"/>
    <ds:schemaRef ds:uri="c6a089a8-a6be-4b04-b0aa-32b8e2d8b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E55A2-BE4E-4584-95AF-9B3266AFE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F61582-8B69-407B-8500-3F1F07213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9725</Characters>
  <Application>Microsoft Office Word</Application>
  <DocSecurity>6</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Goslin, Carol (Treasury)</dc:creator>
  <cp:lastModifiedBy>Brousseau, Nicholas (TREASURY)</cp:lastModifiedBy>
  <cp:revision>2</cp:revision>
  <dcterms:created xsi:type="dcterms:W3CDTF">2025-08-15T13:07:00Z</dcterms:created>
  <dcterms:modified xsi:type="dcterms:W3CDTF">2025-08-15T13:07:00Z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Acrobat PDFMaker 19 for Word</vt:lpwstr>
  </property>
  <property fmtid="{D5CDD505-2E9C-101B-9397-08002B2CF9AE}" pid="4" name="LastSaved">
    <vt:filetime>2021-05-07T00:00:00Z</vt:filetime>
  </property>
  <property fmtid="{D5CDD505-2E9C-101B-9397-08002B2CF9AE}" pid="5" name="MSIP_Label_3a2fed65-62e7-46ea-af74-187e0c17143a_Enabled">
    <vt:lpwstr>true</vt:lpwstr>
  </property>
  <property fmtid="{D5CDD505-2E9C-101B-9397-08002B2CF9AE}" pid="6" name="MSIP_Label_3a2fed65-62e7-46ea-af74-187e0c17143a_SetDate">
    <vt:lpwstr>2021-05-07T12:12:26Z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f621c219-abe6-4db3-b447-8b9f45df74f4</vt:lpwstr>
  </property>
  <property fmtid="{D5CDD505-2E9C-101B-9397-08002B2CF9AE}" pid="11" name="MSIP_Label_3a2fed65-62e7-46ea-af74-187e0c17143a_ContentBits">
    <vt:lpwstr>0</vt:lpwstr>
  </property>
  <property fmtid="{D5CDD505-2E9C-101B-9397-08002B2CF9AE}" pid="12" name="ContentTypeId">
    <vt:lpwstr>0x0101002C809828C173CD4583C5B14C4D2A9126</vt:lpwstr>
  </property>
</Properties>
</file>