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311B4" w14:textId="546D27BC" w:rsidR="00744686" w:rsidRPr="00510447" w:rsidRDefault="008B567A" w:rsidP="00024C31">
      <w:pPr>
        <w:spacing w:after="0"/>
        <w:ind w:left="360" w:right="360"/>
        <w:rPr>
          <w:rFonts w:ascii="Arial" w:hAnsi="Arial" w:cs="Arial"/>
          <w:b/>
          <w:bCs/>
          <w:sz w:val="28"/>
          <w:szCs w:val="28"/>
        </w:rPr>
      </w:pPr>
      <w:r w:rsidRPr="00F65174">
        <w:rPr>
          <w:rFonts w:ascii="Arial" w:hAnsi="Arial" w:cs="Arial"/>
          <w:noProof/>
        </w:rPr>
        <w:drawing>
          <wp:anchor distT="0" distB="0" distL="114300" distR="114300" simplePos="0" relativeHeight="251676160" behindDoc="0" locked="0" layoutInCell="1" allowOverlap="1" wp14:anchorId="292DBF29" wp14:editId="66E79D3A">
            <wp:simplePos x="685800" y="914400"/>
            <wp:positionH relativeFrom="margin">
              <wp:align>center</wp:align>
            </wp:positionH>
            <wp:positionV relativeFrom="margin">
              <wp:align>top</wp:align>
            </wp:positionV>
            <wp:extent cx="5943600" cy="1981200"/>
            <wp:effectExtent l="0" t="0" r="0" b="0"/>
            <wp:wrapSquare wrapText="bothSides"/>
            <wp:docPr id="1822551727" name="Picture 1822551727">
              <a:extLst xmlns:a="http://schemas.openxmlformats.org/drawingml/2006/main">
                <a:ext uri="{FF2B5EF4-FFF2-40B4-BE49-F238E27FC236}">
                  <a16:creationId xmlns:a16="http://schemas.microsoft.com/office/drawing/2014/main" id="{E3619C14-DB8B-4639-92A9-8B07AD1D9C6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2551727" name="Picture 1822551727"/>
                    <pic:cNvPicPr/>
                  </pic:nvPicPr>
                  <pic:blipFill>
                    <a:blip r:embed="rId9" cstate="print">
                      <a:extLst>
                        <a:ext uri="{28A0092B-C50C-407E-A947-70E740481C1C}">
                          <a14:useLocalDpi xmlns:a14="http://schemas.microsoft.com/office/drawing/2010/main" val="0"/>
                        </a:ext>
                      </a:extLst>
                    </a:blip>
                    <a:stretch>
                      <a:fillRect/>
                    </a:stretch>
                  </pic:blipFill>
                  <pic:spPr>
                    <a:xfrm>
                      <a:off x="0" y="0"/>
                      <a:ext cx="5943600" cy="1981200"/>
                    </a:xfrm>
                    <a:prstGeom prst="rect">
                      <a:avLst/>
                    </a:prstGeom>
                  </pic:spPr>
                </pic:pic>
              </a:graphicData>
            </a:graphic>
          </wp:anchor>
        </w:drawing>
      </w:r>
    </w:p>
    <w:p w14:paraId="5780800E" w14:textId="3D6F3BBA" w:rsidR="00521588" w:rsidRPr="00B20FB8" w:rsidRDefault="00F030F4" w:rsidP="00024C31">
      <w:pPr>
        <w:spacing w:after="0"/>
        <w:ind w:left="360" w:right="360"/>
        <w:jc w:val="center"/>
        <w:rPr>
          <w:rFonts w:ascii="Arial" w:eastAsiaTheme="minorEastAsia" w:hAnsi="Arial" w:cs="Arial"/>
          <w:b/>
          <w:bCs/>
          <w:noProof/>
          <w:kern w:val="36"/>
          <w:sz w:val="28"/>
          <w:szCs w:val="28"/>
        </w:rPr>
      </w:pPr>
      <w:r w:rsidRPr="00B20FB8">
        <w:rPr>
          <w:rFonts w:ascii="Arial" w:eastAsiaTheme="minorEastAsia" w:hAnsi="Arial" w:cs="Arial"/>
          <w:b/>
          <w:bCs/>
          <w:noProof/>
          <w:kern w:val="36"/>
          <w:sz w:val="28"/>
          <w:szCs w:val="28"/>
        </w:rPr>
        <w:t xml:space="preserve">The included resources are free to use. We encourage you to copy and paste resources you are interested in sharing with </w:t>
      </w:r>
      <w:r w:rsidR="00271810" w:rsidRPr="00B20FB8">
        <w:rPr>
          <w:rFonts w:ascii="Arial" w:eastAsiaTheme="minorEastAsia" w:hAnsi="Arial" w:cs="Arial"/>
          <w:b/>
          <w:bCs/>
          <w:noProof/>
          <w:kern w:val="36"/>
          <w:sz w:val="28"/>
          <w:szCs w:val="28"/>
        </w:rPr>
        <w:t xml:space="preserve">parents and caregivers in your </w:t>
      </w:r>
      <w:r w:rsidR="00744686" w:rsidRPr="00B20FB8">
        <w:rPr>
          <w:rFonts w:ascii="Arial" w:eastAsiaTheme="minorEastAsia" w:hAnsi="Arial" w:cs="Arial"/>
          <w:b/>
          <w:bCs/>
          <w:noProof/>
          <w:kern w:val="36"/>
          <w:sz w:val="28"/>
          <w:szCs w:val="28"/>
        </w:rPr>
        <w:t>b</w:t>
      </w:r>
      <w:r w:rsidR="00271810" w:rsidRPr="00B20FB8">
        <w:rPr>
          <w:rFonts w:ascii="Arial" w:eastAsiaTheme="minorEastAsia" w:hAnsi="Arial" w:cs="Arial"/>
          <w:b/>
          <w:bCs/>
          <w:noProof/>
          <w:kern w:val="36"/>
          <w:sz w:val="28"/>
          <w:szCs w:val="28"/>
        </w:rPr>
        <w:t>ack-</w:t>
      </w:r>
      <w:r w:rsidR="00744686" w:rsidRPr="00B20FB8">
        <w:rPr>
          <w:rFonts w:ascii="Arial" w:eastAsiaTheme="minorEastAsia" w:hAnsi="Arial" w:cs="Arial"/>
          <w:b/>
          <w:bCs/>
          <w:noProof/>
          <w:kern w:val="36"/>
          <w:sz w:val="28"/>
          <w:szCs w:val="28"/>
        </w:rPr>
        <w:t>t</w:t>
      </w:r>
      <w:r w:rsidR="00271810" w:rsidRPr="00B20FB8">
        <w:rPr>
          <w:rFonts w:ascii="Arial" w:eastAsiaTheme="minorEastAsia" w:hAnsi="Arial" w:cs="Arial"/>
          <w:b/>
          <w:bCs/>
          <w:noProof/>
          <w:kern w:val="36"/>
          <w:sz w:val="28"/>
          <w:szCs w:val="28"/>
        </w:rPr>
        <w:t>o-</w:t>
      </w:r>
      <w:r w:rsidR="00744686" w:rsidRPr="00B20FB8">
        <w:rPr>
          <w:rFonts w:ascii="Arial" w:eastAsiaTheme="minorEastAsia" w:hAnsi="Arial" w:cs="Arial"/>
          <w:b/>
          <w:bCs/>
          <w:noProof/>
          <w:kern w:val="36"/>
          <w:sz w:val="28"/>
          <w:szCs w:val="28"/>
        </w:rPr>
        <w:t>s</w:t>
      </w:r>
      <w:r w:rsidR="00271810" w:rsidRPr="00B20FB8">
        <w:rPr>
          <w:rFonts w:ascii="Arial" w:eastAsiaTheme="minorEastAsia" w:hAnsi="Arial" w:cs="Arial"/>
          <w:b/>
          <w:bCs/>
          <w:noProof/>
          <w:kern w:val="36"/>
          <w:sz w:val="28"/>
          <w:szCs w:val="28"/>
        </w:rPr>
        <w:t xml:space="preserve">chool </w:t>
      </w:r>
      <w:r w:rsidR="00744686" w:rsidRPr="00B20FB8">
        <w:rPr>
          <w:rFonts w:ascii="Arial" w:eastAsiaTheme="minorEastAsia" w:hAnsi="Arial" w:cs="Arial"/>
          <w:b/>
          <w:bCs/>
          <w:noProof/>
          <w:kern w:val="36"/>
          <w:sz w:val="28"/>
          <w:szCs w:val="28"/>
        </w:rPr>
        <w:t>newsletter.</w:t>
      </w:r>
    </w:p>
    <w:p w14:paraId="202D9040" w14:textId="17285F02" w:rsidR="00F00245" w:rsidRDefault="00265FD7" w:rsidP="00024C31">
      <w:pPr>
        <w:ind w:left="360" w:right="360"/>
        <w:jc w:val="center"/>
        <w:rPr>
          <w:rFonts w:ascii="Arial" w:eastAsiaTheme="minorEastAsia" w:hAnsi="Arial" w:cs="Arial"/>
          <w:b/>
          <w:bCs/>
        </w:rPr>
      </w:pPr>
      <w:r>
        <w:rPr>
          <w:rFonts w:ascii="Arial" w:eastAsiaTheme="minorEastAsia" w:hAnsi="Arial" w:cs="Arial"/>
          <w:b/>
          <w:bCs/>
          <w:noProof/>
        </w:rPr>
        <mc:AlternateContent>
          <mc:Choice Requires="wps">
            <w:drawing>
              <wp:anchor distT="0" distB="0" distL="114300" distR="114300" simplePos="0" relativeHeight="251662848" behindDoc="0" locked="0" layoutInCell="1" allowOverlap="1" wp14:anchorId="02D1A047" wp14:editId="54BE5A4F">
                <wp:simplePos x="0" y="0"/>
                <wp:positionH relativeFrom="margin">
                  <wp:align>center</wp:align>
                </wp:positionH>
                <wp:positionV relativeFrom="paragraph">
                  <wp:posOffset>306070</wp:posOffset>
                </wp:positionV>
                <wp:extent cx="6267450" cy="0"/>
                <wp:effectExtent l="0" t="19050" r="19050" b="19050"/>
                <wp:wrapNone/>
                <wp:docPr id="1723858462"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8570A3" id="Straight Connector 2" o:spid="_x0000_s1026" style="position:absolute;z-index:251662848;visibility:visible;mso-wrap-style:square;mso-wrap-distance-left:9pt;mso-wrap-distance-top:0;mso-wrap-distance-right:9pt;mso-wrap-distance-bottom:0;mso-position-horizontal:center;mso-position-horizontal-relative:margin;mso-position-vertical:absolute;mso-position-vertical-relative:text" from="0,24.1pt" to="493.5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" strokecolor="#2f5496 [2404]" strokeweight="3pt">
                <v:stroke joinstyle="miter"/>
                <w10:wrap anchorx="margin"/>
              </v:line>
            </w:pict>
          </mc:Fallback>
        </mc:AlternateContent>
      </w:r>
    </w:p>
    <w:p w14:paraId="026C3903" w14:textId="77777777" w:rsidR="00F00245" w:rsidRPr="00F00245" w:rsidRDefault="00F00245" w:rsidP="00024C31">
      <w:pPr>
        <w:ind w:left="360" w:right="360"/>
        <w:jc w:val="center"/>
        <w:rPr>
          <w:rFonts w:ascii="Arial" w:eastAsiaTheme="minorEastAsia" w:hAnsi="Arial" w:cs="Arial"/>
          <w:b/>
          <w:bCs/>
        </w:rPr>
      </w:pPr>
    </w:p>
    <w:p w14:paraId="02C007EE" w14:textId="77777777" w:rsidR="00515FFB" w:rsidRDefault="00AB67B8" w:rsidP="00024C31">
      <w:pPr>
        <w:ind w:left="360" w:right="360"/>
        <w:jc w:val="center"/>
        <w:rPr>
          <w:rFonts w:ascii="Arial" w:hAnsi="Arial" w:cs="Arial"/>
          <w:b/>
          <w:bCs/>
          <w:sz w:val="40"/>
          <w:szCs w:val="40"/>
        </w:rPr>
      </w:pPr>
      <w:bookmarkStart w:id="0" w:name="_Hlk205803368"/>
      <w:r w:rsidRPr="00F65174">
        <w:rPr>
          <w:rFonts w:ascii="Arial" w:hAnsi="Arial" w:cs="Arial"/>
          <w:b/>
          <w:bCs/>
          <w:sz w:val="40"/>
          <w:szCs w:val="40"/>
        </w:rPr>
        <w:t>Before Posting Back</w:t>
      </w:r>
      <w:r>
        <w:rPr>
          <w:rFonts w:ascii="Arial" w:hAnsi="Arial" w:cs="Arial"/>
          <w:b/>
          <w:bCs/>
          <w:sz w:val="40"/>
          <w:szCs w:val="40"/>
        </w:rPr>
        <w:t>-</w:t>
      </w:r>
      <w:r w:rsidRPr="00F65174">
        <w:rPr>
          <w:rFonts w:ascii="Arial" w:hAnsi="Arial" w:cs="Arial"/>
          <w:b/>
          <w:bCs/>
          <w:sz w:val="40"/>
          <w:szCs w:val="40"/>
        </w:rPr>
        <w:t>to</w:t>
      </w:r>
      <w:r>
        <w:rPr>
          <w:rFonts w:ascii="Arial" w:hAnsi="Arial" w:cs="Arial"/>
          <w:b/>
          <w:bCs/>
          <w:sz w:val="40"/>
          <w:szCs w:val="40"/>
        </w:rPr>
        <w:t>-</w:t>
      </w:r>
      <w:r w:rsidRPr="00F65174">
        <w:rPr>
          <w:rFonts w:ascii="Arial" w:hAnsi="Arial" w:cs="Arial"/>
          <w:b/>
          <w:bCs/>
          <w:sz w:val="40"/>
          <w:szCs w:val="40"/>
        </w:rPr>
        <w:t xml:space="preserve">School Photos: </w:t>
      </w:r>
    </w:p>
    <w:p w14:paraId="1E2814C3" w14:textId="0AFF6485" w:rsidR="00AB67B8" w:rsidRPr="00F65174" w:rsidRDefault="00AB67B8" w:rsidP="00024C31">
      <w:pPr>
        <w:ind w:left="360" w:right="360"/>
        <w:jc w:val="center"/>
        <w:rPr>
          <w:rFonts w:ascii="Arial" w:hAnsi="Arial" w:cs="Arial"/>
          <w:b/>
          <w:bCs/>
          <w:sz w:val="40"/>
          <w:szCs w:val="40"/>
        </w:rPr>
      </w:pPr>
      <w:r w:rsidRPr="00F65174">
        <w:rPr>
          <w:rFonts w:ascii="Arial" w:hAnsi="Arial" w:cs="Arial"/>
          <w:b/>
          <w:bCs/>
          <w:sz w:val="40"/>
          <w:szCs w:val="40"/>
        </w:rPr>
        <w:t>Share Smiles, Not Sensitive Info</w:t>
      </w:r>
      <w:r w:rsidR="004D489A">
        <w:rPr>
          <w:rFonts w:ascii="Arial" w:hAnsi="Arial" w:cs="Arial"/>
          <w:b/>
          <w:bCs/>
          <w:sz w:val="40"/>
          <w:szCs w:val="40"/>
        </w:rPr>
        <w:t>rmation</w:t>
      </w:r>
    </w:p>
    <w:p w14:paraId="0F8EB359" w14:textId="509C2CE0" w:rsidR="00B06022" w:rsidRPr="00405C1F" w:rsidRDefault="00AB67B8" w:rsidP="00024C31">
      <w:pPr>
        <w:ind w:left="360" w:right="360"/>
        <w:rPr>
          <w:rFonts w:ascii="Arial" w:hAnsi="Arial" w:cs="Arial"/>
        </w:rPr>
      </w:pPr>
      <w:bookmarkStart w:id="1" w:name="_Hlk206057851"/>
      <w:bookmarkEnd w:id="0"/>
      <w:r w:rsidRPr="00405C1F">
        <w:rPr>
          <w:rFonts w:ascii="Arial" w:hAnsi="Arial" w:cs="Arial"/>
        </w:rPr>
        <w:t>As the school year kicks off, social media will light up with proud parents</w:t>
      </w:r>
      <w:r w:rsidR="0062048E">
        <w:rPr>
          <w:rFonts w:ascii="Arial" w:hAnsi="Arial" w:cs="Arial"/>
        </w:rPr>
        <w:t xml:space="preserve"> and caregivers</w:t>
      </w:r>
      <w:r w:rsidRPr="00405C1F">
        <w:rPr>
          <w:rFonts w:ascii="Arial" w:hAnsi="Arial" w:cs="Arial"/>
        </w:rPr>
        <w:t xml:space="preserve"> posting first-day photos. It's a heartwarming tradition, but it can also unintentionally expose sensitive information about your child.</w:t>
      </w:r>
    </w:p>
    <w:p w14:paraId="4AFE7478" w14:textId="127264BF" w:rsidR="00AB67B8" w:rsidRPr="0062048E" w:rsidRDefault="00024C31" w:rsidP="00024C31">
      <w:pPr>
        <w:ind w:left="360" w:right="360"/>
        <w:rPr>
          <w:rFonts w:ascii="Arial" w:hAnsi="Arial" w:cs="Arial"/>
          <w:sz w:val="20"/>
          <w:szCs w:val="20"/>
        </w:rPr>
      </w:pPr>
      <w:r w:rsidRPr="00405C1F">
        <w:rPr>
          <w:rFonts w:ascii="Arial" w:hAnsi="Arial" w:cs="Arial"/>
          <w:noProof/>
        </w:rPr>
        <w:drawing>
          <wp:anchor distT="0" distB="0" distL="114300" distR="114300" simplePos="0" relativeHeight="251657728" behindDoc="1" locked="0" layoutInCell="1" allowOverlap="1" wp14:anchorId="2CC962BA" wp14:editId="0A7AD242">
            <wp:simplePos x="0" y="0"/>
            <wp:positionH relativeFrom="margin">
              <wp:posOffset>228600</wp:posOffset>
            </wp:positionH>
            <wp:positionV relativeFrom="paragraph">
              <wp:posOffset>233045</wp:posOffset>
            </wp:positionV>
            <wp:extent cx="3114675" cy="3114675"/>
            <wp:effectExtent l="0" t="0" r="9525" b="9525"/>
            <wp:wrapTight wrapText="bothSides">
              <wp:wrapPolygon edited="0">
                <wp:start x="0" y="0"/>
                <wp:lineTo x="0" y="21534"/>
                <wp:lineTo x="21534" y="21534"/>
                <wp:lineTo x="21534" y="0"/>
                <wp:lineTo x="0" y="0"/>
              </wp:wrapPolygon>
            </wp:wrapTight>
            <wp:docPr id="1682372081" name="Picture 1" descr="A picture containing text, outdoor, person, sign&#10;&#10;AI-generated content may be incorrect.">
              <a:extLst xmlns:a="http://schemas.openxmlformats.org/drawingml/2006/main">
                <a:ext uri="{FF2B5EF4-FFF2-40B4-BE49-F238E27FC236}">
                  <a16:creationId xmlns:a16="http://schemas.microsoft.com/office/drawing/2014/main" id="{134596D8-4EB9-49A2-A068-C84FF47141F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2372081" name="Picture 1" descr="A picture containing text, outdoor, person, sign&#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114675" cy="3114675"/>
                    </a:xfrm>
                    <a:prstGeom prst="rect">
                      <a:avLst/>
                    </a:prstGeom>
                  </pic:spPr>
                </pic:pic>
              </a:graphicData>
            </a:graphic>
            <wp14:sizeRelH relativeFrom="page">
              <wp14:pctWidth>0</wp14:pctWidth>
            </wp14:sizeRelH>
            <wp14:sizeRelV relativeFrom="page">
              <wp14:pctHeight>0</wp14:pctHeight>
            </wp14:sizeRelV>
          </wp:anchor>
        </w:drawing>
      </w:r>
      <w:r w:rsidR="00AB67B8" w:rsidRPr="00405C1F">
        <w:rPr>
          <w:rFonts w:ascii="Arial" w:hAnsi="Arial" w:cs="Arial"/>
        </w:rPr>
        <w:t>Details like school name, grade level, teacher, age, and even physical characteristics may seem harmless, but they can be exploited by predators or scammers targeting your child or family</w:t>
      </w:r>
      <w:r w:rsidR="00AB67B8" w:rsidRPr="0062048E">
        <w:rPr>
          <w:rFonts w:ascii="Arial" w:hAnsi="Arial" w:cs="Arial"/>
          <w:sz w:val="20"/>
          <w:szCs w:val="20"/>
        </w:rPr>
        <w:t>.</w:t>
      </w:r>
    </w:p>
    <w:p w14:paraId="1EC6EE45" w14:textId="77777777" w:rsidR="00AB67B8" w:rsidRPr="00405C1F" w:rsidRDefault="00AB67B8" w:rsidP="00024C31">
      <w:pPr>
        <w:ind w:left="360" w:right="360"/>
        <w:rPr>
          <w:rFonts w:ascii="Arial" w:hAnsi="Arial" w:cs="Arial"/>
        </w:rPr>
      </w:pPr>
      <w:r w:rsidRPr="00405C1F">
        <w:rPr>
          <w:rFonts w:ascii="Arial" w:hAnsi="Arial" w:cs="Arial"/>
          <w:b/>
          <w:bCs/>
        </w:rPr>
        <w:t>Even with strict privacy settings, the safest choice is to limit what you share online.</w:t>
      </w:r>
    </w:p>
    <w:p w14:paraId="50AF9C44" w14:textId="77777777" w:rsidR="00AB67B8" w:rsidRPr="00405C1F" w:rsidRDefault="00AB67B8" w:rsidP="00024C31">
      <w:pPr>
        <w:ind w:left="360" w:right="360"/>
        <w:rPr>
          <w:rFonts w:ascii="Arial" w:hAnsi="Arial" w:cs="Arial"/>
        </w:rPr>
      </w:pPr>
      <w:r w:rsidRPr="00405C1F">
        <w:rPr>
          <w:rFonts w:ascii="Arial" w:hAnsi="Arial" w:cs="Arial"/>
          <w:b/>
          <w:bCs/>
        </w:rPr>
        <w:t>Avoid posting:</w:t>
      </w:r>
    </w:p>
    <w:p w14:paraId="7C0AB650" w14:textId="6C72A65C"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School name or location</w:t>
      </w:r>
    </w:p>
    <w:p w14:paraId="4201248E" w14:textId="77777777"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Age or birthdate</w:t>
      </w:r>
    </w:p>
    <w:p w14:paraId="40E4416A" w14:textId="77777777"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Teacher’s name or classroom</w:t>
      </w:r>
    </w:p>
    <w:p w14:paraId="0FAE5395" w14:textId="77777777" w:rsidR="00AB67B8" w:rsidRPr="00405C1F" w:rsidRDefault="00AB67B8" w:rsidP="00024C31">
      <w:pPr>
        <w:ind w:left="360" w:right="360"/>
        <w:rPr>
          <w:rFonts w:ascii="Arial" w:hAnsi="Arial" w:cs="Arial"/>
        </w:rPr>
      </w:pPr>
      <w:r w:rsidRPr="00405C1F">
        <w:rPr>
          <w:rFonts w:ascii="Segoe UI Emoji" w:hAnsi="Segoe UI Emoji" w:cs="Segoe UI Emoji"/>
        </w:rPr>
        <w:t>❌</w:t>
      </w:r>
      <w:r w:rsidRPr="00405C1F">
        <w:rPr>
          <w:rFonts w:ascii="Arial" w:hAnsi="Arial" w:cs="Arial"/>
        </w:rPr>
        <w:t xml:space="preserve"> Physical details like height or weight</w:t>
      </w:r>
    </w:p>
    <w:p w14:paraId="2DC926F7" w14:textId="2409FEED" w:rsidR="00AB67B8" w:rsidRPr="00405C1F" w:rsidRDefault="00AB67B8" w:rsidP="00024C31">
      <w:pPr>
        <w:ind w:left="360" w:right="360" w:hanging="990"/>
        <w:rPr>
          <w:rFonts w:ascii="Arial" w:hAnsi="Arial" w:cs="Arial"/>
        </w:rPr>
      </w:pPr>
      <w:r w:rsidRPr="00405C1F">
        <w:rPr>
          <w:rFonts w:ascii="Segoe UI Emoji" w:hAnsi="Segoe UI Emoji" w:cs="Segoe UI Emoji"/>
        </w:rPr>
        <w:t>❌</w:t>
      </w:r>
      <w:r w:rsidRPr="00405C1F">
        <w:rPr>
          <w:rFonts w:ascii="Arial" w:hAnsi="Arial" w:cs="Arial"/>
        </w:rPr>
        <w:t xml:space="preserve"> Personal clues (e.g., answers to security</w:t>
      </w:r>
      <w:r w:rsidR="00024C31">
        <w:rPr>
          <w:rFonts w:ascii="Arial" w:hAnsi="Arial" w:cs="Arial"/>
        </w:rPr>
        <w:t xml:space="preserve"> </w:t>
      </w:r>
      <w:r w:rsidRPr="00405C1F">
        <w:rPr>
          <w:rFonts w:ascii="Arial" w:hAnsi="Arial" w:cs="Arial"/>
        </w:rPr>
        <w:t>questions)</w:t>
      </w:r>
    </w:p>
    <w:p w14:paraId="53DEE264" w14:textId="69FCD19F" w:rsidR="00265FD7" w:rsidRPr="00405C1F" w:rsidRDefault="00AB67B8" w:rsidP="00024C31">
      <w:pPr>
        <w:ind w:left="360" w:right="360"/>
        <w:rPr>
          <w:rFonts w:ascii="Arial" w:hAnsi="Arial" w:cs="Arial"/>
        </w:rPr>
      </w:pPr>
      <w:r w:rsidRPr="00405C1F">
        <w:rPr>
          <w:rFonts w:ascii="Arial" w:hAnsi="Arial" w:cs="Arial"/>
        </w:rPr>
        <w:lastRenderedPageBreak/>
        <w:t>It is worth treating everyday details with the same caution you would give to a password or a PIN. Celebrate safely with fun captions, close ups of backpacks or shoes, or a creative back-to-school sign that does not include identifying information. Let's keep the memories joyful and private.</w:t>
      </w:r>
    </w:p>
    <w:p w14:paraId="50B41E9A" w14:textId="405B7467" w:rsidR="00265FD7" w:rsidRPr="000D2B0A" w:rsidRDefault="00265FD7" w:rsidP="00024C31">
      <w:pPr>
        <w:ind w:left="360" w:right="360"/>
        <w:jc w:val="center"/>
        <w:rPr>
          <w:rFonts w:ascii="Arial" w:hAnsi="Arial" w:cs="Arial"/>
          <w:b/>
          <w:bCs/>
        </w:rPr>
      </w:pPr>
      <w:r w:rsidRPr="000D2B0A">
        <w:rPr>
          <w:rFonts w:ascii="Arial" w:eastAsiaTheme="minorEastAsia" w:hAnsi="Arial" w:cs="Arial"/>
          <w:b/>
          <w:bCs/>
          <w:noProof/>
        </w:rPr>
        <mc:AlternateContent>
          <mc:Choice Requires="wps">
            <w:drawing>
              <wp:anchor distT="0" distB="0" distL="114300" distR="114300" simplePos="0" relativeHeight="251664896" behindDoc="0" locked="0" layoutInCell="1" allowOverlap="1" wp14:anchorId="04EF2398" wp14:editId="0327184D">
                <wp:simplePos x="0" y="0"/>
                <wp:positionH relativeFrom="column">
                  <wp:posOffset>0</wp:posOffset>
                </wp:positionH>
                <wp:positionV relativeFrom="paragraph">
                  <wp:posOffset>-635</wp:posOffset>
                </wp:positionV>
                <wp:extent cx="6267450" cy="0"/>
                <wp:effectExtent l="0" t="19050" r="19050" b="19050"/>
                <wp:wrapNone/>
                <wp:docPr id="1209332873"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E28A606" id="Straight Connector 2"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0,-.05pt" to="49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" strokecolor="#2f5496 [2404]" strokeweight="3pt">
                <v:stroke joinstyle="miter"/>
              </v:line>
            </w:pict>
          </mc:Fallback>
        </mc:AlternateContent>
      </w:r>
    </w:p>
    <w:p w14:paraId="1E73E22C" w14:textId="4C488161" w:rsidR="00434CCB" w:rsidRDefault="00434CCB" w:rsidP="00024C31">
      <w:pPr>
        <w:ind w:left="360" w:right="360"/>
        <w:jc w:val="center"/>
        <w:rPr>
          <w:rFonts w:ascii="Arial" w:hAnsi="Arial" w:cs="Arial"/>
          <w:b/>
          <w:bCs/>
          <w:sz w:val="40"/>
          <w:szCs w:val="40"/>
        </w:rPr>
      </w:pPr>
      <w:r>
        <w:rPr>
          <w:rFonts w:ascii="Arial" w:hAnsi="Arial" w:cs="Arial"/>
          <w:b/>
          <w:bCs/>
          <w:sz w:val="40"/>
          <w:szCs w:val="40"/>
        </w:rPr>
        <w:t>Standardized Response Terminology</w:t>
      </w:r>
      <w:r w:rsidR="00BE1A11">
        <w:rPr>
          <w:rFonts w:ascii="Arial" w:hAnsi="Arial" w:cs="Arial"/>
          <w:b/>
          <w:bCs/>
          <w:sz w:val="40"/>
          <w:szCs w:val="40"/>
        </w:rPr>
        <w:t xml:space="preserve"> Aims to Simplify School Safety</w:t>
      </w:r>
    </w:p>
    <w:p w14:paraId="550F55EB" w14:textId="2A1D72AA" w:rsidR="003078D7" w:rsidRPr="0062048E" w:rsidRDefault="00E95B64" w:rsidP="00024C31">
      <w:pPr>
        <w:spacing w:line="278" w:lineRule="auto"/>
        <w:ind w:left="360" w:right="360"/>
        <w:rPr>
          <w:rFonts w:ascii="Arial" w:hAnsi="Arial" w:cs="Arial"/>
        </w:rPr>
      </w:pPr>
      <w:hyperlink r:id="rId11" w:history="1">
        <w:r w:rsidRPr="00AF7E39">
          <w:rPr>
            <w:rStyle w:val="Hyperlink"/>
            <w:rFonts w:ascii="Arial" w:hAnsi="Arial" w:cs="Arial"/>
          </w:rPr>
          <w:t>Public Acts 270</w:t>
        </w:r>
      </w:hyperlink>
      <w:r w:rsidRPr="00E95B64">
        <w:rPr>
          <w:rFonts w:ascii="Arial" w:hAnsi="Arial" w:cs="Arial"/>
        </w:rPr>
        <w:t xml:space="preserve"> and </w:t>
      </w:r>
      <w:hyperlink r:id="rId12" w:history="1">
        <w:r w:rsidRPr="00AF7E39">
          <w:rPr>
            <w:rStyle w:val="Hyperlink"/>
            <w:rFonts w:ascii="Arial" w:hAnsi="Arial" w:cs="Arial"/>
          </w:rPr>
          <w:t>271 of 2024</w:t>
        </w:r>
      </w:hyperlink>
      <w:r w:rsidRPr="00E95B64">
        <w:rPr>
          <w:rFonts w:ascii="Arial" w:hAnsi="Arial" w:cs="Arial"/>
        </w:rPr>
        <w:t xml:space="preserve"> set forth requirements for the Michigan State Police to establish standardized response terminology (SRT) for a range of situations that occur in the state’s K-12 schools. Further, the legislation requires all public and non-public schools to adopt the SRT for at the start of the 2026-2027 school year. </w:t>
      </w:r>
      <w:hyperlink r:id="rId13" w:history="1">
        <w:r w:rsidRPr="00471E9C">
          <w:rPr>
            <w:rStyle w:val="Hyperlink"/>
            <w:rFonts w:ascii="Arial" w:hAnsi="Arial" w:cs="Arial"/>
          </w:rPr>
          <w:t>Click here to see the five terms and how they’re used</w:t>
        </w:r>
      </w:hyperlink>
      <w:r w:rsidRPr="00471E9C">
        <w:rPr>
          <w:rFonts w:ascii="Arial" w:hAnsi="Arial" w:cs="Arial"/>
        </w:rPr>
        <w:t>.</w:t>
      </w:r>
      <w:r w:rsidRPr="00E95B64">
        <w:rPr>
          <w:rFonts w:ascii="Arial" w:hAnsi="Arial" w:cs="Arial"/>
        </w:rPr>
        <w:t xml:space="preserve"> </w:t>
      </w:r>
    </w:p>
    <w:p w14:paraId="65B62C89" w14:textId="7508FF09" w:rsidR="00265FD7" w:rsidRPr="00A7302D" w:rsidRDefault="00265FD7" w:rsidP="00024C31">
      <w:pPr>
        <w:ind w:left="360" w:right="360"/>
        <w:rPr>
          <w:rFonts w:ascii="Arial" w:hAnsi="Arial" w:cs="Arial"/>
        </w:rPr>
      </w:pPr>
      <w:r>
        <w:rPr>
          <w:rFonts w:ascii="Arial" w:eastAsiaTheme="minorEastAsia" w:hAnsi="Arial" w:cs="Arial"/>
          <w:b/>
          <w:bCs/>
          <w:noProof/>
        </w:rPr>
        <mc:AlternateContent>
          <mc:Choice Requires="wps">
            <w:drawing>
              <wp:anchor distT="0" distB="0" distL="114300" distR="114300" simplePos="0" relativeHeight="251666944" behindDoc="0" locked="0" layoutInCell="1" allowOverlap="1" wp14:anchorId="752CFA12" wp14:editId="0E0CDC98">
                <wp:simplePos x="0" y="0"/>
                <wp:positionH relativeFrom="column">
                  <wp:posOffset>0</wp:posOffset>
                </wp:positionH>
                <wp:positionV relativeFrom="paragraph">
                  <wp:posOffset>-635</wp:posOffset>
                </wp:positionV>
                <wp:extent cx="6267450" cy="0"/>
                <wp:effectExtent l="0" t="19050" r="19050" b="19050"/>
                <wp:wrapNone/>
                <wp:docPr id="2041464017"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CE989C" id="Straight Connector 2" o:spid="_x0000_s1026" style="position:absolute;z-index:251666944;visibility:visible;mso-wrap-style:square;mso-wrap-distance-left:9pt;mso-wrap-distance-top:0;mso-wrap-distance-right:9pt;mso-wrap-distance-bottom:0;mso-position-horizontal:absolute;mso-position-horizontal-relative:text;mso-position-vertical:absolute;mso-position-vertical-relative:text" from="0,-.05pt" to="493.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" strokecolor="#2f5496 [2404]" strokeweight="3pt">
                <v:stroke joinstyle="miter"/>
              </v:line>
            </w:pict>
          </mc:Fallback>
        </mc:AlternateContent>
      </w:r>
    </w:p>
    <w:bookmarkEnd w:id="1"/>
    <w:p w14:paraId="43C60F36" w14:textId="76076714" w:rsidR="00937C0C" w:rsidRDefault="00DB76F3" w:rsidP="00024C31">
      <w:pPr>
        <w:ind w:left="360" w:right="360"/>
        <w:jc w:val="center"/>
        <w:rPr>
          <w:rFonts w:ascii="Arial" w:hAnsi="Arial" w:cs="Arial"/>
          <w:b/>
          <w:bCs/>
          <w:sz w:val="40"/>
          <w:szCs w:val="40"/>
        </w:rPr>
      </w:pPr>
      <w:r>
        <w:rPr>
          <w:rFonts w:ascii="Arial" w:hAnsi="Arial" w:cs="Arial"/>
          <w:b/>
          <w:bCs/>
          <w:sz w:val="40"/>
          <w:szCs w:val="40"/>
        </w:rPr>
        <w:t xml:space="preserve">Legislative </w:t>
      </w:r>
      <w:r w:rsidR="00E55DDA">
        <w:rPr>
          <w:rFonts w:ascii="Arial" w:hAnsi="Arial" w:cs="Arial"/>
          <w:b/>
          <w:bCs/>
          <w:sz w:val="40"/>
          <w:szCs w:val="40"/>
        </w:rPr>
        <w:t>Update</w:t>
      </w:r>
    </w:p>
    <w:p w14:paraId="4FF0D8AF" w14:textId="69E19E56" w:rsidR="00B36037" w:rsidRPr="00C021B8" w:rsidRDefault="00F3334C" w:rsidP="00024C31">
      <w:pPr>
        <w:pStyle w:val="NormalWeb"/>
        <w:suppressAutoHyphens/>
        <w:spacing w:after="225" w:line="240" w:lineRule="auto"/>
        <w:ind w:left="360" w:right="360"/>
      </w:pPr>
      <w:r>
        <w:rPr>
          <w:rFonts w:ascii="Arial" w:hAnsi="Arial" w:cs="Arial"/>
          <w:b/>
          <w:bCs/>
          <w:sz w:val="22"/>
          <w:szCs w:val="22"/>
        </w:rPr>
        <w:t>C</w:t>
      </w:r>
      <w:r w:rsidR="00BB57CA" w:rsidRPr="004E29BB">
        <w:rPr>
          <w:rFonts w:ascii="Arial" w:hAnsi="Arial" w:cs="Arial"/>
          <w:b/>
          <w:bCs/>
          <w:sz w:val="22"/>
          <w:szCs w:val="22"/>
        </w:rPr>
        <w:t xml:space="preserve">ell </w:t>
      </w:r>
      <w:r w:rsidR="00866A2E" w:rsidRPr="004E29BB">
        <w:rPr>
          <w:rFonts w:ascii="Arial" w:hAnsi="Arial" w:cs="Arial"/>
          <w:b/>
          <w:bCs/>
          <w:sz w:val="22"/>
          <w:szCs w:val="22"/>
        </w:rPr>
        <w:t xml:space="preserve">Phone </w:t>
      </w:r>
      <w:r w:rsidR="00294BEF" w:rsidRPr="004E29BB">
        <w:rPr>
          <w:rFonts w:ascii="Arial" w:hAnsi="Arial" w:cs="Arial"/>
          <w:b/>
          <w:bCs/>
          <w:sz w:val="22"/>
          <w:szCs w:val="22"/>
        </w:rPr>
        <w:t>Polic</w:t>
      </w:r>
      <w:r w:rsidR="00DE550F" w:rsidRPr="004E29BB">
        <w:rPr>
          <w:rFonts w:ascii="Arial" w:hAnsi="Arial" w:cs="Arial"/>
          <w:b/>
          <w:bCs/>
          <w:sz w:val="22"/>
          <w:szCs w:val="22"/>
        </w:rPr>
        <w:t>y</w:t>
      </w:r>
      <w:r w:rsidR="00C30906" w:rsidRPr="004E29BB">
        <w:rPr>
          <w:rFonts w:ascii="Arial" w:hAnsi="Arial" w:cs="Arial"/>
          <w:b/>
          <w:bCs/>
          <w:sz w:val="22"/>
          <w:szCs w:val="22"/>
        </w:rPr>
        <w:t>:</w:t>
      </w:r>
      <w:r w:rsidR="00DA4294" w:rsidRPr="004E29BB">
        <w:rPr>
          <w:rFonts w:ascii="Arial" w:hAnsi="Arial" w:cs="Arial"/>
          <w:b/>
          <w:bCs/>
          <w:sz w:val="22"/>
          <w:szCs w:val="22"/>
        </w:rPr>
        <w:t xml:space="preserve"> </w:t>
      </w:r>
      <w:r w:rsidR="001C7B3B" w:rsidRPr="004E29BB">
        <w:rPr>
          <w:rFonts w:ascii="Arial" w:hAnsi="Arial" w:cs="Arial"/>
          <w:sz w:val="22"/>
          <w:szCs w:val="22"/>
        </w:rPr>
        <w:t>Starting with the 2026-27 school year, school districts must adopt a policy prohibiting student cell phone use during instructional time and be posted publicly on their website. These policies should include required exemptions for medical needs, special education, district-issued devices, and updated emergency operation plans to address how students may use devices during an emergency.</w:t>
      </w:r>
      <w:r w:rsidR="00090E61" w:rsidRPr="004E29BB">
        <w:rPr>
          <w:rFonts w:ascii="Arial" w:hAnsi="Arial" w:cs="Arial"/>
          <w:sz w:val="22"/>
          <w:szCs w:val="22"/>
        </w:rPr>
        <w:t xml:space="preserve"> </w:t>
      </w:r>
      <w:hyperlink r:id="rId14" w:history="1">
        <w:r w:rsidR="00A00F0B">
          <w:rPr>
            <w:rStyle w:val="Hyperlink"/>
            <w:rFonts w:ascii="Arial" w:hAnsi="Arial" w:cs="Arial"/>
            <w:b/>
            <w:bCs/>
            <w:color w:val="0070C0"/>
            <w:sz w:val="22"/>
            <w:szCs w:val="22"/>
          </w:rPr>
          <w:t>2026 Local School District Cell Phone and Emergency Plan Policies</w:t>
        </w:r>
      </w:hyperlink>
    </w:p>
    <w:p w14:paraId="65B585F1" w14:textId="77777777" w:rsidR="00B36037" w:rsidRPr="00434CCB" w:rsidRDefault="00B36037" w:rsidP="00024C31">
      <w:pPr>
        <w:ind w:left="360" w:right="360"/>
        <w:rPr>
          <w:rFonts w:ascii="Arial" w:hAnsi="Arial" w:cs="Arial"/>
          <w:b/>
          <w:bCs/>
          <w:sz w:val="24"/>
          <w:szCs w:val="24"/>
        </w:rPr>
      </w:pPr>
      <w:r>
        <w:rPr>
          <w:rFonts w:ascii="Arial" w:eastAsiaTheme="minorEastAsia" w:hAnsi="Arial" w:cs="Arial"/>
          <w:b/>
          <w:bCs/>
          <w:noProof/>
        </w:rPr>
        <mc:AlternateContent>
          <mc:Choice Requires="wps">
            <w:drawing>
              <wp:anchor distT="0" distB="0" distL="114300" distR="114300" simplePos="0" relativeHeight="251671040" behindDoc="0" locked="0" layoutInCell="1" allowOverlap="1" wp14:anchorId="11416D05" wp14:editId="1E7769B2">
                <wp:simplePos x="0" y="0"/>
                <wp:positionH relativeFrom="column">
                  <wp:posOffset>0</wp:posOffset>
                </wp:positionH>
                <wp:positionV relativeFrom="paragraph">
                  <wp:posOffset>0</wp:posOffset>
                </wp:positionV>
                <wp:extent cx="6267450" cy="0"/>
                <wp:effectExtent l="0" t="19050" r="19050" b="19050"/>
                <wp:wrapNone/>
                <wp:docPr id="470592046"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FD58B9" id="Straight Connector 2"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strokecolor="#2f5496 [2404]" strokeweight="3pt">
                <v:stroke joinstyle="miter"/>
              </v:line>
            </w:pict>
          </mc:Fallback>
        </mc:AlternateContent>
      </w:r>
    </w:p>
    <w:p w14:paraId="7FE05C9E" w14:textId="77777777" w:rsidR="00B36037" w:rsidRDefault="00B36037" w:rsidP="00024C31">
      <w:pPr>
        <w:ind w:left="360" w:right="360"/>
        <w:jc w:val="center"/>
        <w:rPr>
          <w:rFonts w:ascii="Arial" w:hAnsi="Arial" w:cs="Arial"/>
          <w:b/>
          <w:bCs/>
          <w:sz w:val="40"/>
          <w:szCs w:val="40"/>
        </w:rPr>
      </w:pPr>
      <w:r>
        <w:rPr>
          <w:rFonts w:ascii="Arial" w:hAnsi="Arial" w:cs="Arial"/>
          <w:b/>
          <w:bCs/>
          <w:sz w:val="40"/>
          <w:szCs w:val="40"/>
        </w:rPr>
        <w:t>Especially Safe: Ways for Schools to Plan for Your Child in an Emergency</w:t>
      </w:r>
    </w:p>
    <w:p w14:paraId="173EE5DF" w14:textId="371E7FA9" w:rsidR="00B36037" w:rsidRPr="00C021B8" w:rsidRDefault="00B36037" w:rsidP="00024C31">
      <w:pPr>
        <w:ind w:left="360" w:right="360"/>
        <w:rPr>
          <w:rFonts w:ascii="Arial" w:hAnsi="Arial" w:cs="Arial"/>
        </w:rPr>
      </w:pPr>
      <w:r w:rsidRPr="004F6A0A">
        <w:rPr>
          <w:rFonts w:ascii="Arial" w:hAnsi="Arial" w:cs="Arial"/>
        </w:rPr>
        <w:t xml:space="preserve">In an emergency, schools should be prepared to address the needs of every student. Does your student have access or functional needs? Safe and Sound Schools provides </w:t>
      </w:r>
      <w:hyperlink r:id="rId15" w:history="1">
        <w:r w:rsidRPr="004F6A0A">
          <w:rPr>
            <w:rStyle w:val="Hyperlink"/>
            <w:rFonts w:ascii="Arial" w:hAnsi="Arial" w:cs="Arial"/>
            <w:color w:val="0070C0"/>
          </w:rPr>
          <w:t>Especially Safe</w:t>
        </w:r>
      </w:hyperlink>
      <w:r w:rsidRPr="004F6A0A">
        <w:rPr>
          <w:rFonts w:ascii="Arial" w:hAnsi="Arial" w:cs="Arial"/>
        </w:rPr>
        <w:t xml:space="preserve">, a free resource designed for schools to plan and prepare to meet the various needs of students and community members for when an emergency arrives. As a shareholder in planning for the needs of your student, the Especially Safe guide can help you advocate for your student and their special needs in an emergency. </w:t>
      </w:r>
    </w:p>
    <w:p w14:paraId="63055C4C" w14:textId="77777777" w:rsidR="00B36037" w:rsidRDefault="00B36037" w:rsidP="00024C31">
      <w:pPr>
        <w:ind w:left="360" w:right="360"/>
        <w:rPr>
          <w:rFonts w:ascii="Arial" w:hAnsi="Arial" w:cs="Arial"/>
          <w:sz w:val="24"/>
          <w:szCs w:val="24"/>
        </w:rPr>
      </w:pPr>
      <w:r>
        <w:rPr>
          <w:rFonts w:ascii="Arial" w:eastAsiaTheme="minorEastAsia" w:hAnsi="Arial" w:cs="Arial"/>
          <w:b/>
          <w:bCs/>
          <w:noProof/>
        </w:rPr>
        <mc:AlternateContent>
          <mc:Choice Requires="wps">
            <w:drawing>
              <wp:anchor distT="0" distB="0" distL="114300" distR="114300" simplePos="0" relativeHeight="251672064" behindDoc="0" locked="0" layoutInCell="1" allowOverlap="1" wp14:anchorId="1A6E9039" wp14:editId="375FD530">
                <wp:simplePos x="0" y="0"/>
                <wp:positionH relativeFrom="margin">
                  <wp:align>center</wp:align>
                </wp:positionH>
                <wp:positionV relativeFrom="paragraph">
                  <wp:posOffset>0</wp:posOffset>
                </wp:positionV>
                <wp:extent cx="6267450" cy="0"/>
                <wp:effectExtent l="0" t="19050" r="19050" b="19050"/>
                <wp:wrapNone/>
                <wp:docPr id="690247031"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665C798" id="Straight Connector 2" o:spid="_x0000_s1026" style="position:absolute;z-index:251672064;visibility:visible;mso-wrap-style:square;mso-wrap-distance-left:9pt;mso-wrap-distance-top:0;mso-wrap-distance-right:9pt;mso-wrap-distance-bottom:0;mso-position-horizontal:center;mso-position-horizontal-relative:margin;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strokecolor="#2f5496 [2404]" strokeweight="3pt">
                <v:stroke joinstyle="miter"/>
                <w10:wrap anchorx="margin"/>
              </v:line>
            </w:pict>
          </mc:Fallback>
        </mc:AlternateContent>
      </w:r>
    </w:p>
    <w:p w14:paraId="5FB2C9F7" w14:textId="77777777" w:rsidR="00B36037" w:rsidRDefault="00B36037" w:rsidP="00024C31">
      <w:pPr>
        <w:ind w:left="360" w:right="360"/>
        <w:jc w:val="center"/>
        <w:rPr>
          <w:rFonts w:ascii="Arial" w:hAnsi="Arial" w:cs="Arial"/>
          <w:b/>
          <w:bCs/>
          <w:sz w:val="40"/>
          <w:szCs w:val="40"/>
        </w:rPr>
      </w:pPr>
      <w:r>
        <w:rPr>
          <w:rFonts w:ascii="Arial" w:hAnsi="Arial" w:cs="Arial"/>
          <w:b/>
          <w:bCs/>
          <w:sz w:val="40"/>
          <w:szCs w:val="40"/>
        </w:rPr>
        <w:t>Safe Storage</w:t>
      </w:r>
    </w:p>
    <w:p w14:paraId="68FAFA52" w14:textId="77777777" w:rsidR="00B36037" w:rsidRPr="004F6A0A" w:rsidRDefault="00B36037" w:rsidP="00024C31">
      <w:pPr>
        <w:ind w:left="360" w:right="360"/>
        <w:rPr>
          <w:rFonts w:ascii="Arial" w:hAnsi="Arial" w:cs="Arial"/>
        </w:rPr>
      </w:pPr>
      <w:r w:rsidRPr="004F6A0A">
        <w:rPr>
          <w:rFonts w:ascii="Arial" w:hAnsi="Arial" w:cs="Arial"/>
        </w:rPr>
        <w:t>Michigan Law (</w:t>
      </w:r>
      <w:hyperlink r:id="rId16" w:history="1">
        <w:r w:rsidRPr="00D73920">
          <w:rPr>
            <w:rStyle w:val="Hyperlink"/>
            <w:rFonts w:ascii="Arial" w:hAnsi="Arial" w:cs="Arial"/>
            <w:color w:val="0070C0"/>
          </w:rPr>
          <w:t>Public Act 17 of 2023</w:t>
        </w:r>
      </w:hyperlink>
      <w:r w:rsidRPr="004F6A0A">
        <w:rPr>
          <w:rFonts w:ascii="Arial" w:hAnsi="Arial" w:cs="Arial"/>
        </w:rPr>
        <w:t xml:space="preserve">) requires that any firearm left unattended where a minor (under age 18) </w:t>
      </w:r>
      <w:r w:rsidRPr="004F6A0A">
        <w:rPr>
          <w:rFonts w:ascii="Arial" w:hAnsi="Arial" w:cs="Arial"/>
          <w:i/>
          <w:iCs/>
        </w:rPr>
        <w:t>is</w:t>
      </w:r>
      <w:r w:rsidRPr="004F6A0A">
        <w:rPr>
          <w:rFonts w:ascii="Arial" w:hAnsi="Arial" w:cs="Arial"/>
        </w:rPr>
        <w:t xml:space="preserve"> or </w:t>
      </w:r>
      <w:r w:rsidRPr="004F6A0A">
        <w:rPr>
          <w:rFonts w:ascii="Arial" w:hAnsi="Arial" w:cs="Arial"/>
          <w:i/>
          <w:iCs/>
        </w:rPr>
        <w:t>is likely to be</w:t>
      </w:r>
      <w:r w:rsidRPr="004F6A0A">
        <w:rPr>
          <w:rFonts w:ascii="Arial" w:hAnsi="Arial" w:cs="Arial"/>
        </w:rPr>
        <w:t xml:space="preserve"> present must be either stored in a locked container or both unloaded and secured with a locking device. In support of this law, several resources have been </w:t>
      </w:r>
      <w:r w:rsidRPr="004F6A0A">
        <w:rPr>
          <w:rFonts w:ascii="Arial" w:hAnsi="Arial" w:cs="Arial"/>
        </w:rPr>
        <w:lastRenderedPageBreak/>
        <w:t xml:space="preserve">made available on the </w:t>
      </w:r>
      <w:hyperlink r:id="rId17" w:history="1">
        <w:r w:rsidRPr="00D73920">
          <w:rPr>
            <w:rStyle w:val="Hyperlink"/>
            <w:rFonts w:ascii="Arial" w:hAnsi="Arial" w:cs="Arial"/>
            <w:color w:val="0070C0"/>
          </w:rPr>
          <w:t>Michigan Department of Education (MDE) website</w:t>
        </w:r>
      </w:hyperlink>
      <w:r w:rsidRPr="004F6A0A">
        <w:rPr>
          <w:rFonts w:ascii="Arial" w:hAnsi="Arial" w:cs="Arial"/>
        </w:rPr>
        <w:t>. Use the links below to find some of the available resources and learn more about safe firearm storage.</w:t>
      </w:r>
    </w:p>
    <w:p w14:paraId="7F6203B6" w14:textId="77777777" w:rsidR="00B36037" w:rsidRPr="00E625D7" w:rsidRDefault="00B36037" w:rsidP="0029032C">
      <w:pPr>
        <w:pStyle w:val="ListParagraph"/>
        <w:numPr>
          <w:ilvl w:val="0"/>
          <w:numId w:val="30"/>
        </w:numPr>
        <w:ind w:right="360"/>
        <w:rPr>
          <w:rFonts w:ascii="Arial" w:hAnsi="Arial" w:cs="Arial"/>
          <w:color w:val="0070C0"/>
        </w:rPr>
      </w:pPr>
      <w:hyperlink r:id="rId18" w:history="1">
        <w:r w:rsidRPr="00E625D7">
          <w:rPr>
            <w:rStyle w:val="Hyperlink"/>
            <w:rFonts w:ascii="Arial" w:hAnsi="Arial" w:cs="Arial"/>
            <w:color w:val="0070C0"/>
          </w:rPr>
          <w:t>MDE-MI Safe Storage Notice</w:t>
        </w:r>
      </w:hyperlink>
      <w:r w:rsidRPr="00E625D7">
        <w:rPr>
          <w:rFonts w:ascii="Arial" w:hAnsi="Arial" w:cs="Arial"/>
          <w:color w:val="0070C0"/>
        </w:rPr>
        <w:t xml:space="preserve"> (additional languages are available)</w:t>
      </w:r>
    </w:p>
    <w:p w14:paraId="6E355AD8" w14:textId="77777777" w:rsidR="00B36037" w:rsidRPr="00E625D7" w:rsidRDefault="00B36037" w:rsidP="0029032C">
      <w:pPr>
        <w:pStyle w:val="ListParagraph"/>
        <w:numPr>
          <w:ilvl w:val="0"/>
          <w:numId w:val="30"/>
        </w:numPr>
        <w:ind w:right="360"/>
        <w:rPr>
          <w:rFonts w:ascii="Arial" w:hAnsi="Arial" w:cs="Arial"/>
          <w:color w:val="0070C0"/>
        </w:rPr>
      </w:pPr>
      <w:hyperlink r:id="rId19" w:history="1">
        <w:r w:rsidRPr="00E625D7">
          <w:rPr>
            <w:rStyle w:val="Hyperlink"/>
            <w:rFonts w:ascii="Arial" w:hAnsi="Arial" w:cs="Arial"/>
            <w:color w:val="0070C0"/>
          </w:rPr>
          <w:t>Be SMART for Kids</w:t>
        </w:r>
      </w:hyperlink>
    </w:p>
    <w:p w14:paraId="0FEB08E2" w14:textId="77777777" w:rsidR="00B36037" w:rsidRPr="00E625D7" w:rsidRDefault="00B36037" w:rsidP="0029032C">
      <w:pPr>
        <w:pStyle w:val="ListParagraph"/>
        <w:numPr>
          <w:ilvl w:val="0"/>
          <w:numId w:val="30"/>
        </w:numPr>
        <w:ind w:right="360"/>
        <w:rPr>
          <w:rFonts w:ascii="Arial" w:hAnsi="Arial" w:cs="Arial"/>
          <w:color w:val="0070C0"/>
        </w:rPr>
      </w:pPr>
      <w:hyperlink r:id="rId20" w:history="1">
        <w:r w:rsidRPr="00E625D7">
          <w:rPr>
            <w:rStyle w:val="Hyperlink"/>
            <w:rFonts w:ascii="Arial" w:hAnsi="Arial" w:cs="Arial"/>
            <w:color w:val="0070C0"/>
          </w:rPr>
          <w:t>Michigan Department of Health and Human Services Firearm Safety Resources</w:t>
        </w:r>
      </w:hyperlink>
    </w:p>
    <w:p w14:paraId="606F7B29" w14:textId="7D0906E9" w:rsidR="00B36037" w:rsidRPr="00E625D7" w:rsidRDefault="00B36037" w:rsidP="0029032C">
      <w:pPr>
        <w:pStyle w:val="ListParagraph"/>
        <w:numPr>
          <w:ilvl w:val="0"/>
          <w:numId w:val="30"/>
        </w:numPr>
        <w:ind w:right="360"/>
        <w:rPr>
          <w:rFonts w:ascii="Arial" w:hAnsi="Arial" w:cs="Arial"/>
          <w:color w:val="0070C0"/>
        </w:rPr>
      </w:pPr>
      <w:hyperlink r:id="rId21" w:history="1">
        <w:r w:rsidRPr="00E625D7">
          <w:rPr>
            <w:rStyle w:val="Hyperlink"/>
            <w:rFonts w:ascii="Arial" w:hAnsi="Arial" w:cs="Arial"/>
            <w:color w:val="0070C0"/>
          </w:rPr>
          <w:t>A Parent’s Guide to Home Firearm Safety</w:t>
        </w:r>
      </w:hyperlink>
    </w:p>
    <w:p w14:paraId="2FD4C3C4" w14:textId="77777777" w:rsidR="00B36037" w:rsidRPr="00434CCB" w:rsidRDefault="00B36037" w:rsidP="00024C31">
      <w:pPr>
        <w:ind w:left="360" w:right="360"/>
        <w:rPr>
          <w:rFonts w:ascii="Arial" w:hAnsi="Arial" w:cs="Arial"/>
          <w:b/>
          <w:bCs/>
          <w:sz w:val="24"/>
          <w:szCs w:val="24"/>
        </w:rPr>
      </w:pPr>
      <w:r>
        <w:rPr>
          <w:rFonts w:ascii="Arial" w:eastAsiaTheme="minorEastAsia" w:hAnsi="Arial" w:cs="Arial"/>
          <w:b/>
          <w:bCs/>
          <w:noProof/>
        </w:rPr>
        <mc:AlternateContent>
          <mc:Choice Requires="wps">
            <w:drawing>
              <wp:anchor distT="0" distB="0" distL="114300" distR="114300" simplePos="0" relativeHeight="251673088" behindDoc="0" locked="0" layoutInCell="1" allowOverlap="1" wp14:anchorId="6C6038C0" wp14:editId="661E8729">
                <wp:simplePos x="0" y="0"/>
                <wp:positionH relativeFrom="margin">
                  <wp:align>center</wp:align>
                </wp:positionH>
                <wp:positionV relativeFrom="paragraph">
                  <wp:posOffset>0</wp:posOffset>
                </wp:positionV>
                <wp:extent cx="6267450" cy="0"/>
                <wp:effectExtent l="0" t="19050" r="19050" b="19050"/>
                <wp:wrapNone/>
                <wp:docPr id="1767564735"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94A7CCB" id="Straight Connector 2" o:spid="_x0000_s1026" style="position:absolute;z-index:251673088;visibility:visible;mso-wrap-style:square;mso-wrap-distance-left:9pt;mso-wrap-distance-top:0;mso-wrap-distance-right:9pt;mso-wrap-distance-bottom:0;mso-position-horizontal:center;mso-position-horizontal-relative:margin;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strokecolor="#2f5496 [2404]" strokeweight="3pt">
                <v:stroke joinstyle="miter"/>
                <w10:wrap anchorx="margin"/>
              </v:line>
            </w:pict>
          </mc:Fallback>
        </mc:AlternateContent>
      </w:r>
    </w:p>
    <w:p w14:paraId="1066F0F3" w14:textId="77777777" w:rsidR="00B36037" w:rsidRDefault="00B36037" w:rsidP="00024C31">
      <w:pPr>
        <w:ind w:left="360" w:right="360"/>
        <w:jc w:val="center"/>
        <w:rPr>
          <w:rFonts w:ascii="Arial" w:hAnsi="Arial" w:cs="Arial"/>
          <w:b/>
          <w:bCs/>
          <w:sz w:val="40"/>
          <w:szCs w:val="40"/>
        </w:rPr>
      </w:pPr>
      <w:r>
        <w:rPr>
          <w:rFonts w:ascii="Arial" w:hAnsi="Arial" w:cs="Arial"/>
          <w:b/>
          <w:bCs/>
          <w:sz w:val="40"/>
          <w:szCs w:val="40"/>
        </w:rPr>
        <w:t>Safer Schools Together for Parents</w:t>
      </w:r>
    </w:p>
    <w:p w14:paraId="58365D56" w14:textId="77777777" w:rsidR="00B36037" w:rsidRPr="00446DD1" w:rsidRDefault="00B36037" w:rsidP="00024C31">
      <w:pPr>
        <w:spacing w:before="100" w:beforeAutospacing="1" w:after="100" w:afterAutospacing="1" w:line="240" w:lineRule="auto"/>
        <w:ind w:left="360" w:right="360"/>
        <w:rPr>
          <w:rFonts w:ascii="Arial" w:eastAsia="Times New Roman" w:hAnsi="Arial" w:cs="Arial"/>
        </w:rPr>
      </w:pPr>
      <w:r w:rsidRPr="00446DD1">
        <w:rPr>
          <w:rFonts w:ascii="Arial" w:eastAsia="Times New Roman" w:hAnsi="Arial" w:cs="Arial"/>
        </w:rPr>
        <w:t>Safer Schools Together (SST) partners with families and communities to strengthen school safety through digital</w:t>
      </w:r>
      <w:r w:rsidRPr="00446DD1">
        <w:rPr>
          <w:rFonts w:ascii="Arial" w:eastAsia="Times New Roman" w:hAnsi="Arial" w:cs="Arial"/>
        </w:rPr>
        <w:noBreakHyphen/>
        <w:t xml:space="preserve">threat education, crisis support, and collaboration between home and school. Their online </w:t>
      </w:r>
      <w:commentRangeStart w:id="2"/>
      <w:commentRangeStart w:id="3"/>
      <w:r w:rsidRPr="00446DD1">
        <w:rPr>
          <w:rFonts w:ascii="Arial" w:eastAsia="Times New Roman" w:hAnsi="Arial" w:cs="Arial"/>
          <w:b/>
          <w:bCs/>
        </w:rPr>
        <w:t>Resource Hub</w:t>
      </w:r>
      <w:r w:rsidRPr="00446DD1">
        <w:rPr>
          <w:rFonts w:ascii="Arial" w:eastAsia="Times New Roman" w:hAnsi="Arial" w:cs="Arial"/>
        </w:rPr>
        <w:t xml:space="preserve"> </w:t>
      </w:r>
      <w:commentRangeEnd w:id="2"/>
      <w:r w:rsidR="00024C31" w:rsidRPr="00446DD1">
        <w:rPr>
          <w:rStyle w:val="CommentReference"/>
          <w:rFonts w:ascii="Arial" w:eastAsia="Times New Roman" w:hAnsi="Arial" w:cs="Arial"/>
          <w:sz w:val="22"/>
          <w:szCs w:val="22"/>
        </w:rPr>
        <w:commentReference w:id="2"/>
      </w:r>
      <w:commentRangeEnd w:id="3"/>
      <w:r w:rsidR="0062048E" w:rsidRPr="00446DD1">
        <w:rPr>
          <w:rStyle w:val="CommentReference"/>
          <w:rFonts w:ascii="Arial" w:eastAsia="Times New Roman" w:hAnsi="Arial" w:cs="Arial"/>
          <w:sz w:val="22"/>
          <w:szCs w:val="22"/>
        </w:rPr>
        <w:commentReference w:id="3"/>
      </w:r>
      <w:r w:rsidRPr="00446DD1">
        <w:rPr>
          <w:rFonts w:ascii="Arial" w:eastAsia="Times New Roman" w:hAnsi="Arial" w:cs="Arial"/>
        </w:rPr>
        <w:t>offers practical, up</w:t>
      </w:r>
      <w:r w:rsidRPr="00446DD1">
        <w:rPr>
          <w:rFonts w:ascii="Arial" w:eastAsia="Times New Roman" w:hAnsi="Arial" w:cs="Arial"/>
        </w:rPr>
        <w:noBreakHyphen/>
        <w:t>to</w:t>
      </w:r>
      <w:r w:rsidRPr="00446DD1">
        <w:rPr>
          <w:rFonts w:ascii="Arial" w:eastAsia="Times New Roman" w:hAnsi="Arial" w:cs="Arial"/>
        </w:rPr>
        <w:noBreakHyphen/>
        <w:t>date guides on emerging apps, trends, and online risks to help parents stay informed about their child’s digital world.</w:t>
      </w:r>
    </w:p>
    <w:p w14:paraId="38A79BE3" w14:textId="77777777" w:rsidR="00B36037" w:rsidRPr="00446DD1" w:rsidRDefault="00B36037" w:rsidP="00024C31">
      <w:pPr>
        <w:spacing w:before="100" w:beforeAutospacing="1" w:after="100" w:afterAutospacing="1" w:line="240" w:lineRule="auto"/>
        <w:ind w:left="360" w:right="360"/>
        <w:rPr>
          <w:rFonts w:ascii="Arial" w:eastAsia="Times New Roman" w:hAnsi="Arial" w:cs="Arial"/>
        </w:rPr>
      </w:pPr>
      <w:r w:rsidRPr="00446DD1">
        <w:rPr>
          <w:rFonts w:ascii="Arial" w:eastAsia="Times New Roman" w:hAnsi="Arial" w:cs="Arial"/>
        </w:rPr>
        <w:t xml:space="preserve">Rather than responding only after a crisis, these resources help parents and school staff recognize </w:t>
      </w:r>
      <w:r w:rsidRPr="00446DD1">
        <w:rPr>
          <w:rFonts w:ascii="Arial" w:eastAsia="Times New Roman" w:hAnsi="Arial" w:cs="Arial"/>
          <w:b/>
          <w:bCs/>
        </w:rPr>
        <w:t>early warning signs</w:t>
      </w:r>
      <w:r w:rsidRPr="00446DD1">
        <w:rPr>
          <w:rFonts w:ascii="Arial" w:eastAsia="Times New Roman" w:hAnsi="Arial" w:cs="Arial"/>
        </w:rPr>
        <w:t xml:space="preserve"> and take supportive action before concerns grow. Use the links below to explore the tools and information available to you.</w:t>
      </w:r>
    </w:p>
    <w:p w14:paraId="11141FAC" w14:textId="77777777" w:rsidR="00B36037" w:rsidRPr="00ED3CE6" w:rsidRDefault="00B36037" w:rsidP="0029032C">
      <w:pPr>
        <w:pStyle w:val="ListParagraph"/>
        <w:numPr>
          <w:ilvl w:val="0"/>
          <w:numId w:val="26"/>
        </w:numPr>
        <w:ind w:right="360"/>
        <w:rPr>
          <w:rStyle w:val="Hyperlink"/>
          <w:rFonts w:ascii="Arial" w:hAnsi="Arial" w:cs="Arial"/>
          <w:color w:val="0070C0"/>
        </w:rPr>
      </w:pPr>
      <w:r w:rsidRPr="00ED3CE6">
        <w:rPr>
          <w:rFonts w:ascii="Arial" w:hAnsi="Arial" w:cs="Arial"/>
          <w:color w:val="0070C0"/>
        </w:rPr>
        <w:fldChar w:fldCharType="begin"/>
      </w:r>
      <w:r w:rsidRPr="00ED3CE6">
        <w:rPr>
          <w:rFonts w:ascii="Arial" w:hAnsi="Arial" w:cs="Arial"/>
          <w:color w:val="0070C0"/>
        </w:rPr>
        <w:instrText>HYPERLINK "https://saferschoolstogether.com/resources/parent-caregiver-resources/"</w:instrText>
      </w:r>
      <w:r w:rsidRPr="00ED3CE6">
        <w:rPr>
          <w:rFonts w:ascii="Arial" w:hAnsi="Arial" w:cs="Arial"/>
          <w:color w:val="0070C0"/>
        </w:rPr>
      </w:r>
      <w:r w:rsidRPr="00ED3CE6">
        <w:rPr>
          <w:rFonts w:ascii="Arial" w:hAnsi="Arial" w:cs="Arial"/>
          <w:color w:val="0070C0"/>
        </w:rPr>
        <w:fldChar w:fldCharType="separate"/>
      </w:r>
      <w:r w:rsidRPr="00ED3CE6">
        <w:rPr>
          <w:rStyle w:val="Hyperlink"/>
          <w:rFonts w:ascii="Arial" w:hAnsi="Arial" w:cs="Arial"/>
          <w:color w:val="0070C0"/>
        </w:rPr>
        <w:t>SST Parent/Caregiver Resources Hub</w:t>
      </w:r>
    </w:p>
    <w:p w14:paraId="14216B93" w14:textId="2CB75322" w:rsidR="004E0C97" w:rsidRPr="00C021B8" w:rsidRDefault="00B36037" w:rsidP="0029032C">
      <w:pPr>
        <w:pStyle w:val="ListParagraph"/>
        <w:numPr>
          <w:ilvl w:val="0"/>
          <w:numId w:val="26"/>
        </w:numPr>
        <w:ind w:right="360"/>
        <w:rPr>
          <w:rFonts w:ascii="Arial" w:hAnsi="Arial" w:cs="Arial"/>
          <w:color w:val="0070C0"/>
        </w:rPr>
      </w:pPr>
      <w:r w:rsidRPr="00ED3CE6">
        <w:rPr>
          <w:rFonts w:ascii="Arial" w:hAnsi="Arial" w:cs="Arial"/>
          <w:color w:val="0070C0"/>
        </w:rPr>
        <w:fldChar w:fldCharType="end"/>
      </w:r>
      <w:hyperlink r:id="rId26" w:history="1">
        <w:r w:rsidRPr="00ED3CE6">
          <w:rPr>
            <w:rStyle w:val="Hyperlink"/>
            <w:rFonts w:ascii="Arial" w:hAnsi="Arial" w:cs="Arial"/>
            <w:color w:val="0070C0"/>
          </w:rPr>
          <w:t>Safer Schools Together Website</w:t>
        </w:r>
      </w:hyperlink>
    </w:p>
    <w:p w14:paraId="02987286" w14:textId="2D6E2A37" w:rsidR="00265FD7" w:rsidRPr="004D0C36" w:rsidRDefault="00265FD7" w:rsidP="00024C31">
      <w:pPr>
        <w:pStyle w:val="NoSpacing"/>
        <w:ind w:left="360" w:right="360"/>
        <w:rPr>
          <w:rFonts w:ascii="Arial" w:hAnsi="Arial" w:cs="Arial"/>
        </w:rPr>
      </w:pPr>
      <w:r>
        <w:rPr>
          <w:rFonts w:ascii="Arial" w:eastAsiaTheme="minorEastAsia" w:hAnsi="Arial" w:cs="Arial"/>
          <w:b/>
          <w:bCs/>
          <w:noProof/>
        </w:rPr>
        <mc:AlternateContent>
          <mc:Choice Requires="wps">
            <w:drawing>
              <wp:anchor distT="0" distB="0" distL="114300" distR="114300" simplePos="0" relativeHeight="251668992" behindDoc="0" locked="0" layoutInCell="1" allowOverlap="1" wp14:anchorId="765647E9" wp14:editId="3C342442">
                <wp:simplePos x="0" y="0"/>
                <wp:positionH relativeFrom="margin">
                  <wp:align>center</wp:align>
                </wp:positionH>
                <wp:positionV relativeFrom="paragraph">
                  <wp:posOffset>0</wp:posOffset>
                </wp:positionV>
                <wp:extent cx="6267450" cy="0"/>
                <wp:effectExtent l="0" t="19050" r="19050" b="19050"/>
                <wp:wrapNone/>
                <wp:docPr id="2146673802"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CF0619" id="Straight Connector 2" o:spid="_x0000_s1026" style="position:absolute;z-index:251668992;visibility:visible;mso-wrap-style:square;mso-wrap-distance-left:9pt;mso-wrap-distance-top:0;mso-wrap-distance-right:9pt;mso-wrap-distance-bottom:0;mso-position-horizontal:center;mso-position-horizontal-relative:margin;mso-position-vertical:absolute;mso-position-vertical-relative:text" from="0,0" to="493.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" strokecolor="#2f5496 [2404]" strokeweight="3pt">
                <v:stroke joinstyle="miter"/>
                <w10:wrap anchorx="margin"/>
              </v:line>
            </w:pict>
          </mc:Fallback>
        </mc:AlternateContent>
      </w:r>
    </w:p>
    <w:p w14:paraId="08DEF5DF" w14:textId="049E129F" w:rsidR="00E34781" w:rsidRPr="007B68CA" w:rsidRDefault="000D43BA" w:rsidP="00024C31">
      <w:pPr>
        <w:ind w:left="360" w:right="360"/>
        <w:jc w:val="center"/>
        <w:rPr>
          <w:rFonts w:ascii="Arial" w:hAnsi="Arial" w:cs="Arial"/>
          <w:b/>
          <w:bCs/>
          <w:sz w:val="40"/>
          <w:szCs w:val="40"/>
        </w:rPr>
      </w:pPr>
      <w:commentRangeStart w:id="4"/>
      <w:commentRangeStart w:id="5"/>
      <w:commentRangeStart w:id="6"/>
      <w:r w:rsidRPr="007B68CA">
        <w:rPr>
          <w:rFonts w:ascii="Arial" w:hAnsi="Arial" w:cs="Arial"/>
          <w:b/>
          <w:bCs/>
          <w:sz w:val="40"/>
          <w:szCs w:val="40"/>
        </w:rPr>
        <w:t xml:space="preserve">Student </w:t>
      </w:r>
      <w:r w:rsidR="00D208F0" w:rsidRPr="007B68CA">
        <w:rPr>
          <w:rFonts w:ascii="Arial" w:hAnsi="Arial" w:cs="Arial"/>
          <w:b/>
          <w:bCs/>
          <w:sz w:val="40"/>
          <w:szCs w:val="40"/>
        </w:rPr>
        <w:t>Mental Health</w:t>
      </w:r>
      <w:r w:rsidR="00D6071A" w:rsidRPr="007B68CA">
        <w:rPr>
          <w:rFonts w:ascii="Arial" w:hAnsi="Arial" w:cs="Arial"/>
          <w:b/>
          <w:bCs/>
          <w:sz w:val="40"/>
          <w:szCs w:val="40"/>
        </w:rPr>
        <w:t xml:space="preserve"> Concerns</w:t>
      </w:r>
      <w:commentRangeEnd w:id="4"/>
      <w:r w:rsidR="00024C31" w:rsidRPr="007B68CA">
        <w:rPr>
          <w:rStyle w:val="CommentReference"/>
          <w:rFonts w:ascii="Arial" w:hAnsi="Arial" w:cs="Arial"/>
          <w:b/>
          <w:bCs/>
          <w:sz w:val="40"/>
          <w:szCs w:val="40"/>
        </w:rPr>
        <w:commentReference w:id="4"/>
      </w:r>
      <w:commentRangeEnd w:id="5"/>
      <w:r w:rsidR="0061567B" w:rsidRPr="007B68CA">
        <w:rPr>
          <w:rStyle w:val="CommentReference"/>
          <w:rFonts w:ascii="Arial" w:hAnsi="Arial" w:cs="Arial"/>
          <w:b/>
          <w:bCs/>
          <w:sz w:val="40"/>
          <w:szCs w:val="40"/>
        </w:rPr>
        <w:commentReference w:id="5"/>
      </w:r>
      <w:commentRangeEnd w:id="6"/>
      <w:r w:rsidR="00983871" w:rsidRPr="007B68CA">
        <w:rPr>
          <w:rStyle w:val="CommentReference"/>
          <w:rFonts w:ascii="Arial" w:hAnsi="Arial" w:cs="Arial"/>
          <w:b/>
          <w:bCs/>
          <w:sz w:val="40"/>
          <w:szCs w:val="40"/>
        </w:rPr>
        <w:commentReference w:id="6"/>
      </w:r>
    </w:p>
    <w:p w14:paraId="3AFC4E62" w14:textId="77777777" w:rsidR="00B17BDF" w:rsidRDefault="00FD1785" w:rsidP="00024C31">
      <w:pPr>
        <w:ind w:left="360" w:right="360"/>
        <w:rPr>
          <w:rFonts w:ascii="Arial" w:hAnsi="Arial" w:cs="Arial"/>
        </w:rPr>
      </w:pPr>
      <w:r w:rsidRPr="00C82BD7">
        <w:rPr>
          <w:rFonts w:ascii="Arial" w:hAnsi="Arial" w:cs="Arial"/>
        </w:rPr>
        <w:t>M</w:t>
      </w:r>
      <w:r w:rsidR="005918EE" w:rsidRPr="00C82BD7">
        <w:rPr>
          <w:rFonts w:ascii="Arial" w:hAnsi="Arial" w:cs="Arial"/>
        </w:rPr>
        <w:t xml:space="preserve">ental health is </w:t>
      </w:r>
      <w:r w:rsidR="00883191" w:rsidRPr="00C82BD7">
        <w:rPr>
          <w:rFonts w:ascii="Arial" w:hAnsi="Arial" w:cs="Arial"/>
        </w:rPr>
        <w:t xml:space="preserve">a </w:t>
      </w:r>
      <w:r w:rsidR="00A8395B" w:rsidRPr="00C82BD7">
        <w:rPr>
          <w:rFonts w:ascii="Arial" w:hAnsi="Arial" w:cs="Arial"/>
        </w:rPr>
        <w:t>key</w:t>
      </w:r>
      <w:r w:rsidR="00883191" w:rsidRPr="00C82BD7">
        <w:rPr>
          <w:rFonts w:ascii="Arial" w:hAnsi="Arial" w:cs="Arial"/>
        </w:rPr>
        <w:t xml:space="preserve"> component </w:t>
      </w:r>
      <w:r w:rsidR="00CF78B4" w:rsidRPr="00C82BD7">
        <w:rPr>
          <w:rFonts w:ascii="Arial" w:hAnsi="Arial" w:cs="Arial"/>
        </w:rPr>
        <w:t>of</w:t>
      </w:r>
      <w:r w:rsidR="00883191" w:rsidRPr="00C82BD7">
        <w:rPr>
          <w:rFonts w:ascii="Arial" w:hAnsi="Arial" w:cs="Arial"/>
        </w:rPr>
        <w:t xml:space="preserve"> </w:t>
      </w:r>
      <w:r w:rsidRPr="00C82BD7">
        <w:rPr>
          <w:rFonts w:ascii="Arial" w:hAnsi="Arial" w:cs="Arial"/>
        </w:rPr>
        <w:t>students’</w:t>
      </w:r>
      <w:r w:rsidR="00883191" w:rsidRPr="00C82BD7">
        <w:rPr>
          <w:rFonts w:ascii="Arial" w:hAnsi="Arial" w:cs="Arial"/>
        </w:rPr>
        <w:t xml:space="preserve"> overall well-being</w:t>
      </w:r>
      <w:r w:rsidR="00BF342D" w:rsidRPr="00C82BD7">
        <w:rPr>
          <w:rFonts w:ascii="Arial" w:hAnsi="Arial" w:cs="Arial"/>
        </w:rPr>
        <w:t xml:space="preserve"> and a primary concern among </w:t>
      </w:r>
      <w:r w:rsidR="00C82BD7">
        <w:rPr>
          <w:rFonts w:ascii="Arial" w:hAnsi="Arial" w:cs="Arial"/>
        </w:rPr>
        <w:t>caregivers</w:t>
      </w:r>
      <w:r w:rsidR="00C82BD7" w:rsidRPr="00C82BD7">
        <w:rPr>
          <w:rFonts w:ascii="Arial" w:hAnsi="Arial" w:cs="Arial"/>
        </w:rPr>
        <w:t xml:space="preserve"> </w:t>
      </w:r>
      <w:r w:rsidR="00BF342D" w:rsidRPr="00C82BD7">
        <w:rPr>
          <w:rFonts w:ascii="Arial" w:hAnsi="Arial" w:cs="Arial"/>
        </w:rPr>
        <w:t>and educators.</w:t>
      </w:r>
      <w:r w:rsidR="00876126" w:rsidRPr="00C82BD7">
        <w:rPr>
          <w:rFonts w:ascii="Arial" w:hAnsi="Arial" w:cs="Arial"/>
        </w:rPr>
        <w:t xml:space="preserve"> It can be difficult to know </w:t>
      </w:r>
      <w:r w:rsidR="00390369" w:rsidRPr="00C82BD7">
        <w:rPr>
          <w:rFonts w:ascii="Arial" w:hAnsi="Arial" w:cs="Arial"/>
        </w:rPr>
        <w:t>what to look for if your child or one of their peers is struggling</w:t>
      </w:r>
      <w:r w:rsidR="00765F67" w:rsidRPr="00C82BD7">
        <w:rPr>
          <w:rFonts w:ascii="Arial" w:hAnsi="Arial" w:cs="Arial"/>
        </w:rPr>
        <w:t xml:space="preserve">, but </w:t>
      </w:r>
      <w:r w:rsidR="000B29FF" w:rsidRPr="00C82BD7">
        <w:rPr>
          <w:rFonts w:ascii="Arial" w:hAnsi="Arial" w:cs="Arial"/>
        </w:rPr>
        <w:t xml:space="preserve">just </w:t>
      </w:r>
      <w:r w:rsidR="00C81271" w:rsidRPr="00C82BD7">
        <w:rPr>
          <w:rFonts w:ascii="Arial" w:hAnsi="Arial" w:cs="Arial"/>
        </w:rPr>
        <w:t>being obser</w:t>
      </w:r>
      <w:r w:rsidR="00625464" w:rsidRPr="00C82BD7">
        <w:rPr>
          <w:rFonts w:ascii="Arial" w:hAnsi="Arial" w:cs="Arial"/>
        </w:rPr>
        <w:t>vant</w:t>
      </w:r>
      <w:r w:rsidR="000B29FF" w:rsidRPr="00C82BD7">
        <w:rPr>
          <w:rFonts w:ascii="Arial" w:hAnsi="Arial" w:cs="Arial"/>
        </w:rPr>
        <w:t xml:space="preserve"> </w:t>
      </w:r>
      <w:r w:rsidR="00A8395B" w:rsidRPr="00C82BD7">
        <w:rPr>
          <w:rFonts w:ascii="Arial" w:hAnsi="Arial" w:cs="Arial"/>
        </w:rPr>
        <w:t xml:space="preserve">is a key first </w:t>
      </w:r>
      <w:r w:rsidR="00DC7C60" w:rsidRPr="00C82BD7">
        <w:rPr>
          <w:rFonts w:ascii="Arial" w:hAnsi="Arial" w:cs="Arial"/>
        </w:rPr>
        <w:t>step.</w:t>
      </w:r>
      <w:r w:rsidR="00F12E8B" w:rsidRPr="00C82BD7">
        <w:rPr>
          <w:rFonts w:ascii="Arial" w:hAnsi="Arial" w:cs="Arial"/>
        </w:rPr>
        <w:t xml:space="preserve"> </w:t>
      </w:r>
    </w:p>
    <w:p w14:paraId="21DAFD9B" w14:textId="4B489801" w:rsidR="00A43639" w:rsidRPr="00B17BDF" w:rsidRDefault="00E41A14" w:rsidP="00024C31">
      <w:pPr>
        <w:ind w:left="360" w:right="360"/>
        <w:rPr>
          <w:rFonts w:ascii="Arial" w:hAnsi="Arial" w:cs="Arial"/>
          <w:b/>
          <w:bCs/>
        </w:rPr>
      </w:pPr>
      <w:r w:rsidRPr="00B17BDF">
        <w:rPr>
          <w:rFonts w:ascii="Arial" w:hAnsi="Arial" w:cs="Arial"/>
          <w:b/>
          <w:bCs/>
        </w:rPr>
        <w:t>Look out for any of these c</w:t>
      </w:r>
      <w:r w:rsidR="006D0D8A" w:rsidRPr="00B17BDF">
        <w:rPr>
          <w:rFonts w:ascii="Arial" w:hAnsi="Arial" w:cs="Arial"/>
          <w:b/>
          <w:bCs/>
        </w:rPr>
        <w:t xml:space="preserve">ommon </w:t>
      </w:r>
      <w:r w:rsidR="005A683E" w:rsidRPr="00B17BDF">
        <w:rPr>
          <w:rFonts w:ascii="Arial" w:hAnsi="Arial" w:cs="Arial"/>
          <w:b/>
          <w:bCs/>
        </w:rPr>
        <w:t>signs of distress</w:t>
      </w:r>
      <w:r w:rsidRPr="00B17BDF">
        <w:rPr>
          <w:rFonts w:ascii="Arial" w:hAnsi="Arial" w:cs="Arial"/>
          <w:b/>
          <w:bCs/>
        </w:rPr>
        <w:t>:</w:t>
      </w:r>
    </w:p>
    <w:p w14:paraId="4845A625" w14:textId="0F39AF3A" w:rsidR="00AB1624" w:rsidRPr="00C82BD7" w:rsidRDefault="00A94546" w:rsidP="00024C31">
      <w:pPr>
        <w:ind w:left="360" w:right="360"/>
        <w:rPr>
          <w:rFonts w:ascii="Arial" w:hAnsi="Arial" w:cs="Arial"/>
          <w:u w:val="single"/>
        </w:rPr>
      </w:pPr>
      <w:r w:rsidRPr="00C82BD7">
        <w:rPr>
          <w:rFonts w:ascii="Arial" w:hAnsi="Arial" w:cs="Arial"/>
          <w:u w:val="single"/>
        </w:rPr>
        <w:t>Physical Signs</w:t>
      </w:r>
    </w:p>
    <w:p w14:paraId="21163697" w14:textId="32FCB5EE" w:rsidR="00A94546" w:rsidRPr="00C82BD7" w:rsidRDefault="00CA537B" w:rsidP="0029032C">
      <w:pPr>
        <w:pStyle w:val="ListParagraph"/>
        <w:numPr>
          <w:ilvl w:val="0"/>
          <w:numId w:val="1"/>
        </w:numPr>
        <w:ind w:right="360"/>
        <w:rPr>
          <w:rFonts w:ascii="Arial" w:hAnsi="Arial" w:cs="Arial"/>
        </w:rPr>
      </w:pPr>
      <w:r w:rsidRPr="00C82BD7">
        <w:rPr>
          <w:rFonts w:ascii="Arial" w:hAnsi="Arial" w:cs="Arial"/>
        </w:rPr>
        <w:t>Unexplained injuries</w:t>
      </w:r>
      <w:r w:rsidR="008837F3" w:rsidRPr="00C82BD7">
        <w:rPr>
          <w:rFonts w:ascii="Arial" w:hAnsi="Arial" w:cs="Arial"/>
        </w:rPr>
        <w:t xml:space="preserve"> or signs of self-harm.</w:t>
      </w:r>
    </w:p>
    <w:p w14:paraId="75673892" w14:textId="431FC30D" w:rsidR="008837F3" w:rsidRPr="00C82BD7" w:rsidRDefault="008837F3" w:rsidP="0029032C">
      <w:pPr>
        <w:pStyle w:val="ListParagraph"/>
        <w:numPr>
          <w:ilvl w:val="0"/>
          <w:numId w:val="1"/>
        </w:numPr>
        <w:ind w:right="360"/>
        <w:rPr>
          <w:rFonts w:ascii="Arial" w:hAnsi="Arial" w:cs="Arial"/>
        </w:rPr>
      </w:pPr>
      <w:r w:rsidRPr="00C82BD7">
        <w:rPr>
          <w:rFonts w:ascii="Arial" w:hAnsi="Arial" w:cs="Arial"/>
        </w:rPr>
        <w:t>Showing signs of possible substance use.</w:t>
      </w:r>
    </w:p>
    <w:p w14:paraId="35D3DB53" w14:textId="3081CE7B" w:rsidR="008837F3" w:rsidRPr="00C82BD7" w:rsidRDefault="008837F3" w:rsidP="0029032C">
      <w:pPr>
        <w:pStyle w:val="ListParagraph"/>
        <w:numPr>
          <w:ilvl w:val="0"/>
          <w:numId w:val="1"/>
        </w:numPr>
        <w:ind w:right="360"/>
        <w:rPr>
          <w:rFonts w:ascii="Arial" w:hAnsi="Arial" w:cs="Arial"/>
        </w:rPr>
      </w:pPr>
      <w:r w:rsidRPr="00C82BD7">
        <w:rPr>
          <w:rFonts w:ascii="Arial" w:hAnsi="Arial" w:cs="Arial"/>
        </w:rPr>
        <w:t>Changes in hygiene or appearance.</w:t>
      </w:r>
    </w:p>
    <w:p w14:paraId="12008274" w14:textId="73098F68" w:rsidR="00CD45BF" w:rsidRPr="00C82BD7" w:rsidRDefault="008837F3" w:rsidP="0029032C">
      <w:pPr>
        <w:pStyle w:val="ListParagraph"/>
        <w:numPr>
          <w:ilvl w:val="0"/>
          <w:numId w:val="1"/>
        </w:numPr>
        <w:ind w:right="360"/>
        <w:rPr>
          <w:rFonts w:ascii="Arial" w:hAnsi="Arial" w:cs="Arial"/>
        </w:rPr>
      </w:pPr>
      <w:r w:rsidRPr="00C82BD7">
        <w:rPr>
          <w:rFonts w:ascii="Arial" w:hAnsi="Arial" w:cs="Arial"/>
        </w:rPr>
        <w:t>Fatigue, l</w:t>
      </w:r>
      <w:r w:rsidR="00CD45BF" w:rsidRPr="00C82BD7">
        <w:rPr>
          <w:rFonts w:ascii="Arial" w:hAnsi="Arial" w:cs="Arial"/>
        </w:rPr>
        <w:t>ow energy, or sleeping too much/too little.</w:t>
      </w:r>
    </w:p>
    <w:p w14:paraId="64677B67" w14:textId="6BC99F3C" w:rsidR="00CD45BF" w:rsidRPr="00C82BD7" w:rsidRDefault="00CD45BF" w:rsidP="0029032C">
      <w:pPr>
        <w:pStyle w:val="ListParagraph"/>
        <w:numPr>
          <w:ilvl w:val="0"/>
          <w:numId w:val="1"/>
        </w:numPr>
        <w:ind w:right="360"/>
        <w:rPr>
          <w:rFonts w:ascii="Arial" w:hAnsi="Arial" w:cs="Arial"/>
        </w:rPr>
      </w:pPr>
      <w:r w:rsidRPr="00C82BD7">
        <w:rPr>
          <w:rFonts w:ascii="Arial" w:hAnsi="Arial" w:cs="Arial"/>
        </w:rPr>
        <w:t>Sudden changes in appetite or noticeable weight changes.</w:t>
      </w:r>
    </w:p>
    <w:p w14:paraId="60B8F5E7" w14:textId="65DA1797" w:rsidR="00CD45BF" w:rsidRPr="00C82BD7" w:rsidRDefault="00CD45BF" w:rsidP="0029032C">
      <w:pPr>
        <w:pStyle w:val="ListParagraph"/>
        <w:numPr>
          <w:ilvl w:val="0"/>
          <w:numId w:val="1"/>
        </w:numPr>
        <w:ind w:right="360"/>
        <w:rPr>
          <w:rFonts w:ascii="Arial" w:hAnsi="Arial" w:cs="Arial"/>
        </w:rPr>
      </w:pPr>
      <w:r w:rsidRPr="00C82BD7">
        <w:rPr>
          <w:rFonts w:ascii="Arial" w:hAnsi="Arial" w:cs="Arial"/>
        </w:rPr>
        <w:t>Unexplained and frequent aches or pains, such as headaches and stomachaches.</w:t>
      </w:r>
    </w:p>
    <w:p w14:paraId="6F935519" w14:textId="51E56DD3" w:rsidR="00CD45BF" w:rsidRPr="00C82BD7" w:rsidRDefault="00F600BC" w:rsidP="00024C31">
      <w:pPr>
        <w:ind w:left="360" w:right="360"/>
        <w:rPr>
          <w:rFonts w:ascii="Arial" w:hAnsi="Arial" w:cs="Arial"/>
          <w:u w:val="single"/>
        </w:rPr>
      </w:pPr>
      <w:r w:rsidRPr="00C82BD7">
        <w:rPr>
          <w:rFonts w:ascii="Arial" w:hAnsi="Arial" w:cs="Arial"/>
          <w:u w:val="single"/>
        </w:rPr>
        <w:t>Emotional Signs</w:t>
      </w:r>
    </w:p>
    <w:p w14:paraId="175A5525" w14:textId="55056AB3"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Sudden outbursts, anger, aggression, or irritability at self or others.</w:t>
      </w:r>
    </w:p>
    <w:p w14:paraId="33D55E7C" w14:textId="2F9DF60F"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Talking about feeling hopeless or worthless. Saying things like “I don’t care anymore” or “Nothing matters.”</w:t>
      </w:r>
    </w:p>
    <w:p w14:paraId="64BFC1C4" w14:textId="7B1750CC"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Comments about death or suicide, even jokingly.</w:t>
      </w:r>
    </w:p>
    <w:p w14:paraId="76441066" w14:textId="3CB6E7C4" w:rsidR="00F600BC" w:rsidRPr="00C82BD7" w:rsidRDefault="00F600BC" w:rsidP="0029032C">
      <w:pPr>
        <w:pStyle w:val="ListParagraph"/>
        <w:numPr>
          <w:ilvl w:val="0"/>
          <w:numId w:val="1"/>
        </w:numPr>
        <w:ind w:right="360"/>
        <w:rPr>
          <w:rFonts w:ascii="Arial" w:hAnsi="Arial" w:cs="Arial"/>
        </w:rPr>
      </w:pPr>
      <w:r w:rsidRPr="00C82BD7">
        <w:rPr>
          <w:rFonts w:ascii="Arial" w:hAnsi="Arial" w:cs="Arial"/>
        </w:rPr>
        <w:t>Expressing self-hate or making negative comments about themsel</w:t>
      </w:r>
      <w:r w:rsidR="001F65A2" w:rsidRPr="00C82BD7">
        <w:rPr>
          <w:rFonts w:ascii="Arial" w:hAnsi="Arial" w:cs="Arial"/>
        </w:rPr>
        <w:t>f.</w:t>
      </w:r>
    </w:p>
    <w:p w14:paraId="04CD1839" w14:textId="3422E53E" w:rsidR="001F65A2" w:rsidRPr="00C82BD7" w:rsidRDefault="001F65A2" w:rsidP="0029032C">
      <w:pPr>
        <w:pStyle w:val="ListParagraph"/>
        <w:numPr>
          <w:ilvl w:val="0"/>
          <w:numId w:val="1"/>
        </w:numPr>
        <w:ind w:right="360"/>
        <w:rPr>
          <w:rFonts w:ascii="Arial" w:hAnsi="Arial" w:cs="Arial"/>
        </w:rPr>
      </w:pPr>
      <w:r w:rsidRPr="00C82BD7">
        <w:rPr>
          <w:rFonts w:ascii="Arial" w:hAnsi="Arial" w:cs="Arial"/>
        </w:rPr>
        <w:lastRenderedPageBreak/>
        <w:t>Persistent sadness.</w:t>
      </w:r>
    </w:p>
    <w:p w14:paraId="440B0A12" w14:textId="342B496E" w:rsidR="001F65A2" w:rsidRPr="00C82BD7" w:rsidRDefault="001F65A2" w:rsidP="0029032C">
      <w:pPr>
        <w:pStyle w:val="ListParagraph"/>
        <w:numPr>
          <w:ilvl w:val="0"/>
          <w:numId w:val="1"/>
        </w:numPr>
        <w:ind w:right="360"/>
        <w:rPr>
          <w:rFonts w:ascii="Arial" w:hAnsi="Arial" w:cs="Arial"/>
        </w:rPr>
      </w:pPr>
      <w:r w:rsidRPr="00C82BD7">
        <w:rPr>
          <w:rFonts w:ascii="Arial" w:hAnsi="Arial" w:cs="Arial"/>
        </w:rPr>
        <w:t>Clinginess or separation anxiety, especially in younger children.</w:t>
      </w:r>
    </w:p>
    <w:p w14:paraId="4BED7287" w14:textId="7877FBAC" w:rsidR="001F65A2" w:rsidRPr="00C82BD7" w:rsidRDefault="001F65A2" w:rsidP="0029032C">
      <w:pPr>
        <w:pStyle w:val="ListParagraph"/>
        <w:numPr>
          <w:ilvl w:val="0"/>
          <w:numId w:val="1"/>
        </w:numPr>
        <w:ind w:right="360"/>
        <w:rPr>
          <w:rFonts w:ascii="Arial" w:hAnsi="Arial" w:cs="Arial"/>
        </w:rPr>
      </w:pPr>
      <w:r w:rsidRPr="00C82BD7">
        <w:rPr>
          <w:rFonts w:ascii="Arial" w:hAnsi="Arial" w:cs="Arial"/>
        </w:rPr>
        <w:t>Excessive worry, anxiety, or obsessive thoughts.</w:t>
      </w:r>
    </w:p>
    <w:p w14:paraId="0B4CB61C" w14:textId="57EC405C" w:rsidR="001D4B11" w:rsidRPr="00C82BD7" w:rsidRDefault="001D4B11" w:rsidP="00024C31">
      <w:pPr>
        <w:ind w:left="360" w:right="360"/>
        <w:rPr>
          <w:rFonts w:ascii="Arial" w:hAnsi="Arial" w:cs="Arial"/>
          <w:u w:val="single"/>
        </w:rPr>
      </w:pPr>
      <w:r w:rsidRPr="00C82BD7">
        <w:rPr>
          <w:rFonts w:ascii="Arial" w:hAnsi="Arial" w:cs="Arial"/>
          <w:u w:val="single"/>
        </w:rPr>
        <w:t>Social Signs</w:t>
      </w:r>
    </w:p>
    <w:p w14:paraId="092FCACB" w14:textId="4A05B70F" w:rsidR="001D4B11" w:rsidRPr="004A3F77" w:rsidRDefault="001D4B11" w:rsidP="0029032C">
      <w:pPr>
        <w:pStyle w:val="ListParagraph"/>
        <w:numPr>
          <w:ilvl w:val="0"/>
          <w:numId w:val="1"/>
        </w:numPr>
        <w:ind w:right="360"/>
        <w:rPr>
          <w:rFonts w:ascii="Arial" w:hAnsi="Arial" w:cs="Arial"/>
        </w:rPr>
      </w:pPr>
      <w:r w:rsidRPr="004A3F77">
        <w:rPr>
          <w:rFonts w:ascii="Arial" w:hAnsi="Arial" w:cs="Arial"/>
        </w:rPr>
        <w:t>Withdrawal from friends, family, or activities.</w:t>
      </w:r>
    </w:p>
    <w:p w14:paraId="4273E773" w14:textId="27D1E6F8" w:rsidR="001D4B11" w:rsidRPr="004A3F77" w:rsidRDefault="001D4B11" w:rsidP="0029032C">
      <w:pPr>
        <w:pStyle w:val="ListParagraph"/>
        <w:numPr>
          <w:ilvl w:val="0"/>
          <w:numId w:val="1"/>
        </w:numPr>
        <w:ind w:right="360"/>
        <w:rPr>
          <w:rFonts w:ascii="Arial" w:hAnsi="Arial" w:cs="Arial"/>
        </w:rPr>
      </w:pPr>
      <w:r w:rsidRPr="004A3F77">
        <w:rPr>
          <w:rFonts w:ascii="Arial" w:hAnsi="Arial" w:cs="Arial"/>
        </w:rPr>
        <w:t>Sudden changes in peer groups.</w:t>
      </w:r>
    </w:p>
    <w:p w14:paraId="39923BBA" w14:textId="36062FB2" w:rsidR="001D4B11" w:rsidRPr="00C82BD7" w:rsidRDefault="001D4B11" w:rsidP="0029032C">
      <w:pPr>
        <w:pStyle w:val="ListParagraph"/>
        <w:numPr>
          <w:ilvl w:val="0"/>
          <w:numId w:val="1"/>
        </w:numPr>
        <w:ind w:right="360"/>
        <w:rPr>
          <w:rFonts w:ascii="Arial" w:hAnsi="Arial" w:cs="Arial"/>
        </w:rPr>
      </w:pPr>
      <w:r w:rsidRPr="00C82BD7">
        <w:rPr>
          <w:rFonts w:ascii="Arial" w:hAnsi="Arial" w:cs="Arial"/>
        </w:rPr>
        <w:t>Being bullied or bullying others.</w:t>
      </w:r>
    </w:p>
    <w:p w14:paraId="75448E95" w14:textId="5199509F" w:rsidR="001D4B11" w:rsidRPr="00C82BD7" w:rsidRDefault="001D4B11" w:rsidP="0029032C">
      <w:pPr>
        <w:pStyle w:val="ListParagraph"/>
        <w:numPr>
          <w:ilvl w:val="0"/>
          <w:numId w:val="1"/>
        </w:numPr>
        <w:ind w:right="360"/>
        <w:rPr>
          <w:rFonts w:ascii="Arial" w:hAnsi="Arial" w:cs="Arial"/>
        </w:rPr>
      </w:pPr>
      <w:r w:rsidRPr="00C82BD7">
        <w:rPr>
          <w:rFonts w:ascii="Arial" w:hAnsi="Arial" w:cs="Arial"/>
        </w:rPr>
        <w:t>Unhealthy relationships.</w:t>
      </w:r>
    </w:p>
    <w:p w14:paraId="5E0706EA" w14:textId="01579CE4" w:rsidR="001D4B11" w:rsidRPr="00C82BD7" w:rsidRDefault="001D4B11" w:rsidP="0029032C">
      <w:pPr>
        <w:pStyle w:val="ListParagraph"/>
        <w:numPr>
          <w:ilvl w:val="0"/>
          <w:numId w:val="1"/>
        </w:numPr>
        <w:ind w:right="360"/>
        <w:rPr>
          <w:rFonts w:ascii="Arial" w:hAnsi="Arial" w:cs="Arial"/>
        </w:rPr>
      </w:pPr>
      <w:r w:rsidRPr="00C82BD7">
        <w:rPr>
          <w:rFonts w:ascii="Arial" w:hAnsi="Arial" w:cs="Arial"/>
        </w:rPr>
        <w:t>Giving away special belongings.</w:t>
      </w:r>
    </w:p>
    <w:p w14:paraId="41A03E9D" w14:textId="4881EB47" w:rsidR="001D4B11" w:rsidRPr="00434E6A" w:rsidRDefault="00DA5737" w:rsidP="00024C31">
      <w:pPr>
        <w:ind w:left="360" w:right="360"/>
        <w:rPr>
          <w:rFonts w:ascii="Arial" w:hAnsi="Arial" w:cs="Arial"/>
          <w:u w:val="single"/>
        </w:rPr>
      </w:pPr>
      <w:r w:rsidRPr="00434E6A">
        <w:rPr>
          <w:rFonts w:ascii="Arial" w:hAnsi="Arial" w:cs="Arial"/>
          <w:u w:val="single"/>
        </w:rPr>
        <w:t>Behavioral Signs</w:t>
      </w:r>
    </w:p>
    <w:p w14:paraId="5F7CDA1E" w14:textId="2F4F1C19"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Decline in academic performance or loss of interest in school.</w:t>
      </w:r>
    </w:p>
    <w:p w14:paraId="68A0C8C0" w14:textId="77F9194D"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Frequent absences, skipping class, or avoiding usual routines.</w:t>
      </w:r>
    </w:p>
    <w:p w14:paraId="56304DCA" w14:textId="780CFF98"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Risk-taking or aggressive behavior.</w:t>
      </w:r>
    </w:p>
    <w:p w14:paraId="5438F64C" w14:textId="0AAF9A74" w:rsidR="00DA5737" w:rsidRPr="00434E6A" w:rsidRDefault="00DA5737" w:rsidP="0029032C">
      <w:pPr>
        <w:pStyle w:val="ListParagraph"/>
        <w:numPr>
          <w:ilvl w:val="0"/>
          <w:numId w:val="1"/>
        </w:numPr>
        <w:ind w:right="360"/>
        <w:rPr>
          <w:rFonts w:ascii="Arial" w:hAnsi="Arial" w:cs="Arial"/>
        </w:rPr>
      </w:pPr>
      <w:r w:rsidRPr="00434E6A">
        <w:rPr>
          <w:rFonts w:ascii="Arial" w:hAnsi="Arial" w:cs="Arial"/>
        </w:rPr>
        <w:t>Difficulty concentrating or making decisions.</w:t>
      </w:r>
    </w:p>
    <w:p w14:paraId="399C0ACA" w14:textId="0A2A05EB" w:rsidR="00DA5737" w:rsidRPr="00434E6A" w:rsidRDefault="004D0C36" w:rsidP="0029032C">
      <w:pPr>
        <w:pStyle w:val="ListParagraph"/>
        <w:numPr>
          <w:ilvl w:val="0"/>
          <w:numId w:val="1"/>
        </w:numPr>
        <w:ind w:right="360"/>
        <w:rPr>
          <w:rFonts w:ascii="Arial" w:hAnsi="Arial" w:cs="Arial"/>
        </w:rPr>
      </w:pPr>
      <w:r w:rsidRPr="00434E6A">
        <w:rPr>
          <w:rFonts w:ascii="Arial" w:hAnsi="Arial" w:cs="Arial"/>
          <w:b/>
          <w:bCs/>
          <w:noProof/>
          <w:sz w:val="36"/>
          <w:szCs w:val="36"/>
        </w:rPr>
        <w:drawing>
          <wp:anchor distT="0" distB="0" distL="114300" distR="114300" simplePos="0" relativeHeight="251658752" behindDoc="1" locked="0" layoutInCell="1" allowOverlap="1" wp14:anchorId="2FFA8840" wp14:editId="0931B568">
            <wp:simplePos x="0" y="0"/>
            <wp:positionH relativeFrom="margin">
              <wp:align>center</wp:align>
            </wp:positionH>
            <wp:positionV relativeFrom="paragraph">
              <wp:posOffset>428625</wp:posOffset>
            </wp:positionV>
            <wp:extent cx="4895850" cy="2039620"/>
            <wp:effectExtent l="0" t="0" r="0" b="0"/>
            <wp:wrapTopAndBottom/>
            <wp:docPr id="5904364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0436428" name="Picture 59043642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95850" cy="2039620"/>
                    </a:xfrm>
                    <a:prstGeom prst="rect">
                      <a:avLst/>
                    </a:prstGeom>
                  </pic:spPr>
                </pic:pic>
              </a:graphicData>
            </a:graphic>
            <wp14:sizeRelH relativeFrom="page">
              <wp14:pctWidth>0</wp14:pctWidth>
            </wp14:sizeRelH>
            <wp14:sizeRelV relativeFrom="page">
              <wp14:pctHeight>0</wp14:pctHeight>
            </wp14:sizeRelV>
          </wp:anchor>
        </w:drawing>
      </w:r>
      <w:r w:rsidR="00DA5737" w:rsidRPr="00434E6A">
        <w:rPr>
          <w:rFonts w:ascii="Arial" w:hAnsi="Arial" w:cs="Arial"/>
        </w:rPr>
        <w:t>Trouble remembering things.</w:t>
      </w:r>
    </w:p>
    <w:p w14:paraId="1DCFACA8" w14:textId="77777777" w:rsidR="004D0C36" w:rsidRDefault="004D0C36" w:rsidP="00024C31">
      <w:pPr>
        <w:ind w:left="360" w:right="360"/>
        <w:rPr>
          <w:rFonts w:ascii="Arial" w:hAnsi="Arial" w:cs="Arial"/>
          <w:sz w:val="24"/>
          <w:szCs w:val="24"/>
        </w:rPr>
      </w:pPr>
    </w:p>
    <w:p w14:paraId="346573B6" w14:textId="530910A0" w:rsidR="00AD2D79" w:rsidRPr="00C82BD7" w:rsidRDefault="00650E42" w:rsidP="00024C31">
      <w:pPr>
        <w:ind w:left="360" w:right="360"/>
        <w:rPr>
          <w:rFonts w:ascii="Arial" w:hAnsi="Arial" w:cs="Arial"/>
        </w:rPr>
      </w:pPr>
      <w:r w:rsidRPr="00C82BD7">
        <w:rPr>
          <w:rFonts w:ascii="Arial" w:hAnsi="Arial" w:cs="Arial"/>
        </w:rPr>
        <w:t xml:space="preserve">These are common signs of distress and mental health </w:t>
      </w:r>
      <w:r w:rsidR="001A3CE8" w:rsidRPr="00C82BD7">
        <w:rPr>
          <w:rFonts w:ascii="Arial" w:hAnsi="Arial" w:cs="Arial"/>
        </w:rPr>
        <w:t>struggles</w:t>
      </w:r>
      <w:r w:rsidRPr="00C82BD7">
        <w:rPr>
          <w:rFonts w:ascii="Arial" w:hAnsi="Arial" w:cs="Arial"/>
        </w:rPr>
        <w:t xml:space="preserve">, but they are </w:t>
      </w:r>
      <w:r w:rsidR="005A683E" w:rsidRPr="00C82BD7">
        <w:rPr>
          <w:rFonts w:ascii="Arial" w:hAnsi="Arial" w:cs="Arial"/>
        </w:rPr>
        <w:t>not the</w:t>
      </w:r>
      <w:r w:rsidRPr="00C82BD7">
        <w:rPr>
          <w:rFonts w:ascii="Arial" w:hAnsi="Arial" w:cs="Arial"/>
        </w:rPr>
        <w:t xml:space="preserve"> only possible signs. It’s important to consider the situation as a whole</w:t>
      </w:r>
      <w:r w:rsidR="00922ED3" w:rsidRPr="00C82BD7">
        <w:rPr>
          <w:rFonts w:ascii="Arial" w:hAnsi="Arial" w:cs="Arial"/>
        </w:rPr>
        <w:t xml:space="preserve">: </w:t>
      </w:r>
      <w:r w:rsidR="00C741EB" w:rsidRPr="00C82BD7">
        <w:rPr>
          <w:rFonts w:ascii="Arial" w:hAnsi="Arial" w:cs="Arial"/>
        </w:rPr>
        <w:t xml:space="preserve">the age of the child, </w:t>
      </w:r>
      <w:r w:rsidRPr="00C82BD7">
        <w:rPr>
          <w:rFonts w:ascii="Arial" w:hAnsi="Arial" w:cs="Arial"/>
        </w:rPr>
        <w:t xml:space="preserve">what behavior </w:t>
      </w:r>
      <w:r w:rsidR="00D127AA" w:rsidRPr="00C82BD7">
        <w:rPr>
          <w:rFonts w:ascii="Arial" w:hAnsi="Arial" w:cs="Arial"/>
        </w:rPr>
        <w:t>you consider</w:t>
      </w:r>
      <w:r w:rsidR="00C064B6" w:rsidRPr="00C82BD7">
        <w:rPr>
          <w:rFonts w:ascii="Arial" w:hAnsi="Arial" w:cs="Arial"/>
        </w:rPr>
        <w:t xml:space="preserve"> “normal” for that specific child</w:t>
      </w:r>
      <w:r w:rsidR="00C741EB" w:rsidRPr="00C82BD7">
        <w:rPr>
          <w:rFonts w:ascii="Arial" w:hAnsi="Arial" w:cs="Arial"/>
        </w:rPr>
        <w:t xml:space="preserve">, </w:t>
      </w:r>
      <w:r w:rsidR="00D127AA" w:rsidRPr="00C82BD7">
        <w:rPr>
          <w:rFonts w:ascii="Arial" w:hAnsi="Arial" w:cs="Arial"/>
        </w:rPr>
        <w:t xml:space="preserve">or </w:t>
      </w:r>
      <w:r w:rsidR="00C741EB" w:rsidRPr="00C82BD7">
        <w:rPr>
          <w:rFonts w:ascii="Arial" w:hAnsi="Arial" w:cs="Arial"/>
        </w:rPr>
        <w:t xml:space="preserve">whether </w:t>
      </w:r>
      <w:r w:rsidR="00C064B6" w:rsidRPr="00C82BD7">
        <w:rPr>
          <w:rFonts w:ascii="Arial" w:hAnsi="Arial" w:cs="Arial"/>
        </w:rPr>
        <w:t>their behavior</w:t>
      </w:r>
      <w:r w:rsidR="00E30F36" w:rsidRPr="00C82BD7">
        <w:rPr>
          <w:rFonts w:ascii="Arial" w:hAnsi="Arial" w:cs="Arial"/>
        </w:rPr>
        <w:t xml:space="preserve"> has</w:t>
      </w:r>
      <w:r w:rsidR="00C064B6" w:rsidRPr="00C82BD7">
        <w:rPr>
          <w:rFonts w:ascii="Arial" w:hAnsi="Arial" w:cs="Arial"/>
        </w:rPr>
        <w:t xml:space="preserve"> </w:t>
      </w:r>
      <w:r w:rsidR="00922ED3" w:rsidRPr="00C82BD7">
        <w:rPr>
          <w:rFonts w:ascii="Arial" w:hAnsi="Arial" w:cs="Arial"/>
        </w:rPr>
        <w:t>changed noticeably</w:t>
      </w:r>
      <w:r w:rsidR="00E30F36" w:rsidRPr="00C82BD7">
        <w:rPr>
          <w:rFonts w:ascii="Arial" w:hAnsi="Arial" w:cs="Arial"/>
        </w:rPr>
        <w:t xml:space="preserve"> or suddenly.</w:t>
      </w:r>
      <w:r w:rsidRPr="00C82BD7">
        <w:rPr>
          <w:rFonts w:ascii="Arial" w:hAnsi="Arial" w:cs="Arial"/>
        </w:rPr>
        <w:t xml:space="preserve"> </w:t>
      </w:r>
      <w:r w:rsidR="00AD2D79" w:rsidRPr="00C82BD7">
        <w:rPr>
          <w:rFonts w:ascii="Arial" w:hAnsi="Arial" w:cs="Arial"/>
        </w:rPr>
        <w:t>Don’t ignore your gut—if something feels wrong, say something. It’s better to ask if they’re okay and express concerns, even if you’re wrong, than to stay silent and risk escalation.</w:t>
      </w:r>
    </w:p>
    <w:p w14:paraId="2CDC2B24" w14:textId="29A64FCA" w:rsidR="00B17BDF" w:rsidRPr="00B17BDF" w:rsidRDefault="00B17BDF" w:rsidP="00024C31">
      <w:pPr>
        <w:ind w:left="360" w:right="360"/>
        <w:rPr>
          <w:rFonts w:ascii="Arial" w:hAnsi="Arial" w:cs="Arial"/>
          <w:b/>
          <w:bCs/>
        </w:rPr>
      </w:pPr>
      <w:r w:rsidRPr="00B17BDF">
        <w:rPr>
          <w:rFonts w:ascii="Arial" w:hAnsi="Arial" w:cs="Arial"/>
          <w:b/>
          <w:bCs/>
        </w:rPr>
        <w:t xml:space="preserve">What are next steps? </w:t>
      </w:r>
    </w:p>
    <w:p w14:paraId="79AF2A23" w14:textId="19126B26" w:rsidR="00D6071A" w:rsidRPr="00C82BD7" w:rsidRDefault="00BE1A27" w:rsidP="00024C31">
      <w:pPr>
        <w:ind w:left="360" w:right="360"/>
        <w:rPr>
          <w:rFonts w:ascii="Arial" w:hAnsi="Arial" w:cs="Arial"/>
        </w:rPr>
      </w:pPr>
      <w:r w:rsidRPr="00C82BD7">
        <w:rPr>
          <w:rFonts w:ascii="Arial" w:hAnsi="Arial" w:cs="Arial"/>
        </w:rPr>
        <w:t>If you do observe concerning behavior</w:t>
      </w:r>
      <w:r w:rsidR="000B759D" w:rsidRPr="00C82BD7">
        <w:rPr>
          <w:rFonts w:ascii="Arial" w:hAnsi="Arial" w:cs="Arial"/>
        </w:rPr>
        <w:t>s</w:t>
      </w:r>
      <w:r w:rsidRPr="00C82BD7">
        <w:rPr>
          <w:rFonts w:ascii="Arial" w:hAnsi="Arial" w:cs="Arial"/>
        </w:rPr>
        <w:t xml:space="preserve"> </w:t>
      </w:r>
      <w:r w:rsidR="000B759D" w:rsidRPr="00C82BD7">
        <w:rPr>
          <w:rFonts w:ascii="Arial" w:hAnsi="Arial" w:cs="Arial"/>
        </w:rPr>
        <w:t xml:space="preserve">in your child or their peer, </w:t>
      </w:r>
      <w:r w:rsidR="00227935" w:rsidRPr="00C82BD7">
        <w:rPr>
          <w:rFonts w:ascii="Arial" w:hAnsi="Arial" w:cs="Arial"/>
        </w:rPr>
        <w:t xml:space="preserve">here are some </w:t>
      </w:r>
      <w:r w:rsidR="00F461DA" w:rsidRPr="00C82BD7">
        <w:rPr>
          <w:rFonts w:ascii="Arial" w:hAnsi="Arial" w:cs="Arial"/>
        </w:rPr>
        <w:t>possible next steps</w:t>
      </w:r>
      <w:r w:rsidR="00B55A43" w:rsidRPr="00C82BD7">
        <w:rPr>
          <w:rFonts w:ascii="Arial" w:hAnsi="Arial" w:cs="Arial"/>
        </w:rPr>
        <w:t xml:space="preserve"> to consider</w:t>
      </w:r>
      <w:r w:rsidR="00CB3F0B" w:rsidRPr="00C82BD7">
        <w:rPr>
          <w:rFonts w:ascii="Arial" w:hAnsi="Arial" w:cs="Arial"/>
        </w:rPr>
        <w:t>:</w:t>
      </w:r>
    </w:p>
    <w:p w14:paraId="0E7E3B7B" w14:textId="5E8C606B" w:rsidR="00CD2DE2" w:rsidRPr="00C82BD7" w:rsidRDefault="00CD2DE2" w:rsidP="0029032C">
      <w:pPr>
        <w:pStyle w:val="ListParagraph"/>
        <w:numPr>
          <w:ilvl w:val="0"/>
          <w:numId w:val="1"/>
        </w:numPr>
        <w:ind w:right="360"/>
        <w:rPr>
          <w:rFonts w:ascii="Arial" w:hAnsi="Arial" w:cs="Arial"/>
        </w:rPr>
      </w:pPr>
      <w:commentRangeStart w:id="7"/>
      <w:r w:rsidRPr="00C82BD7">
        <w:rPr>
          <w:rFonts w:ascii="Arial" w:hAnsi="Arial" w:cs="Arial"/>
        </w:rPr>
        <w:t>Talk to the child about your concerns,</w:t>
      </w:r>
      <w:r w:rsidR="004B1212" w:rsidRPr="00C82BD7">
        <w:rPr>
          <w:rFonts w:ascii="Arial" w:hAnsi="Arial" w:cs="Arial"/>
        </w:rPr>
        <w:t xml:space="preserve"> affirming you are a trusted adult who cares.</w:t>
      </w:r>
    </w:p>
    <w:p w14:paraId="2DED1934" w14:textId="373760C9" w:rsidR="0050641E" w:rsidRPr="00C82BD7" w:rsidRDefault="0050641E" w:rsidP="0029032C">
      <w:pPr>
        <w:pStyle w:val="ListParagraph"/>
        <w:numPr>
          <w:ilvl w:val="0"/>
          <w:numId w:val="1"/>
        </w:numPr>
        <w:ind w:right="360"/>
        <w:rPr>
          <w:rFonts w:ascii="Arial" w:hAnsi="Arial" w:cs="Arial"/>
        </w:rPr>
      </w:pPr>
      <w:r w:rsidRPr="00C82BD7">
        <w:rPr>
          <w:rFonts w:ascii="Arial" w:hAnsi="Arial" w:cs="Arial"/>
        </w:rPr>
        <w:lastRenderedPageBreak/>
        <w:t xml:space="preserve">If </w:t>
      </w:r>
      <w:r w:rsidR="00B17BDF">
        <w:rPr>
          <w:rFonts w:ascii="Arial" w:hAnsi="Arial" w:cs="Arial"/>
        </w:rPr>
        <w:t>the concerns are about your child’s peer</w:t>
      </w:r>
      <w:r w:rsidRPr="00C82BD7">
        <w:rPr>
          <w:rFonts w:ascii="Arial" w:hAnsi="Arial" w:cs="Arial"/>
        </w:rPr>
        <w:t xml:space="preserve">, speak to the </w:t>
      </w:r>
      <w:r w:rsidR="00B17BDF">
        <w:rPr>
          <w:rFonts w:ascii="Arial" w:hAnsi="Arial" w:cs="Arial"/>
        </w:rPr>
        <w:t>peer</w:t>
      </w:r>
      <w:r w:rsidR="00B17BDF" w:rsidRPr="0061567B">
        <w:rPr>
          <w:rFonts w:ascii="Arial" w:hAnsi="Arial" w:cs="Arial"/>
        </w:rPr>
        <w:t xml:space="preserve">’s </w:t>
      </w:r>
      <w:r w:rsidRPr="0061567B">
        <w:rPr>
          <w:rFonts w:ascii="Arial" w:hAnsi="Arial" w:cs="Arial"/>
        </w:rPr>
        <w:t xml:space="preserve">caregivers about your observations and concerns. </w:t>
      </w:r>
      <w:r w:rsidR="004F237B" w:rsidRPr="0061567B">
        <w:rPr>
          <w:rFonts w:ascii="Arial" w:hAnsi="Arial" w:cs="Arial"/>
        </w:rPr>
        <w:t>(First, c</w:t>
      </w:r>
      <w:r w:rsidRPr="0061567B">
        <w:rPr>
          <w:rFonts w:ascii="Arial" w:hAnsi="Arial" w:cs="Arial"/>
        </w:rPr>
        <w:t>onsider whether this may impact the child’s safety at home</w:t>
      </w:r>
      <w:r w:rsidR="004F237B" w:rsidRPr="0061567B">
        <w:rPr>
          <w:rFonts w:ascii="Arial" w:hAnsi="Arial" w:cs="Arial"/>
        </w:rPr>
        <w:t>)</w:t>
      </w:r>
      <w:r w:rsidRPr="0061567B">
        <w:rPr>
          <w:rFonts w:ascii="Arial" w:hAnsi="Arial" w:cs="Arial"/>
        </w:rPr>
        <w:t>.</w:t>
      </w:r>
    </w:p>
    <w:p w14:paraId="2D896DA3" w14:textId="246F54F9" w:rsidR="003911E2" w:rsidRPr="00C82BD7" w:rsidRDefault="003911E2" w:rsidP="0029032C">
      <w:pPr>
        <w:pStyle w:val="ListParagraph"/>
        <w:numPr>
          <w:ilvl w:val="0"/>
          <w:numId w:val="1"/>
        </w:numPr>
        <w:ind w:right="360"/>
        <w:rPr>
          <w:rFonts w:ascii="Arial" w:hAnsi="Arial" w:cs="Arial"/>
        </w:rPr>
      </w:pPr>
      <w:r w:rsidRPr="00C82BD7">
        <w:rPr>
          <w:rFonts w:ascii="Arial" w:hAnsi="Arial" w:cs="Arial"/>
        </w:rPr>
        <w:t xml:space="preserve">Share your concerns </w:t>
      </w:r>
      <w:r w:rsidR="00D53573" w:rsidRPr="00C82BD7">
        <w:rPr>
          <w:rFonts w:ascii="Arial" w:hAnsi="Arial" w:cs="Arial"/>
        </w:rPr>
        <w:t>with your child’s pediatrician or medical provider.</w:t>
      </w:r>
    </w:p>
    <w:p w14:paraId="64CF8C36" w14:textId="324B5CAA" w:rsidR="004B1212" w:rsidRPr="00C82BD7" w:rsidRDefault="004B1212" w:rsidP="0029032C">
      <w:pPr>
        <w:pStyle w:val="ListParagraph"/>
        <w:numPr>
          <w:ilvl w:val="0"/>
          <w:numId w:val="1"/>
        </w:numPr>
        <w:ind w:right="360"/>
        <w:rPr>
          <w:rFonts w:ascii="Arial" w:hAnsi="Arial" w:cs="Arial"/>
        </w:rPr>
      </w:pPr>
      <w:r w:rsidRPr="00C82BD7">
        <w:rPr>
          <w:rFonts w:ascii="Arial" w:hAnsi="Arial" w:cs="Arial"/>
        </w:rPr>
        <w:t xml:space="preserve">Speak to </w:t>
      </w:r>
      <w:r w:rsidR="00E33763" w:rsidRPr="00C82BD7">
        <w:rPr>
          <w:rFonts w:ascii="Arial" w:hAnsi="Arial" w:cs="Arial"/>
        </w:rPr>
        <w:t xml:space="preserve">school personnel to connect </w:t>
      </w:r>
      <w:r w:rsidR="0061567B">
        <w:rPr>
          <w:rFonts w:ascii="Arial" w:hAnsi="Arial" w:cs="Arial"/>
        </w:rPr>
        <w:t>your</w:t>
      </w:r>
      <w:r w:rsidR="0061567B" w:rsidRPr="00C82BD7">
        <w:rPr>
          <w:rFonts w:ascii="Arial" w:hAnsi="Arial" w:cs="Arial"/>
        </w:rPr>
        <w:t xml:space="preserve"> </w:t>
      </w:r>
      <w:r w:rsidR="00E33763" w:rsidRPr="00C82BD7">
        <w:rPr>
          <w:rFonts w:ascii="Arial" w:hAnsi="Arial" w:cs="Arial"/>
        </w:rPr>
        <w:t>child to in-school mental health resources, if available.</w:t>
      </w:r>
    </w:p>
    <w:p w14:paraId="1608ED9F" w14:textId="19F18FBB" w:rsidR="00AD0A68" w:rsidRPr="00C82BD7" w:rsidRDefault="00B01FD2" w:rsidP="0029032C">
      <w:pPr>
        <w:pStyle w:val="ListParagraph"/>
        <w:numPr>
          <w:ilvl w:val="0"/>
          <w:numId w:val="1"/>
        </w:numPr>
        <w:ind w:right="360"/>
        <w:rPr>
          <w:rFonts w:ascii="Arial" w:hAnsi="Arial" w:cs="Arial"/>
        </w:rPr>
      </w:pPr>
      <w:r w:rsidRPr="00C82BD7">
        <w:rPr>
          <w:rFonts w:ascii="Arial" w:hAnsi="Arial" w:cs="Arial"/>
        </w:rPr>
        <w:t xml:space="preserve">If appropriate, </w:t>
      </w:r>
      <w:r w:rsidR="006A5EFA" w:rsidRPr="00C82BD7">
        <w:rPr>
          <w:rFonts w:ascii="Arial" w:hAnsi="Arial" w:cs="Arial"/>
        </w:rPr>
        <w:t xml:space="preserve">connect </w:t>
      </w:r>
      <w:r w:rsidR="00B17BDF">
        <w:rPr>
          <w:rFonts w:ascii="Arial" w:hAnsi="Arial" w:cs="Arial"/>
        </w:rPr>
        <w:t>your</w:t>
      </w:r>
      <w:r w:rsidR="00B17BDF" w:rsidRPr="00C82BD7">
        <w:rPr>
          <w:rFonts w:ascii="Arial" w:hAnsi="Arial" w:cs="Arial"/>
        </w:rPr>
        <w:t xml:space="preserve"> </w:t>
      </w:r>
      <w:r w:rsidR="006A5EFA" w:rsidRPr="00C82BD7">
        <w:rPr>
          <w:rFonts w:ascii="Arial" w:hAnsi="Arial" w:cs="Arial"/>
        </w:rPr>
        <w:t xml:space="preserve">child </w:t>
      </w:r>
      <w:r w:rsidR="00481250" w:rsidRPr="00C82BD7">
        <w:rPr>
          <w:rFonts w:ascii="Arial" w:hAnsi="Arial" w:cs="Arial"/>
        </w:rPr>
        <w:t xml:space="preserve">to </w:t>
      </w:r>
      <w:r w:rsidR="006A5EFA" w:rsidRPr="00C82BD7">
        <w:rPr>
          <w:rFonts w:ascii="Arial" w:hAnsi="Arial" w:cs="Arial"/>
        </w:rPr>
        <w:t xml:space="preserve">(or </w:t>
      </w:r>
      <w:r w:rsidR="00FD63B2" w:rsidRPr="00C82BD7">
        <w:rPr>
          <w:rFonts w:ascii="Arial" w:hAnsi="Arial" w:cs="Arial"/>
        </w:rPr>
        <w:t xml:space="preserve">suggest to </w:t>
      </w:r>
      <w:r w:rsidR="006A5EFA" w:rsidRPr="00C82BD7">
        <w:rPr>
          <w:rFonts w:ascii="Arial" w:hAnsi="Arial" w:cs="Arial"/>
        </w:rPr>
        <w:t>the</w:t>
      </w:r>
      <w:r w:rsidR="00B17BDF">
        <w:rPr>
          <w:rFonts w:ascii="Arial" w:hAnsi="Arial" w:cs="Arial"/>
        </w:rPr>
        <w:t xml:space="preserve"> peer’s</w:t>
      </w:r>
      <w:r w:rsidR="006A5EFA" w:rsidRPr="00C82BD7">
        <w:rPr>
          <w:rFonts w:ascii="Arial" w:hAnsi="Arial" w:cs="Arial"/>
        </w:rPr>
        <w:t xml:space="preserve"> </w:t>
      </w:r>
      <w:r w:rsidR="00AD0A68" w:rsidRPr="00C82BD7">
        <w:rPr>
          <w:rFonts w:ascii="Arial" w:hAnsi="Arial" w:cs="Arial"/>
        </w:rPr>
        <w:t>caregivers</w:t>
      </w:r>
      <w:r w:rsidR="006A5EFA" w:rsidRPr="00C82BD7">
        <w:rPr>
          <w:rFonts w:ascii="Arial" w:hAnsi="Arial" w:cs="Arial"/>
        </w:rPr>
        <w:t xml:space="preserve">) </w:t>
      </w:r>
      <w:hyperlink r:id="rId28" w:history="1">
        <w:r w:rsidR="006A5EFA" w:rsidRPr="00C82BD7">
          <w:rPr>
            <w:rStyle w:val="Hyperlink"/>
            <w:rFonts w:ascii="Arial" w:hAnsi="Arial" w:cs="Arial"/>
          </w:rPr>
          <w:t>community mental health resources</w:t>
        </w:r>
      </w:hyperlink>
      <w:r w:rsidR="006A5EFA" w:rsidRPr="00C82BD7">
        <w:rPr>
          <w:rFonts w:ascii="Arial" w:hAnsi="Arial" w:cs="Arial"/>
        </w:rPr>
        <w:t xml:space="preserve"> that may be able to provide treatment.</w:t>
      </w:r>
      <w:r w:rsidR="00856B2B" w:rsidRPr="00C82BD7">
        <w:rPr>
          <w:rFonts w:ascii="Arial" w:hAnsi="Arial" w:cs="Arial"/>
        </w:rPr>
        <w:t xml:space="preserve"> If a local provider cannot accept the child as a patient, they may be able to direct </w:t>
      </w:r>
      <w:r w:rsidR="00AD0A68" w:rsidRPr="00C82BD7">
        <w:rPr>
          <w:rFonts w:ascii="Arial" w:hAnsi="Arial" w:cs="Arial"/>
        </w:rPr>
        <w:t>you to a provider who can</w:t>
      </w:r>
      <w:r w:rsidR="000768AD" w:rsidRPr="00C82BD7">
        <w:rPr>
          <w:rFonts w:ascii="Arial" w:hAnsi="Arial" w:cs="Arial"/>
        </w:rPr>
        <w:t>.</w:t>
      </w:r>
    </w:p>
    <w:p w14:paraId="1EEBDC69" w14:textId="6DB93AFD" w:rsidR="002C0825" w:rsidRPr="00C82BD7" w:rsidRDefault="002C0825" w:rsidP="0029032C">
      <w:pPr>
        <w:pStyle w:val="ListParagraph"/>
        <w:numPr>
          <w:ilvl w:val="0"/>
          <w:numId w:val="1"/>
        </w:numPr>
        <w:ind w:right="360"/>
        <w:rPr>
          <w:rFonts w:ascii="Arial" w:hAnsi="Arial" w:cs="Arial"/>
        </w:rPr>
      </w:pPr>
      <w:r w:rsidRPr="00C82BD7">
        <w:rPr>
          <w:rFonts w:ascii="Arial" w:hAnsi="Arial" w:cs="Arial"/>
        </w:rPr>
        <w:t xml:space="preserve">If appropriate, contact </w:t>
      </w:r>
      <w:hyperlink r:id="rId29" w:history="1">
        <w:r w:rsidRPr="00C82BD7">
          <w:rPr>
            <w:rStyle w:val="Hyperlink"/>
            <w:rFonts w:ascii="Arial" w:hAnsi="Arial" w:cs="Arial"/>
          </w:rPr>
          <w:t>OK2SAY</w:t>
        </w:r>
      </w:hyperlink>
      <w:r w:rsidRPr="00C82BD7">
        <w:rPr>
          <w:rFonts w:ascii="Arial" w:hAnsi="Arial" w:cs="Arial"/>
        </w:rPr>
        <w:t xml:space="preserve"> with your concerns (</w:t>
      </w:r>
      <w:hyperlink r:id="rId30" w:history="1">
        <w:r w:rsidRPr="00C82BD7">
          <w:rPr>
            <w:rStyle w:val="Hyperlink"/>
            <w:rFonts w:ascii="Arial" w:hAnsi="Arial" w:cs="Arial"/>
          </w:rPr>
          <w:t>Parental Guide</w:t>
        </w:r>
      </w:hyperlink>
      <w:r w:rsidRPr="00C82BD7">
        <w:rPr>
          <w:rFonts w:ascii="Arial" w:hAnsi="Arial" w:cs="Arial"/>
        </w:rPr>
        <w:t>).</w:t>
      </w:r>
    </w:p>
    <w:p w14:paraId="3E769263" w14:textId="2C50AAC3" w:rsidR="00AD0A68" w:rsidRPr="00C82BD7" w:rsidRDefault="00A06D9A" w:rsidP="0029032C">
      <w:pPr>
        <w:pStyle w:val="ListParagraph"/>
        <w:numPr>
          <w:ilvl w:val="0"/>
          <w:numId w:val="1"/>
        </w:numPr>
        <w:ind w:right="360"/>
        <w:rPr>
          <w:rFonts w:ascii="Arial" w:hAnsi="Arial" w:cs="Arial"/>
        </w:rPr>
      </w:pPr>
      <w:r w:rsidRPr="00C82BD7">
        <w:rPr>
          <w:rFonts w:ascii="Arial" w:hAnsi="Arial" w:cs="Arial"/>
        </w:rPr>
        <w:t xml:space="preserve">Follow up with </w:t>
      </w:r>
      <w:r w:rsidR="00B17BDF">
        <w:rPr>
          <w:rFonts w:ascii="Arial" w:hAnsi="Arial" w:cs="Arial"/>
        </w:rPr>
        <w:t>your</w:t>
      </w:r>
      <w:r w:rsidR="00B17BDF" w:rsidRPr="00C82BD7">
        <w:rPr>
          <w:rFonts w:ascii="Arial" w:hAnsi="Arial" w:cs="Arial"/>
        </w:rPr>
        <w:t xml:space="preserve"> </w:t>
      </w:r>
      <w:r w:rsidRPr="00C82BD7">
        <w:rPr>
          <w:rFonts w:ascii="Arial" w:hAnsi="Arial" w:cs="Arial"/>
        </w:rPr>
        <w:t>child</w:t>
      </w:r>
      <w:r w:rsidR="00B17BDF">
        <w:rPr>
          <w:rFonts w:ascii="Arial" w:hAnsi="Arial" w:cs="Arial"/>
        </w:rPr>
        <w:t>, or your child’s peer,</w:t>
      </w:r>
      <w:r w:rsidRPr="00C82BD7">
        <w:rPr>
          <w:rFonts w:ascii="Arial" w:hAnsi="Arial" w:cs="Arial"/>
        </w:rPr>
        <w:t xml:space="preserve"> and/or the trusted adults you contacted</w:t>
      </w:r>
      <w:r w:rsidR="0047544B" w:rsidRPr="00C82BD7">
        <w:rPr>
          <w:rFonts w:ascii="Arial" w:hAnsi="Arial" w:cs="Arial"/>
        </w:rPr>
        <w:t xml:space="preserve"> for additional support.</w:t>
      </w:r>
      <w:commentRangeEnd w:id="7"/>
      <w:r w:rsidR="0029032C" w:rsidRPr="00C82BD7">
        <w:rPr>
          <w:rStyle w:val="CommentReference"/>
          <w:rFonts w:ascii="Arial" w:hAnsi="Arial" w:cs="Arial"/>
          <w:sz w:val="22"/>
          <w:szCs w:val="22"/>
        </w:rPr>
        <w:commentReference w:id="7"/>
      </w:r>
    </w:p>
    <w:p w14:paraId="451F6FE4" w14:textId="2DD3F0DB" w:rsidR="00A553E9" w:rsidRPr="00B36037" w:rsidRDefault="00C82BD7" w:rsidP="00024C31">
      <w:pPr>
        <w:ind w:left="360" w:right="360"/>
        <w:rPr>
          <w:rFonts w:ascii="Arial" w:hAnsi="Arial" w:cs="Arial"/>
        </w:rPr>
      </w:pPr>
      <w:r w:rsidRPr="00C82BD7">
        <w:rPr>
          <w:rFonts w:ascii="Arial" w:hAnsi="Arial" w:cs="Arial"/>
        </w:rPr>
        <w:t xml:space="preserve">Caregivers </w:t>
      </w:r>
      <w:r w:rsidR="0047544B" w:rsidRPr="00C82BD7">
        <w:rPr>
          <w:rFonts w:ascii="Arial" w:hAnsi="Arial" w:cs="Arial"/>
        </w:rPr>
        <w:t>alone</w:t>
      </w:r>
      <w:r w:rsidR="005B3FA2" w:rsidRPr="00C82BD7">
        <w:rPr>
          <w:rFonts w:ascii="Arial" w:hAnsi="Arial" w:cs="Arial"/>
        </w:rPr>
        <w:t xml:space="preserve"> cannot </w:t>
      </w:r>
      <w:r w:rsidR="002C0825" w:rsidRPr="00C82BD7">
        <w:rPr>
          <w:rFonts w:ascii="Arial" w:hAnsi="Arial" w:cs="Arial"/>
        </w:rPr>
        <w:t xml:space="preserve">“fix” a mental health </w:t>
      </w:r>
      <w:r w:rsidR="0003176E" w:rsidRPr="00C82BD7">
        <w:rPr>
          <w:rFonts w:ascii="Arial" w:hAnsi="Arial" w:cs="Arial"/>
        </w:rPr>
        <w:t>issue. However, being a trusted, caring adult</w:t>
      </w:r>
      <w:r w:rsidR="00073303" w:rsidRPr="00C82BD7">
        <w:rPr>
          <w:rFonts w:ascii="Arial" w:hAnsi="Arial" w:cs="Arial"/>
        </w:rPr>
        <w:t>,</w:t>
      </w:r>
      <w:r w:rsidR="0003176E" w:rsidRPr="00C82BD7">
        <w:rPr>
          <w:rFonts w:ascii="Arial" w:hAnsi="Arial" w:cs="Arial"/>
        </w:rPr>
        <w:t xml:space="preserve"> and </w:t>
      </w:r>
      <w:r w:rsidR="008B28AB" w:rsidRPr="00C82BD7">
        <w:rPr>
          <w:rFonts w:ascii="Arial" w:hAnsi="Arial" w:cs="Arial"/>
        </w:rPr>
        <w:t xml:space="preserve">helping </w:t>
      </w:r>
      <w:r w:rsidR="00C46019" w:rsidRPr="00C82BD7">
        <w:rPr>
          <w:rFonts w:ascii="Arial" w:hAnsi="Arial" w:cs="Arial"/>
        </w:rPr>
        <w:t xml:space="preserve">connect </w:t>
      </w:r>
      <w:r w:rsidR="008B28AB" w:rsidRPr="00C82BD7">
        <w:rPr>
          <w:rFonts w:ascii="Arial" w:hAnsi="Arial" w:cs="Arial"/>
        </w:rPr>
        <w:t>children to</w:t>
      </w:r>
      <w:r w:rsidR="0003176E" w:rsidRPr="00C82BD7">
        <w:rPr>
          <w:rFonts w:ascii="Arial" w:hAnsi="Arial" w:cs="Arial"/>
        </w:rPr>
        <w:t xml:space="preserve"> </w:t>
      </w:r>
      <w:r w:rsidR="008B28AB" w:rsidRPr="00C82BD7">
        <w:rPr>
          <w:rFonts w:ascii="Arial" w:hAnsi="Arial" w:cs="Arial"/>
        </w:rPr>
        <w:t>the</w:t>
      </w:r>
      <w:r w:rsidR="0003176E" w:rsidRPr="00C82BD7">
        <w:rPr>
          <w:rFonts w:ascii="Arial" w:hAnsi="Arial" w:cs="Arial"/>
        </w:rPr>
        <w:t xml:space="preserve"> </w:t>
      </w:r>
      <w:r w:rsidR="00C46019" w:rsidRPr="00C82BD7">
        <w:rPr>
          <w:rFonts w:ascii="Arial" w:hAnsi="Arial" w:cs="Arial"/>
        </w:rPr>
        <w:t>support or resources</w:t>
      </w:r>
      <w:r w:rsidR="0003176E" w:rsidRPr="00C82BD7">
        <w:rPr>
          <w:rFonts w:ascii="Arial" w:hAnsi="Arial" w:cs="Arial"/>
        </w:rPr>
        <w:t xml:space="preserve"> </w:t>
      </w:r>
      <w:r w:rsidR="002077AC" w:rsidRPr="00C82BD7">
        <w:rPr>
          <w:rFonts w:ascii="Arial" w:hAnsi="Arial" w:cs="Arial"/>
        </w:rPr>
        <w:t xml:space="preserve">they may need is </w:t>
      </w:r>
      <w:r w:rsidR="00B8409E" w:rsidRPr="00C82BD7">
        <w:rPr>
          <w:rFonts w:ascii="Arial" w:hAnsi="Arial" w:cs="Arial"/>
        </w:rPr>
        <w:t xml:space="preserve">a critical step in keeping children </w:t>
      </w:r>
      <w:r w:rsidR="001E5662" w:rsidRPr="00C82BD7">
        <w:rPr>
          <w:rFonts w:ascii="Arial" w:hAnsi="Arial" w:cs="Arial"/>
        </w:rPr>
        <w:t>healthy and safe.</w:t>
      </w:r>
    </w:p>
    <w:p w14:paraId="1DC88C61" w14:textId="560AF452" w:rsidR="00525C2F" w:rsidRDefault="00525C2F" w:rsidP="00024C31">
      <w:pPr>
        <w:ind w:left="360" w:right="360"/>
        <w:jc w:val="center"/>
        <w:rPr>
          <w:rFonts w:ascii="Arial" w:hAnsi="Arial" w:cs="Arial"/>
          <w:b/>
          <w:bCs/>
          <w:color w:val="004E9A"/>
        </w:rPr>
      </w:pPr>
      <w:r>
        <w:rPr>
          <w:noProof/>
        </w:rPr>
        <w:drawing>
          <wp:inline distT="0" distB="0" distL="0" distR="0" wp14:anchorId="5AEBC83D" wp14:editId="74CF6346">
            <wp:extent cx="5943600" cy="542290"/>
            <wp:effectExtent l="0" t="0" r="0" b="0"/>
            <wp:docPr id="1314447958" name="Picture 1314447958">
              <a:extLst xmlns:a="http://schemas.openxmlformats.org/drawingml/2006/main">
                <a:ext uri="{FF2B5EF4-FFF2-40B4-BE49-F238E27FC236}">
                  <a16:creationId xmlns:a16="http://schemas.microsoft.com/office/drawing/2014/main" id="{9E0DC303-7A0A-4D53-9345-9D5CC90FC68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1">
                      <a:extLst>
                        <a:ext uri="{28A0092B-C50C-407E-A947-70E740481C1C}">
                          <a14:useLocalDpi xmlns:a14="http://schemas.microsoft.com/office/drawing/2010/main" val="0"/>
                        </a:ext>
                      </a:extLst>
                    </a:blip>
                    <a:stretch>
                      <a:fillRect/>
                    </a:stretch>
                  </pic:blipFill>
                  <pic:spPr>
                    <a:xfrm>
                      <a:off x="0" y="0"/>
                      <a:ext cx="5943600" cy="542290"/>
                    </a:xfrm>
                    <a:prstGeom prst="rect">
                      <a:avLst/>
                    </a:prstGeom>
                  </pic:spPr>
                </pic:pic>
              </a:graphicData>
            </a:graphic>
          </wp:inline>
        </w:drawing>
      </w:r>
    </w:p>
    <w:p w14:paraId="14472704" w14:textId="270D60BD" w:rsidR="00525C2F" w:rsidRPr="00372244" w:rsidRDefault="00372244" w:rsidP="00024C31">
      <w:pPr>
        <w:ind w:left="360" w:right="360"/>
        <w:jc w:val="center"/>
        <w:rPr>
          <w:rFonts w:ascii="Arial" w:hAnsi="Arial" w:cs="Arial"/>
          <w:b/>
          <w:bCs/>
          <w:sz w:val="40"/>
          <w:szCs w:val="40"/>
        </w:rPr>
      </w:pPr>
      <w:r w:rsidRPr="00372244">
        <w:rPr>
          <w:rFonts w:ascii="Arial" w:hAnsi="Arial" w:cs="Arial"/>
          <w:b/>
          <w:bCs/>
          <w:sz w:val="40"/>
          <w:szCs w:val="40"/>
        </w:rPr>
        <w:t xml:space="preserve">Keeping Our Communities Safe: Vital Updates for </w:t>
      </w:r>
      <w:r w:rsidR="00023ED6">
        <w:rPr>
          <w:rFonts w:ascii="Arial" w:hAnsi="Arial" w:cs="Arial"/>
          <w:b/>
          <w:bCs/>
          <w:sz w:val="40"/>
          <w:szCs w:val="40"/>
        </w:rPr>
        <w:t>Parents</w:t>
      </w:r>
      <w:r w:rsidR="0062048E">
        <w:rPr>
          <w:rFonts w:ascii="Arial" w:hAnsi="Arial" w:cs="Arial"/>
          <w:b/>
          <w:bCs/>
          <w:sz w:val="40"/>
          <w:szCs w:val="40"/>
        </w:rPr>
        <w:t xml:space="preserve"> and Caregivers</w:t>
      </w:r>
    </w:p>
    <w:p w14:paraId="3793F5F0" w14:textId="1516BFAD" w:rsidR="007D5BB1" w:rsidRPr="00434E6A" w:rsidRDefault="007D5BB1" w:rsidP="00024C31">
      <w:pPr>
        <w:ind w:left="360" w:right="360"/>
        <w:rPr>
          <w:rFonts w:ascii="Arial" w:hAnsi="Arial" w:cs="Arial"/>
        </w:rPr>
      </w:pPr>
      <w:r w:rsidRPr="00434E6A">
        <w:rPr>
          <w:rFonts w:ascii="Arial" w:hAnsi="Arial" w:cs="Arial"/>
        </w:rPr>
        <w:t>Parents</w:t>
      </w:r>
      <w:r w:rsidR="0062048E">
        <w:rPr>
          <w:rFonts w:ascii="Arial" w:hAnsi="Arial" w:cs="Arial"/>
        </w:rPr>
        <w:t xml:space="preserve"> and caregivers</w:t>
      </w:r>
      <w:r w:rsidRPr="00434E6A">
        <w:rPr>
          <w:rFonts w:ascii="Arial" w:hAnsi="Arial" w:cs="Arial"/>
        </w:rPr>
        <w:t xml:space="preserve"> play a critical role in the success of </w:t>
      </w:r>
      <w:hyperlink r:id="rId32" w:history="1">
        <w:r w:rsidRPr="00434E6A">
          <w:rPr>
            <w:rStyle w:val="Hyperlink"/>
            <w:rFonts w:ascii="Arial" w:hAnsi="Arial" w:cs="Arial"/>
            <w:color w:val="0070C0"/>
          </w:rPr>
          <w:t>OK2SAY, Michigan’s Student Safety Program</w:t>
        </w:r>
      </w:hyperlink>
      <w:r w:rsidRPr="00434E6A">
        <w:rPr>
          <w:rFonts w:ascii="Arial" w:hAnsi="Arial" w:cs="Arial"/>
        </w:rPr>
        <w:t xml:space="preserve"> by creating an environment where open communication, trust, and safety are part of everyday conversations. When </w:t>
      </w:r>
      <w:r w:rsidR="0062048E">
        <w:rPr>
          <w:rFonts w:ascii="Arial" w:hAnsi="Arial" w:cs="Arial"/>
        </w:rPr>
        <w:t>caregivers</w:t>
      </w:r>
      <w:r w:rsidR="0062048E" w:rsidRPr="00434E6A">
        <w:rPr>
          <w:rFonts w:ascii="Arial" w:hAnsi="Arial" w:cs="Arial"/>
        </w:rPr>
        <w:t xml:space="preserve"> </w:t>
      </w:r>
      <w:r w:rsidRPr="00434E6A">
        <w:rPr>
          <w:rFonts w:ascii="Arial" w:hAnsi="Arial" w:cs="Arial"/>
        </w:rPr>
        <w:t>encourage their children to speak up about concerns such as bullying, threats, self-harm, violence, or other potentially dangerous situations, they help build a culture where students understand that reporting is an act of caring—not tattling.</w:t>
      </w:r>
    </w:p>
    <w:p w14:paraId="424EBFAB" w14:textId="68FC8B8E" w:rsidR="007D5BB1" w:rsidRPr="00434E6A" w:rsidRDefault="007D5BB1" w:rsidP="00024C31">
      <w:pPr>
        <w:ind w:left="360" w:right="360"/>
        <w:rPr>
          <w:rFonts w:ascii="Arial" w:hAnsi="Arial" w:cs="Arial"/>
        </w:rPr>
      </w:pPr>
      <w:r w:rsidRPr="00434E6A">
        <w:rPr>
          <w:rFonts w:ascii="Arial" w:hAnsi="Arial" w:cs="Arial"/>
        </w:rPr>
        <w:t xml:space="preserve">Although OK2SAY tip submissions are confidential, </w:t>
      </w:r>
      <w:r w:rsidR="0062048E">
        <w:rPr>
          <w:rFonts w:ascii="Arial" w:hAnsi="Arial" w:cs="Arial"/>
        </w:rPr>
        <w:t>caregiver</w:t>
      </w:r>
      <w:r w:rsidRPr="00434E6A">
        <w:rPr>
          <w:rFonts w:ascii="Arial" w:hAnsi="Arial" w:cs="Arial"/>
        </w:rPr>
        <w:t xml:space="preserve"> involvement remains a vital component of the program’s effectiveness. By openly discussing the importance of reporting concerns and reassuring children that it is the right thing to do, </w:t>
      </w:r>
      <w:r w:rsidR="0062048E">
        <w:rPr>
          <w:rFonts w:ascii="Arial" w:hAnsi="Arial" w:cs="Arial"/>
        </w:rPr>
        <w:t>caregivers</w:t>
      </w:r>
      <w:r w:rsidR="0062048E" w:rsidRPr="00434E6A">
        <w:rPr>
          <w:rFonts w:ascii="Arial" w:hAnsi="Arial" w:cs="Arial"/>
        </w:rPr>
        <w:t xml:space="preserve"> </w:t>
      </w:r>
      <w:r w:rsidRPr="00434E6A">
        <w:rPr>
          <w:rFonts w:ascii="Arial" w:hAnsi="Arial" w:cs="Arial"/>
        </w:rPr>
        <w:t>help break down the "code of silence" that can prevent students from seeking help for themselves or others.</w:t>
      </w:r>
    </w:p>
    <w:p w14:paraId="621BE7E6" w14:textId="236890BD" w:rsidR="007D5BB1" w:rsidRPr="00434E6A" w:rsidRDefault="007D5BB1" w:rsidP="00024C31">
      <w:pPr>
        <w:ind w:left="360" w:right="360"/>
        <w:rPr>
          <w:rFonts w:ascii="Arial" w:hAnsi="Arial" w:cs="Arial"/>
        </w:rPr>
      </w:pPr>
      <w:r w:rsidRPr="00434E6A">
        <w:rPr>
          <w:rFonts w:ascii="Arial" w:hAnsi="Arial" w:cs="Arial"/>
        </w:rPr>
        <w:t>To support families in these conversations, OK2SAY offers a variety of free resources specifically designed for parents</w:t>
      </w:r>
      <w:r w:rsidR="0062048E">
        <w:rPr>
          <w:rFonts w:ascii="Arial" w:hAnsi="Arial" w:cs="Arial"/>
        </w:rPr>
        <w:t xml:space="preserve"> and caregivers</w:t>
      </w:r>
      <w:r w:rsidRPr="00434E6A">
        <w:rPr>
          <w:rFonts w:ascii="Arial" w:hAnsi="Arial" w:cs="Arial"/>
        </w:rPr>
        <w:t xml:space="preserve">, including informational brochures, educational presentations hosted by the school, and safety awareness materials. These resources help </w:t>
      </w:r>
      <w:r w:rsidR="0062048E">
        <w:rPr>
          <w:rFonts w:ascii="Arial" w:hAnsi="Arial" w:cs="Arial"/>
        </w:rPr>
        <w:t>them</w:t>
      </w:r>
      <w:r w:rsidR="0062048E" w:rsidRPr="00434E6A">
        <w:rPr>
          <w:rFonts w:ascii="Arial" w:hAnsi="Arial" w:cs="Arial"/>
        </w:rPr>
        <w:t xml:space="preserve"> </w:t>
      </w:r>
      <w:r w:rsidRPr="00434E6A">
        <w:rPr>
          <w:rFonts w:ascii="Arial" w:hAnsi="Arial" w:cs="Arial"/>
        </w:rPr>
        <w:t xml:space="preserve">recognize warning signs, start meaningful discussions about school safety and mental health, and empower their children to use this life-saving reporting system when they see or hear something </w:t>
      </w:r>
      <w:commentRangeStart w:id="8"/>
      <w:r w:rsidRPr="00434E6A">
        <w:rPr>
          <w:rFonts w:ascii="Arial" w:hAnsi="Arial" w:cs="Arial"/>
        </w:rPr>
        <w:t>concerning</w:t>
      </w:r>
      <w:commentRangeEnd w:id="8"/>
      <w:r w:rsidR="00024C31" w:rsidRPr="00434E6A">
        <w:rPr>
          <w:rStyle w:val="CommentReference"/>
          <w:rFonts w:ascii="Arial" w:hAnsi="Arial" w:cs="Arial"/>
          <w:sz w:val="22"/>
          <w:szCs w:val="22"/>
        </w:rPr>
        <w:commentReference w:id="8"/>
      </w:r>
      <w:r w:rsidRPr="00434E6A">
        <w:rPr>
          <w:rFonts w:ascii="Arial" w:hAnsi="Arial" w:cs="Arial"/>
        </w:rPr>
        <w:t>.</w:t>
      </w:r>
    </w:p>
    <w:p w14:paraId="639C4828" w14:textId="7777777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3" w:tgtFrame="_blank" w:history="1">
        <w:r w:rsidRPr="00A24620">
          <w:rPr>
            <w:rStyle w:val="Hyperlink"/>
            <w:rFonts w:ascii="Arial" w:hAnsi="Arial" w:cs="Arial"/>
            <w:color w:val="0070C0"/>
          </w:rPr>
          <w:t>Parental Guide to OK2SAY</w:t>
        </w:r>
      </w:hyperlink>
    </w:p>
    <w:p w14:paraId="7D890C0E" w14:textId="38F2B02A"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4" w:history="1">
        <w:r w:rsidRPr="00A24620">
          <w:rPr>
            <w:rStyle w:val="Hyperlink"/>
            <w:rFonts w:ascii="Arial" w:hAnsi="Arial" w:cs="Arial"/>
            <w:color w:val="0070C0"/>
          </w:rPr>
          <w:t>A Parent's Guide to Understanding Threats</w:t>
        </w:r>
      </w:hyperlink>
    </w:p>
    <w:p w14:paraId="0DA07A03" w14:textId="7777777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5" w:history="1">
        <w:r w:rsidRPr="00A24620">
          <w:rPr>
            <w:rStyle w:val="Hyperlink"/>
            <w:rFonts w:ascii="Arial" w:hAnsi="Arial" w:cs="Arial"/>
            <w:color w:val="0070C0"/>
          </w:rPr>
          <w:t>Online Resources for Parents</w:t>
        </w:r>
      </w:hyperlink>
    </w:p>
    <w:p w14:paraId="6075818E" w14:textId="7777777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6" w:tgtFrame="_blank" w:history="1">
        <w:r w:rsidRPr="00A24620">
          <w:rPr>
            <w:rStyle w:val="Hyperlink"/>
            <w:rFonts w:ascii="Arial" w:hAnsi="Arial" w:cs="Arial"/>
            <w:color w:val="0070C0"/>
          </w:rPr>
          <w:t>Online Discussion Questions and Action Plan</w:t>
        </w:r>
      </w:hyperlink>
    </w:p>
    <w:p w14:paraId="16F814D5" w14:textId="411C8787"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7" w:history="1">
        <w:r w:rsidRPr="00A24620">
          <w:rPr>
            <w:rStyle w:val="Hyperlink"/>
            <w:rFonts w:ascii="Arial" w:hAnsi="Arial" w:cs="Arial"/>
            <w:color w:val="0070C0"/>
          </w:rPr>
          <w:t>Bullying: How Parents Can Help</w:t>
        </w:r>
      </w:hyperlink>
    </w:p>
    <w:p w14:paraId="4643E69A" w14:textId="7A8754BF" w:rsidR="007D5BB1" w:rsidRPr="00A24620" w:rsidRDefault="007D5BB1" w:rsidP="0029032C">
      <w:pPr>
        <w:numPr>
          <w:ilvl w:val="0"/>
          <w:numId w:val="10"/>
        </w:numPr>
        <w:tabs>
          <w:tab w:val="clear" w:pos="360"/>
          <w:tab w:val="num" w:pos="270"/>
        </w:tabs>
        <w:spacing w:line="278" w:lineRule="auto"/>
        <w:ind w:left="720" w:right="360"/>
        <w:rPr>
          <w:rFonts w:ascii="Arial" w:hAnsi="Arial" w:cs="Arial"/>
          <w:color w:val="0070C0"/>
        </w:rPr>
      </w:pPr>
      <w:hyperlink r:id="rId38" w:tgtFrame="_blank" w:history="1">
        <w:r w:rsidRPr="00A24620">
          <w:rPr>
            <w:rStyle w:val="Hyperlink"/>
            <w:rFonts w:ascii="Arial" w:hAnsi="Arial" w:cs="Arial"/>
            <w:color w:val="0070C0"/>
          </w:rPr>
          <w:t>Holding on to Life Toolkit</w:t>
        </w:r>
      </w:hyperlink>
    </w:p>
    <w:p w14:paraId="265A544E" w14:textId="0B15835C" w:rsidR="00844A95" w:rsidRDefault="00E625D7" w:rsidP="00E625D7">
      <w:pPr>
        <w:ind w:left="360" w:right="360"/>
        <w:rPr>
          <w:rFonts w:ascii="Arial" w:hAnsi="Arial" w:cs="Arial"/>
        </w:rPr>
      </w:pPr>
      <w:r>
        <w:rPr>
          <w:rFonts w:ascii="Arial" w:eastAsiaTheme="minorEastAsia" w:hAnsi="Arial" w:cs="Arial"/>
          <w:b/>
          <w:bCs/>
          <w:noProof/>
        </w:rPr>
        <mc:AlternateContent>
          <mc:Choice Requires="wps">
            <w:drawing>
              <wp:anchor distT="0" distB="0" distL="114300" distR="114300" simplePos="0" relativeHeight="251675136" behindDoc="0" locked="0" layoutInCell="1" allowOverlap="1" wp14:anchorId="5A4D5A25" wp14:editId="2C424A4F">
                <wp:simplePos x="0" y="0"/>
                <wp:positionH relativeFrom="margin">
                  <wp:align>center</wp:align>
                </wp:positionH>
                <wp:positionV relativeFrom="paragraph">
                  <wp:posOffset>441960</wp:posOffset>
                </wp:positionV>
                <wp:extent cx="6267450" cy="0"/>
                <wp:effectExtent l="0" t="19050" r="19050" b="19050"/>
                <wp:wrapNone/>
                <wp:docPr id="178120891" name="Straight Connector 2"/>
                <wp:cNvGraphicFramePr/>
                <a:graphic xmlns:a="http://schemas.openxmlformats.org/drawingml/2006/main">
                  <a:graphicData uri="http://schemas.microsoft.com/office/word/2010/wordprocessingShape">
                    <wps:wsp>
                      <wps:cNvCnPr/>
                      <wps:spPr>
                        <a:xfrm>
                          <a:off x="0" y="0"/>
                          <a:ext cx="6267450" cy="0"/>
                        </a:xfrm>
                        <a:prstGeom prst="line">
                          <a:avLst/>
                        </a:prstGeom>
                        <a:ln w="38100">
                          <a:solidFill>
                            <a:schemeClr val="accent1">
                              <a:lumMod val="75000"/>
                            </a:schemeClr>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5FBC491" id="Straight Connector 2" o:spid="_x0000_s1026" style="position:absolute;z-index:251675136;visibility:visible;mso-wrap-style:square;mso-wrap-distance-left:9pt;mso-wrap-distance-top:0;mso-wrap-distance-right:9pt;mso-wrap-distance-bottom:0;mso-position-horizontal:center;mso-position-horizontal-relative:margin;mso-position-vertical:absolute;mso-position-vertical-relative:text" from="0,34.8pt" to="493.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" strokecolor="#2f5496 [2404]" strokeweight="3pt">
                <v:stroke joinstyle="miter"/>
                <w10:wrap anchorx="margin"/>
              </v:line>
            </w:pict>
          </mc:Fallback>
        </mc:AlternateContent>
      </w:r>
      <w:r w:rsidR="007D5BB1" w:rsidRPr="00434E6A">
        <w:rPr>
          <w:rFonts w:ascii="Arial" w:hAnsi="Arial" w:cs="Arial"/>
        </w:rPr>
        <w:t>Together, parents, schools, and students form a powerful partnership that helps keep Michigan schools safe, supportive, and connected.</w:t>
      </w:r>
    </w:p>
    <w:p w14:paraId="63197D95" w14:textId="1B0AE103" w:rsidR="00844A95" w:rsidRDefault="00844A95" w:rsidP="00024C31">
      <w:pPr>
        <w:spacing w:before="240" w:after="240"/>
        <w:ind w:left="360" w:right="360"/>
        <w:rPr>
          <w:rFonts w:ascii="Arial" w:hAnsi="Arial" w:cs="Arial"/>
          <w:noProof/>
        </w:rPr>
      </w:pPr>
    </w:p>
    <w:p w14:paraId="46FB0857" w14:textId="77777777" w:rsidR="009B1541" w:rsidRPr="00585F26" w:rsidRDefault="009B1541" w:rsidP="00024C31">
      <w:pPr>
        <w:ind w:left="360" w:right="360"/>
        <w:jc w:val="center"/>
        <w:rPr>
          <w:rFonts w:ascii="Arial" w:hAnsi="Arial" w:cs="Arial"/>
          <w:b/>
          <w:bCs/>
          <w:sz w:val="40"/>
          <w:szCs w:val="40"/>
        </w:rPr>
      </w:pPr>
      <w:r w:rsidRPr="00585F26">
        <w:rPr>
          <w:rFonts w:ascii="Arial" w:hAnsi="Arial" w:cs="Arial"/>
          <w:b/>
          <w:bCs/>
          <w:sz w:val="40"/>
          <w:szCs w:val="40"/>
        </w:rPr>
        <w:t>Transitions Build Resilience and Coping Skills for Students</w:t>
      </w:r>
    </w:p>
    <w:p w14:paraId="277BCBAC" w14:textId="77777777" w:rsidR="009B1541" w:rsidRPr="00585F26" w:rsidRDefault="009B1541" w:rsidP="00024C31">
      <w:pPr>
        <w:ind w:left="360" w:right="360"/>
        <w:rPr>
          <w:rFonts w:ascii="Arial" w:hAnsi="Arial" w:cs="Arial"/>
        </w:rPr>
      </w:pPr>
      <w:r w:rsidRPr="00585F26">
        <w:rPr>
          <w:rFonts w:ascii="Arial" w:hAnsi="Arial" w:cs="Arial"/>
        </w:rPr>
        <w:t>As the fall begins, most children approach the new school year with a mix of excitement and nervous anticipation. New classrooms, teachers, routines, and friendships are important developmental milestones, but they can also bring uncertainty and stress. For some children, particularly those with underlying mental health or neurodevelopmental concerns, the anxiety and emotional demands of transition may outweigh the excitement. Schools play a vital role in helping children feel safe, supported, and ready to learn during these periods of change. </w:t>
      </w:r>
    </w:p>
    <w:p w14:paraId="534145B2" w14:textId="77777777" w:rsidR="009B1541" w:rsidRPr="00585F26" w:rsidRDefault="009B1541" w:rsidP="00024C31">
      <w:pPr>
        <w:ind w:left="360" w:right="360"/>
        <w:rPr>
          <w:rFonts w:ascii="Arial" w:hAnsi="Arial" w:cs="Arial"/>
        </w:rPr>
      </w:pPr>
      <w:r w:rsidRPr="00585F26">
        <w:rPr>
          <w:rFonts w:ascii="Arial" w:hAnsi="Arial" w:cs="Arial"/>
        </w:rPr>
        <w:t>Transitions are an important part of life for all people. Learning to navigate change in childhood helps build resilience and coping skills that children will draw upon throughout their lives. For all students, supportive transitions begin with helping them understand new routines, expectations, and environments while gently scaffolding the development of new relationships and social connections. Predictability, patience, and consistency can go a long way in helping children feel secure.</w:t>
      </w:r>
    </w:p>
    <w:p w14:paraId="0A1BB10F" w14:textId="77777777" w:rsidR="009B1541" w:rsidRPr="00585F26" w:rsidRDefault="009B1541" w:rsidP="00024C31">
      <w:pPr>
        <w:ind w:left="360" w:right="360"/>
        <w:rPr>
          <w:rFonts w:ascii="Arial" w:hAnsi="Arial" w:cs="Arial"/>
        </w:rPr>
      </w:pPr>
      <w:r w:rsidRPr="00585F26">
        <w:rPr>
          <w:rFonts w:ascii="Arial" w:hAnsi="Arial" w:cs="Arial"/>
        </w:rPr>
        <w:t xml:space="preserve">For young children with </w:t>
      </w:r>
      <w:r w:rsidRPr="00A24620">
        <w:rPr>
          <w:rFonts w:ascii="Arial" w:hAnsi="Arial" w:cs="Arial"/>
          <w:b/>
          <w:bCs/>
          <w:color w:val="0070C0"/>
        </w:rPr>
        <w:t>anxiety</w:t>
      </w:r>
      <w:r w:rsidRPr="00585F26">
        <w:rPr>
          <w:rFonts w:ascii="Arial" w:hAnsi="Arial" w:cs="Arial"/>
        </w:rPr>
        <w:t>, thoughtful preparation and gradual exposure to the school setting can be especially helpful. Opportunities to visit the classroom before school begins, meet teachers, and become familiar with daily routines may reduce uncertainty and fear. Some children benefit from having a transitional object from home, while others feel reassured knowing there is a designated “safe person” or calming space available during the school day. When children have existing support such as a 504 Plan or Individualized Education Program (IEP), families and school staff are encouraged to review these accommodations together before the school year begins to ensure continuity of support.</w:t>
      </w:r>
    </w:p>
    <w:p w14:paraId="6364356F" w14:textId="77777777" w:rsidR="009B1541" w:rsidRPr="00585F26" w:rsidRDefault="009B1541" w:rsidP="00024C31">
      <w:pPr>
        <w:ind w:left="360" w:right="360"/>
        <w:rPr>
          <w:rFonts w:ascii="Arial" w:hAnsi="Arial" w:cs="Arial"/>
        </w:rPr>
      </w:pPr>
      <w:r w:rsidRPr="00585F26">
        <w:rPr>
          <w:rFonts w:ascii="Arial" w:hAnsi="Arial" w:cs="Arial"/>
        </w:rPr>
        <w:t xml:space="preserve">Children with </w:t>
      </w:r>
      <w:r w:rsidRPr="00A24620">
        <w:rPr>
          <w:rFonts w:ascii="Arial" w:hAnsi="Arial" w:cs="Arial"/>
          <w:b/>
          <w:bCs/>
          <w:color w:val="0070C0"/>
        </w:rPr>
        <w:t>ADHD</w:t>
      </w:r>
      <w:r w:rsidRPr="00A24620">
        <w:rPr>
          <w:rFonts w:ascii="Arial" w:hAnsi="Arial" w:cs="Arial"/>
          <w:color w:val="0070C0"/>
        </w:rPr>
        <w:t xml:space="preserve"> </w:t>
      </w:r>
      <w:r w:rsidRPr="00585F26">
        <w:rPr>
          <w:rFonts w:ascii="Arial" w:hAnsi="Arial" w:cs="Arial"/>
        </w:rPr>
        <w:t>may also experience transitions as particularly challenging, especially when adapting to increased structure, sustained attention demands, and changes in routine. Supporting families in reviewing medication needs and treatment plans with their healthcare provider before the school year begins can be beneficial. Classroom accommodations such as strategic seating, movement breaks, visual schedules, organizational supports, and clear routines can significantly improve a child’s success and emotional regulation.</w:t>
      </w:r>
    </w:p>
    <w:p w14:paraId="1662CAE1" w14:textId="77777777" w:rsidR="009B1541" w:rsidRPr="00585F26" w:rsidRDefault="009B1541" w:rsidP="00024C31">
      <w:pPr>
        <w:ind w:left="360" w:right="360"/>
        <w:rPr>
          <w:rFonts w:ascii="Arial" w:hAnsi="Arial" w:cs="Arial"/>
        </w:rPr>
      </w:pPr>
      <w:r w:rsidRPr="00585F26">
        <w:rPr>
          <w:rFonts w:ascii="Arial" w:hAnsi="Arial" w:cs="Arial"/>
        </w:rPr>
        <w:t xml:space="preserve">For children with </w:t>
      </w:r>
      <w:r w:rsidRPr="00A24620">
        <w:rPr>
          <w:rFonts w:ascii="Arial" w:hAnsi="Arial" w:cs="Arial"/>
          <w:b/>
          <w:bCs/>
          <w:color w:val="0070C0"/>
        </w:rPr>
        <w:t>autism spectrum disorder</w:t>
      </w:r>
      <w:r w:rsidRPr="00585F26">
        <w:rPr>
          <w:rFonts w:ascii="Arial" w:hAnsi="Arial" w:cs="Arial"/>
        </w:rPr>
        <w:t xml:space="preserve">, changes in routines, environments, and social expectations may be especially stressful. Early introductions to classrooms, teachers, and peers can help build familiarity and reduce anxiety. Many children benefit from sensory supports and occupational therapy-informed strategies that help maintain regulation throughout the school day. Understanding a child’s communication style, language abilities, social skills, sensory needs, and behavioral triggers allows educators and support staff to plan proactively. </w:t>
      </w:r>
      <w:r w:rsidRPr="00585F26">
        <w:rPr>
          <w:rFonts w:ascii="Arial" w:hAnsi="Arial" w:cs="Arial"/>
        </w:rPr>
        <w:lastRenderedPageBreak/>
        <w:t>Collaboration with previous teachers and caregivers can provide valuable insight into strategies that have been successful in the past, including approaches for children with significant anxiety, rigidity, or demand avoidance.</w:t>
      </w:r>
    </w:p>
    <w:p w14:paraId="670DCE43" w14:textId="77777777" w:rsidR="009B1541" w:rsidRPr="00585F26" w:rsidRDefault="009B1541" w:rsidP="00024C31">
      <w:pPr>
        <w:ind w:left="360" w:right="360"/>
        <w:rPr>
          <w:rFonts w:ascii="Arial" w:hAnsi="Arial" w:cs="Arial"/>
        </w:rPr>
      </w:pPr>
      <w:r w:rsidRPr="00585F26">
        <w:rPr>
          <w:rFonts w:ascii="Arial" w:hAnsi="Arial" w:cs="Arial"/>
        </w:rPr>
        <w:t xml:space="preserve">Sadly, many children have also experienced </w:t>
      </w:r>
      <w:r w:rsidRPr="00A24620">
        <w:rPr>
          <w:rFonts w:ascii="Arial" w:hAnsi="Arial" w:cs="Arial"/>
          <w:b/>
          <w:bCs/>
          <w:color w:val="0070C0"/>
        </w:rPr>
        <w:t>trauma and other adverse life events</w:t>
      </w:r>
      <w:r w:rsidRPr="00585F26">
        <w:rPr>
          <w:rFonts w:ascii="Arial" w:hAnsi="Arial" w:cs="Arial"/>
        </w:rPr>
        <w:t>. These experiences may include exposure to domestic violence, abuse, neglect, grief, separation from caregivers, parental mental illness, or the effects of addiction within the family. For children who have experienced trauma, transitions can feel particularly overwhelming because their nervous systems are often primed to remain on alert for danger. They may respond unpredictably to stress and appear anxious, angry, withdrawn, aggressive, or easily dysregulated. Loud noises, raised voices, abrupt commands, conflict on the playground, hunger, fatigue, or unstructured time may trigger strong emotional reactions or frightening memories. Trauma-sensitive approaches in schools — including predictable routines, calm responses from adults, emotional validation, movement breaks, safe spaces, and strong relationships with trusted adults — can help children feel more secure and supported as they adjust to the new school year.</w:t>
      </w:r>
    </w:p>
    <w:p w14:paraId="17AEC6D8" w14:textId="77777777" w:rsidR="009B1541" w:rsidRPr="00585F26" w:rsidRDefault="009B1541" w:rsidP="00024C31">
      <w:pPr>
        <w:ind w:left="360" w:right="360"/>
        <w:rPr>
          <w:rFonts w:ascii="Arial" w:hAnsi="Arial" w:cs="Arial"/>
        </w:rPr>
      </w:pPr>
      <w:r w:rsidRPr="00585F26">
        <w:rPr>
          <w:rFonts w:ascii="Arial" w:hAnsi="Arial" w:cs="Arial"/>
        </w:rPr>
        <w:t xml:space="preserve">Older children and adolescents may also struggle with </w:t>
      </w:r>
      <w:r w:rsidRPr="00A24620">
        <w:rPr>
          <w:rFonts w:ascii="Arial" w:hAnsi="Arial" w:cs="Arial"/>
          <w:b/>
          <w:bCs/>
          <w:color w:val="0070C0"/>
        </w:rPr>
        <w:t>substance use and addiction</w:t>
      </w:r>
      <w:r w:rsidRPr="00585F26">
        <w:rPr>
          <w:rFonts w:ascii="Arial" w:hAnsi="Arial" w:cs="Arial"/>
        </w:rPr>
        <w:t>. Some students may have used marijuana, nicotine, alcohol, or other substances frequently over the summer months, and the return to school may coincide with withdrawal symptoms, irritability, sleep difficulties, anxiety, or emotional instability. Others may be living in households where addiction affects daily functioning, consistency, and emotional safety. These experiences can contribute to difficulties with concentration, mood regulation, attendance, peer relationships, and behavior. Approaching students with compassion, curiosity, and support — rather than punishment alone — can help schools identify underlying struggles and connect students and families with appropriate resources and care.</w:t>
      </w:r>
    </w:p>
    <w:p w14:paraId="270F1287" w14:textId="77777777" w:rsidR="009B1541" w:rsidRPr="00585F26" w:rsidRDefault="009B1541" w:rsidP="00024C31">
      <w:pPr>
        <w:ind w:left="360" w:right="360"/>
        <w:rPr>
          <w:rFonts w:ascii="Arial" w:hAnsi="Arial" w:cs="Arial"/>
        </w:rPr>
      </w:pPr>
      <w:r w:rsidRPr="00585F26">
        <w:rPr>
          <w:rFonts w:ascii="Arial" w:hAnsi="Arial" w:cs="Arial"/>
        </w:rPr>
        <w:t>It is also important to recognize that anxiety and distress in children do not always present as worry or sadness. In some children, particularly those who are anxious, autistic, traumatized, or dysregulated, stress may manifest as irritability, aggression, refusal behaviors, elopement from the classroom, or emotional outbursts. Viewing these behaviors through a lens of curiosity rather than judgment can help adults respond more effectively. Asking, “What might this child be communicating?” instead of “What is wrong with this child?” often leads to more supportive and productive interventions.</w:t>
      </w:r>
    </w:p>
    <w:p w14:paraId="08469884" w14:textId="77777777" w:rsidR="009B1541" w:rsidRPr="00585F26" w:rsidRDefault="009B1541" w:rsidP="00024C31">
      <w:pPr>
        <w:ind w:left="360" w:right="360"/>
        <w:rPr>
          <w:rFonts w:ascii="Arial" w:hAnsi="Arial" w:cs="Arial"/>
        </w:rPr>
      </w:pPr>
      <w:r w:rsidRPr="00585F26">
        <w:rPr>
          <w:rFonts w:ascii="Arial" w:hAnsi="Arial" w:cs="Arial"/>
        </w:rPr>
        <w:t>Mental health professionals, educators, and families can work together to help children identify emotions, develop coping strategies, and build emotional vocabulary. Tools such as emotion-labeling cards, visual supports, mindfulness exercises, calming routines, and sensory strategies may help children better understand and manage difficult feelings. Creating emotionally safe environments where children feel understood and supported is an essential foundation for learning and growth.</w:t>
      </w:r>
    </w:p>
    <w:p w14:paraId="1755C0C5" w14:textId="77777777" w:rsidR="009B1541" w:rsidRPr="00585F26" w:rsidRDefault="009B1541" w:rsidP="00024C31">
      <w:pPr>
        <w:ind w:left="360" w:right="360"/>
        <w:rPr>
          <w:rFonts w:ascii="Arial" w:hAnsi="Arial" w:cs="Arial"/>
        </w:rPr>
      </w:pPr>
      <w:r w:rsidRPr="00585F26">
        <w:rPr>
          <w:rFonts w:ascii="Arial" w:hAnsi="Arial" w:cs="Arial"/>
        </w:rPr>
        <w:t xml:space="preserve">Here are some general tips to set children up for success: </w:t>
      </w:r>
    </w:p>
    <w:p w14:paraId="4FD0FD9D"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Prepare children for new routines early: </w:t>
      </w:r>
      <w:r w:rsidRPr="00585F26">
        <w:rPr>
          <w:rFonts w:ascii="Arial" w:hAnsi="Arial" w:cs="Arial"/>
        </w:rPr>
        <w:t>Help students understand classroom expectations, daily schedules, and changes before school begins to reduce uncertainty.</w:t>
      </w:r>
    </w:p>
    <w:p w14:paraId="1F9E44C8"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Create predictability and consistency: </w:t>
      </w:r>
      <w:r w:rsidRPr="00585F26">
        <w:rPr>
          <w:rFonts w:ascii="Arial" w:hAnsi="Arial" w:cs="Arial"/>
        </w:rPr>
        <w:t>Clear routines, visual schedules, calm transitions, and patient adult support help children feel safe and secure.</w:t>
      </w:r>
    </w:p>
    <w:p w14:paraId="15C170D8"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lastRenderedPageBreak/>
        <w:t xml:space="preserve">Offer gradual exposure when possible: </w:t>
      </w:r>
      <w:r w:rsidRPr="00585F26">
        <w:rPr>
          <w:rFonts w:ascii="Arial" w:hAnsi="Arial" w:cs="Arial"/>
        </w:rPr>
        <w:t>Classroom visits, meeting teachers, touring the school, or practicing routines can be especially helpful for children with anxiety, autism, ADHD, or trauma histories.</w:t>
      </w:r>
    </w:p>
    <w:p w14:paraId="3912CD2F"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Review supports and accommodations in advance: </w:t>
      </w:r>
      <w:r w:rsidRPr="00585F26">
        <w:rPr>
          <w:rFonts w:ascii="Arial" w:hAnsi="Arial" w:cs="Arial"/>
        </w:rPr>
        <w:t>Families</w:t>
      </w:r>
      <w:r w:rsidRPr="00585F26">
        <w:rPr>
          <w:rFonts w:ascii="Arial" w:hAnsi="Arial" w:cs="Arial"/>
          <w:b/>
          <w:bCs/>
        </w:rPr>
        <w:t xml:space="preserve"> </w:t>
      </w:r>
      <w:r w:rsidRPr="00585F26">
        <w:rPr>
          <w:rFonts w:ascii="Arial" w:hAnsi="Arial" w:cs="Arial"/>
        </w:rPr>
        <w:t>and school staff should revisit 504 Plans, IEPs, medication needs, treatment plans, sensory supports, and successful past strategies before the year starts.</w:t>
      </w:r>
    </w:p>
    <w:p w14:paraId="21565F30"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Identify safe supports at school: </w:t>
      </w:r>
      <w:r w:rsidRPr="00585F26">
        <w:rPr>
          <w:rFonts w:ascii="Arial" w:hAnsi="Arial" w:cs="Arial"/>
        </w:rPr>
        <w:t>A trusted adult, calming space, movement breaks, or transitional object from home can help children regulate when they feel overwhelmed.</w:t>
      </w:r>
    </w:p>
    <w:p w14:paraId="098E897C"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Use a trauma-sensitive, compassionate approach: </w:t>
      </w:r>
      <w:r w:rsidRPr="00585F26">
        <w:rPr>
          <w:rFonts w:ascii="Arial" w:hAnsi="Arial" w:cs="Arial"/>
        </w:rPr>
        <w:t>Respond calmly, validate emotions, avoid harsh reactions, and recognize that stress may show up as anger, withdrawal, aggression, refusal, or emotional outbursts.</w:t>
      </w:r>
    </w:p>
    <w:p w14:paraId="3C3D13BE"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Look for the meaning behind behavior: </w:t>
      </w:r>
      <w:r w:rsidRPr="00585F26">
        <w:rPr>
          <w:rFonts w:ascii="Arial" w:hAnsi="Arial" w:cs="Arial"/>
        </w:rPr>
        <w:t>Instead of asking, “What is wrong with this child?” ask, “What might this child be communicating?” This encourages more supportive interventions.</w:t>
      </w:r>
    </w:p>
    <w:p w14:paraId="0E2B349F" w14:textId="77777777" w:rsidR="009B1541" w:rsidRPr="00585F26" w:rsidRDefault="009B1541" w:rsidP="0029032C">
      <w:pPr>
        <w:numPr>
          <w:ilvl w:val="0"/>
          <w:numId w:val="32"/>
        </w:numPr>
        <w:ind w:left="720" w:right="360"/>
        <w:rPr>
          <w:rFonts w:ascii="Arial" w:hAnsi="Arial" w:cs="Arial"/>
        </w:rPr>
      </w:pPr>
      <w:r w:rsidRPr="00E03B97">
        <w:rPr>
          <w:rFonts w:ascii="Arial" w:hAnsi="Arial" w:cs="Arial"/>
          <w:b/>
          <w:bCs/>
          <w:color w:val="0070C0"/>
        </w:rPr>
        <w:t xml:space="preserve">Build emotional coping skills: </w:t>
      </w:r>
      <w:r w:rsidRPr="00585F26">
        <w:rPr>
          <w:rFonts w:ascii="Arial" w:hAnsi="Arial" w:cs="Arial"/>
        </w:rPr>
        <w:t>Use tools like emotion-labeling cards, mindfulness, sensory strategies, calming routines, and supportive conversations to help children understand and manage difficult feelings.</w:t>
      </w:r>
    </w:p>
    <w:p w14:paraId="2A8E6E03" w14:textId="77777777" w:rsidR="009B1541" w:rsidRDefault="009B1541" w:rsidP="00024C31">
      <w:pPr>
        <w:ind w:left="360" w:right="360"/>
        <w:rPr>
          <w:rFonts w:ascii="Arial" w:hAnsi="Arial" w:cs="Arial"/>
        </w:rPr>
      </w:pPr>
      <w:r w:rsidRPr="00585F26">
        <w:rPr>
          <w:rFonts w:ascii="Arial" w:hAnsi="Arial" w:cs="Arial"/>
        </w:rPr>
        <w:t>As we begin this new school year, we hope all children, families, and school staff experience a safe, supportive, and successful transition. With collaboration, preparation, and compassion, schools can help every child feel seen, understood, and ready to thrive.</w:t>
      </w:r>
    </w:p>
    <w:p w14:paraId="351F300C" w14:textId="77777777" w:rsidR="009B1541" w:rsidRPr="004D35BC" w:rsidRDefault="009B1541" w:rsidP="00024C31">
      <w:pPr>
        <w:ind w:left="360" w:right="360"/>
        <w:rPr>
          <w:rFonts w:ascii="Arial" w:hAnsi="Arial" w:cs="Arial"/>
        </w:rPr>
      </w:pPr>
      <w:r w:rsidRPr="004D35BC">
        <w:rPr>
          <w:rFonts w:ascii="Arial" w:hAnsi="Arial" w:cs="Arial"/>
        </w:rPr>
        <w:t>Authored by:</w:t>
      </w:r>
    </w:p>
    <w:p w14:paraId="088316BA" w14:textId="77777777" w:rsidR="009B1541" w:rsidRDefault="009B1541" w:rsidP="00024C31">
      <w:pPr>
        <w:ind w:left="360" w:right="360"/>
        <w:rPr>
          <w:rFonts w:ascii="Arial" w:hAnsi="Arial" w:cs="Arial"/>
        </w:rPr>
      </w:pPr>
      <w:r>
        <w:rPr>
          <w:rFonts w:ascii="Arial" w:hAnsi="Arial" w:cs="Arial"/>
        </w:rPr>
        <w:t>Dr</w:t>
      </w:r>
      <w:r w:rsidRPr="004D35BC">
        <w:rPr>
          <w:rFonts w:ascii="Arial" w:hAnsi="Arial" w:cs="Arial"/>
        </w:rPr>
        <w:t xml:space="preserve">. Sheila Marcus, </w:t>
      </w:r>
      <w:r>
        <w:rPr>
          <w:rFonts w:ascii="Arial" w:hAnsi="Arial" w:cs="Arial"/>
        </w:rPr>
        <w:t xml:space="preserve">M.D., </w:t>
      </w:r>
      <w:r w:rsidRPr="00A44AE2">
        <w:rPr>
          <w:rFonts w:ascii="Arial" w:hAnsi="Arial" w:cs="Arial"/>
        </w:rPr>
        <w:t>MC3 Founder, Immediate Past Pediatric Medical Director, &amp; Consulting Psychiatrist</w:t>
      </w:r>
      <w:r>
        <w:rPr>
          <w:rFonts w:ascii="Arial" w:hAnsi="Arial" w:cs="Arial"/>
        </w:rPr>
        <w:t xml:space="preserve"> </w:t>
      </w:r>
      <w:r w:rsidRPr="00A44AE2">
        <w:rPr>
          <w:rFonts w:ascii="Arial" w:hAnsi="Arial" w:cs="Arial"/>
        </w:rPr>
        <w:t>Clinical Professor</w:t>
      </w:r>
    </w:p>
    <w:p w14:paraId="280B934C" w14:textId="77777777" w:rsidR="009B1541" w:rsidRPr="004D35BC" w:rsidRDefault="009B1541" w:rsidP="00024C31">
      <w:pPr>
        <w:ind w:left="360" w:right="360"/>
        <w:rPr>
          <w:rFonts w:ascii="Arial" w:hAnsi="Arial" w:cs="Arial"/>
        </w:rPr>
      </w:pPr>
      <w:r w:rsidRPr="004D35BC">
        <w:rPr>
          <w:rFonts w:ascii="Arial" w:hAnsi="Arial" w:cs="Arial"/>
        </w:rPr>
        <w:t>Dr. Nasuh Malas,</w:t>
      </w:r>
      <w:r>
        <w:rPr>
          <w:rFonts w:ascii="Arial" w:hAnsi="Arial" w:cs="Arial"/>
        </w:rPr>
        <w:t xml:space="preserve"> M.D., M.P.H., </w:t>
      </w:r>
      <w:r w:rsidRPr="000B171B">
        <w:rPr>
          <w:rFonts w:ascii="Arial" w:hAnsi="Arial" w:cs="Arial"/>
        </w:rPr>
        <w:t>MC3 Emergency &amp; Crisis Services Clinical Lead</w:t>
      </w:r>
      <w:r>
        <w:rPr>
          <w:rFonts w:ascii="Arial" w:hAnsi="Arial" w:cs="Arial"/>
        </w:rPr>
        <w:t xml:space="preserve"> </w:t>
      </w:r>
      <w:r w:rsidRPr="000B171B">
        <w:rPr>
          <w:rFonts w:ascii="Arial" w:hAnsi="Arial" w:cs="Arial"/>
        </w:rPr>
        <w:t>Clinical Professor</w:t>
      </w:r>
    </w:p>
    <w:p w14:paraId="5F1E8726" w14:textId="77777777" w:rsidR="009B1541" w:rsidRPr="00585F26" w:rsidRDefault="009B1541" w:rsidP="00024C31">
      <w:pPr>
        <w:ind w:left="360" w:right="360"/>
        <w:rPr>
          <w:rFonts w:ascii="Arial" w:hAnsi="Arial" w:cs="Arial"/>
        </w:rPr>
      </w:pPr>
      <w:r>
        <w:rPr>
          <w:rFonts w:ascii="Arial" w:hAnsi="Arial" w:cs="Arial"/>
        </w:rPr>
        <w:t xml:space="preserve">For mental and behavioral health resources, visit the </w:t>
      </w:r>
      <w:hyperlink r:id="rId39" w:history="1">
        <w:r w:rsidRPr="00064CB5">
          <w:rPr>
            <w:rStyle w:val="Hyperlink"/>
            <w:rFonts w:ascii="Arial" w:hAnsi="Arial" w:cs="Arial"/>
            <w:color w:val="0070C0"/>
          </w:rPr>
          <w:t>Michigan Clinical Consultation &amp; Care (MC3) website</w:t>
        </w:r>
      </w:hyperlink>
      <w:r>
        <w:rPr>
          <w:rFonts w:ascii="Arial" w:hAnsi="Arial" w:cs="Arial"/>
        </w:rPr>
        <w:t xml:space="preserve">. </w:t>
      </w:r>
    </w:p>
    <w:p w14:paraId="0E58BDD2" w14:textId="65D5C15C" w:rsidR="00844A95" w:rsidRPr="00F65174" w:rsidRDefault="00844A95" w:rsidP="00024C31">
      <w:pPr>
        <w:spacing w:before="240" w:after="240"/>
        <w:ind w:left="360" w:right="360"/>
        <w:rPr>
          <w:rFonts w:ascii="Arial" w:hAnsi="Arial" w:cs="Arial"/>
          <w:noProof/>
        </w:rPr>
      </w:pPr>
    </w:p>
    <w:sectPr w:rsidR="00844A95" w:rsidRPr="00F65174" w:rsidSect="00FE69BD">
      <w:pgSz w:w="12240" w:h="15840"/>
      <w:pgMar w:top="1440" w:right="1080" w:bottom="1440" w:left="108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Becker Bennett, Nancy (MSP)" w:date="2026-07-02T12:08:00Z" w:initials="NB">
    <w:p w14:paraId="1207B36D" w14:textId="77777777" w:rsidR="00B36037" w:rsidRDefault="00B36037" w:rsidP="00515FFB">
      <w:pPr>
        <w:pStyle w:val="CommentText"/>
      </w:pPr>
      <w:r>
        <w:rPr>
          <w:rStyle w:val="CommentReference"/>
        </w:rPr>
        <w:annotationRef/>
      </w:r>
      <w:r>
        <w:t>Needs a link to the site</w:t>
      </w:r>
    </w:p>
  </w:comment>
  <w:comment w:id="3" w:author="HANES, RANDA (MSP)" w:date="2026-07-02T16:30:00Z" w:initials="RH">
    <w:p w14:paraId="4C7B24FA" w14:textId="77777777" w:rsidR="00B36037" w:rsidRDefault="00B36037" w:rsidP="0062048E">
      <w:pPr>
        <w:pStyle w:val="CommentText"/>
      </w:pPr>
      <w:r>
        <w:rPr>
          <w:rStyle w:val="CommentReference"/>
        </w:rPr>
        <w:annotationRef/>
      </w:r>
      <w:r>
        <w:t>The link is listed below</w:t>
      </w:r>
    </w:p>
  </w:comment>
  <w:comment w:id="4" w:author="Becker Bennett, Nancy (MSP)" w:date="2026-07-02T12:04:00Z" w:initials="NB">
    <w:p w14:paraId="7E1BDFCB" w14:textId="77777777" w:rsidR="00515FFB" w:rsidRDefault="00515FFB" w:rsidP="00515FFB">
      <w:pPr>
        <w:pStyle w:val="CommentText"/>
      </w:pPr>
      <w:r>
        <w:rPr>
          <w:rStyle w:val="CommentReference"/>
        </w:rPr>
        <w:annotationRef/>
      </w:r>
      <w:r>
        <w:t>This does not seem as though it is written for the caregiver - it appears to be written for school personnel. On the bottom it says to consider whether this will affect child’s safety at home and such. It also says to suggest to their caregivers. This entire section needs to be changed to be for parents/caregivers and NOT from the school personnel vantage point. It looks like someone tried to change some of it but it’s still not correct.</w:t>
      </w:r>
    </w:p>
  </w:comment>
  <w:comment w:id="5" w:author="HANES, RANDA (MSP)" w:date="2026-07-02T16:54:00Z" w:initials="RH">
    <w:p w14:paraId="740AD606" w14:textId="77777777" w:rsidR="0061567B" w:rsidRDefault="0061567B" w:rsidP="0061567B">
      <w:pPr>
        <w:pStyle w:val="CommentText"/>
      </w:pPr>
      <w:r>
        <w:rPr>
          <w:rStyle w:val="CommentReference"/>
        </w:rPr>
        <w:annotationRef/>
      </w:r>
      <w:r>
        <w:t xml:space="preserve">The reference for the child’s safety would relate to if a caregiver is talking to the caregivers of their child’s peer. I’ve changed some things that could sound aimed more at caregivers, but overall I believe this does work for caregivers. </w:t>
      </w:r>
    </w:p>
  </w:comment>
  <w:comment w:id="6" w:author="Becker Bennett, Nancy (MSP)" w:date="2026-07-06T10:46:00Z" w:initials="NB">
    <w:p w14:paraId="287CB90A" w14:textId="77777777" w:rsidR="00983871" w:rsidRDefault="00983871" w:rsidP="00983871">
      <w:pPr>
        <w:pStyle w:val="CommentText"/>
      </w:pPr>
      <w:r>
        <w:rPr>
          <w:rStyle w:val="CommentReference"/>
        </w:rPr>
        <w:annotationRef/>
      </w:r>
      <w:r>
        <w:t>I understand but I still think the bullets on page 3 are confusing as they are mixed messaging being some are your child and some speak about the child’s caregiver. I don’t like how it sounds - if I was reading as a parent, I would notice it.</w:t>
      </w:r>
    </w:p>
  </w:comment>
  <w:comment w:id="7" w:author="Becker Bennett, Nancy (MSP)" w:date="2026-07-06T10:47:00Z" w:initials="NB">
    <w:p w14:paraId="396B9A69" w14:textId="77777777" w:rsidR="00983871" w:rsidRDefault="00983871" w:rsidP="00983871">
      <w:pPr>
        <w:pStyle w:val="CommentText"/>
      </w:pPr>
      <w:r>
        <w:rPr>
          <w:rStyle w:val="CommentReference"/>
        </w:rPr>
        <w:annotationRef/>
      </w:r>
      <w:r>
        <w:t>See my response comment. I think this is still confusing as the format of the messages are mixed between “your child” and the child’s caregiver.</w:t>
      </w:r>
    </w:p>
  </w:comment>
  <w:comment w:id="8" w:author="Becker Bennett, Nancy (MSP)" w:date="2026-07-02T12:09:00Z" w:initials="NB">
    <w:p w14:paraId="71FE0B01" w14:textId="77777777" w:rsidR="00252400" w:rsidRDefault="00252400" w:rsidP="00252400">
      <w:pPr>
        <w:pStyle w:val="CommentText"/>
      </w:pPr>
      <w:r>
        <w:rPr>
          <w:rStyle w:val="CommentReference"/>
        </w:rPr>
        <w:annotationRef/>
      </w:r>
      <w:r>
        <w:t>runt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207B36D" w15:done="1"/>
  <w15:commentEx w15:paraId="4C7B24FA" w15:paraIdParent="1207B36D" w15:done="1"/>
  <w15:commentEx w15:paraId="7E1BDFCB" w15:done="1"/>
  <w15:commentEx w15:paraId="740AD606" w15:paraIdParent="7E1BDFCB" w15:done="1"/>
  <w15:commentEx w15:paraId="287CB90A" w15:paraIdParent="7E1BDFCB" w15:done="1"/>
  <w15:commentEx w15:paraId="396B9A69" w15:done="1"/>
  <w15:commentEx w15:paraId="71FE0B0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FD6AE83" w16cex:dateUtc="2026-07-02T16:08:00Z"/>
  <w16cex:commentExtensible w16cex:durableId="2604DC05" w16cex:dateUtc="2026-07-02T20:30:00Z"/>
  <w16cex:commentExtensible w16cex:durableId="0A0DDC4A" w16cex:dateUtc="2026-07-02T16:04:00Z"/>
  <w16cex:commentExtensible w16cex:durableId="2F6886FC" w16cex:dateUtc="2026-07-02T20:54:00Z"/>
  <w16cex:commentExtensible w16cex:durableId="2141DF9D" w16cex:dateUtc="2026-07-06T14:46:00Z"/>
  <w16cex:commentExtensible w16cex:durableId="58371E8E" w16cex:dateUtc="2026-07-06T14:47:00Z"/>
  <w16cex:commentExtensible w16cex:durableId="22B59282" w16cex:dateUtc="2026-07-02T16:0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207B36D" w16cid:durableId="5FD6AE83"/>
  <w16cid:commentId w16cid:paraId="4C7B24FA" w16cid:durableId="2604DC05"/>
  <w16cid:commentId w16cid:paraId="7E1BDFCB" w16cid:durableId="0A0DDC4A"/>
  <w16cid:commentId w16cid:paraId="740AD606" w16cid:durableId="2F6886FC"/>
  <w16cid:commentId w16cid:paraId="287CB90A" w16cid:durableId="2141DF9D"/>
  <w16cid:commentId w16cid:paraId="396B9A69" w16cid:durableId="58371E8E"/>
  <w16cid:commentId w16cid:paraId="71FE0B01" w16cid:durableId="22B59282"/>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31F2F"/>
    <w:multiLevelType w:val="multilevel"/>
    <w:tmpl w:val="F4A89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F412C8"/>
    <w:multiLevelType w:val="hybridMultilevel"/>
    <w:tmpl w:val="72246E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A0727D"/>
    <w:multiLevelType w:val="multilevel"/>
    <w:tmpl w:val="E88279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2F0406"/>
    <w:multiLevelType w:val="hybridMultilevel"/>
    <w:tmpl w:val="FFFFFFFF"/>
    <w:lvl w:ilvl="0" w:tplc="8444A944">
      <w:start w:val="1"/>
      <w:numFmt w:val="bullet"/>
      <w:lvlText w:val=""/>
      <w:lvlJc w:val="left"/>
      <w:pPr>
        <w:ind w:left="360" w:hanging="360"/>
      </w:pPr>
      <w:rPr>
        <w:rFonts w:ascii="Symbol" w:hAnsi="Symbol" w:hint="default"/>
      </w:rPr>
    </w:lvl>
    <w:lvl w:ilvl="1" w:tplc="28A0D35E">
      <w:start w:val="1"/>
      <w:numFmt w:val="bullet"/>
      <w:lvlText w:val="o"/>
      <w:lvlJc w:val="left"/>
      <w:pPr>
        <w:ind w:left="1080" w:hanging="360"/>
      </w:pPr>
      <w:rPr>
        <w:rFonts w:ascii="Courier New" w:hAnsi="Courier New" w:hint="default"/>
      </w:rPr>
    </w:lvl>
    <w:lvl w:ilvl="2" w:tplc="45DEAA2C">
      <w:start w:val="1"/>
      <w:numFmt w:val="bullet"/>
      <w:lvlText w:val=""/>
      <w:lvlJc w:val="left"/>
      <w:pPr>
        <w:ind w:left="1800" w:hanging="360"/>
      </w:pPr>
      <w:rPr>
        <w:rFonts w:ascii="Wingdings" w:hAnsi="Wingdings" w:hint="default"/>
      </w:rPr>
    </w:lvl>
    <w:lvl w:ilvl="3" w:tplc="D55A8914">
      <w:start w:val="1"/>
      <w:numFmt w:val="bullet"/>
      <w:lvlText w:val=""/>
      <w:lvlJc w:val="left"/>
      <w:pPr>
        <w:ind w:left="2520" w:hanging="360"/>
      </w:pPr>
      <w:rPr>
        <w:rFonts w:ascii="Symbol" w:hAnsi="Symbol" w:hint="default"/>
      </w:rPr>
    </w:lvl>
    <w:lvl w:ilvl="4" w:tplc="67B03B7E">
      <w:start w:val="1"/>
      <w:numFmt w:val="bullet"/>
      <w:lvlText w:val="o"/>
      <w:lvlJc w:val="left"/>
      <w:pPr>
        <w:ind w:left="3240" w:hanging="360"/>
      </w:pPr>
      <w:rPr>
        <w:rFonts w:ascii="Courier New" w:hAnsi="Courier New" w:hint="default"/>
      </w:rPr>
    </w:lvl>
    <w:lvl w:ilvl="5" w:tplc="9F74B474">
      <w:start w:val="1"/>
      <w:numFmt w:val="bullet"/>
      <w:lvlText w:val=""/>
      <w:lvlJc w:val="left"/>
      <w:pPr>
        <w:ind w:left="3960" w:hanging="360"/>
      </w:pPr>
      <w:rPr>
        <w:rFonts w:ascii="Wingdings" w:hAnsi="Wingdings" w:hint="default"/>
      </w:rPr>
    </w:lvl>
    <w:lvl w:ilvl="6" w:tplc="5C1C2608">
      <w:start w:val="1"/>
      <w:numFmt w:val="bullet"/>
      <w:lvlText w:val=""/>
      <w:lvlJc w:val="left"/>
      <w:pPr>
        <w:ind w:left="4680" w:hanging="360"/>
      </w:pPr>
      <w:rPr>
        <w:rFonts w:ascii="Symbol" w:hAnsi="Symbol" w:hint="default"/>
      </w:rPr>
    </w:lvl>
    <w:lvl w:ilvl="7" w:tplc="5A4ED41A">
      <w:start w:val="1"/>
      <w:numFmt w:val="bullet"/>
      <w:lvlText w:val="o"/>
      <w:lvlJc w:val="left"/>
      <w:pPr>
        <w:ind w:left="5400" w:hanging="360"/>
      </w:pPr>
      <w:rPr>
        <w:rFonts w:ascii="Courier New" w:hAnsi="Courier New" w:hint="default"/>
      </w:rPr>
    </w:lvl>
    <w:lvl w:ilvl="8" w:tplc="87042FA2">
      <w:start w:val="1"/>
      <w:numFmt w:val="bullet"/>
      <w:lvlText w:val=""/>
      <w:lvlJc w:val="left"/>
      <w:pPr>
        <w:ind w:left="6120" w:hanging="360"/>
      </w:pPr>
      <w:rPr>
        <w:rFonts w:ascii="Wingdings" w:hAnsi="Wingdings" w:hint="default"/>
      </w:rPr>
    </w:lvl>
  </w:abstractNum>
  <w:abstractNum w:abstractNumId="4" w15:restartNumberingAfterBreak="0">
    <w:nsid w:val="1A740367"/>
    <w:multiLevelType w:val="multilevel"/>
    <w:tmpl w:val="5F98D9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5" w15:restartNumberingAfterBreak="0">
    <w:nsid w:val="1E571F0C"/>
    <w:multiLevelType w:val="multilevel"/>
    <w:tmpl w:val="9B581B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2830E7"/>
    <w:multiLevelType w:val="hybridMultilevel"/>
    <w:tmpl w:val="B4862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083105"/>
    <w:multiLevelType w:val="hybridMultilevel"/>
    <w:tmpl w:val="7828FE12"/>
    <w:lvl w:ilvl="0" w:tplc="1BAC0A6E">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460AF"/>
    <w:multiLevelType w:val="hybridMultilevel"/>
    <w:tmpl w:val="AF305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0224F7E"/>
    <w:multiLevelType w:val="hybridMultilevel"/>
    <w:tmpl w:val="535C7C94"/>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55967BF"/>
    <w:multiLevelType w:val="hybridMultilevel"/>
    <w:tmpl w:val="D48EF0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CBE0B1C"/>
    <w:multiLevelType w:val="hybridMultilevel"/>
    <w:tmpl w:val="B770F6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557382"/>
    <w:multiLevelType w:val="multilevel"/>
    <w:tmpl w:val="1C881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7F0CB4"/>
    <w:multiLevelType w:val="hybridMultilevel"/>
    <w:tmpl w:val="95E890A2"/>
    <w:lvl w:ilvl="0" w:tplc="3A8EAF1A">
      <w:start w:val="1"/>
      <w:numFmt w:val="bullet"/>
      <w:lvlText w:val="·"/>
      <w:lvlJc w:val="left"/>
      <w:pPr>
        <w:ind w:left="720" w:hanging="360"/>
      </w:pPr>
      <w:rPr>
        <w:rFonts w:ascii="Symbol" w:hAnsi="Symbol" w:hint="default"/>
      </w:rPr>
    </w:lvl>
    <w:lvl w:ilvl="1" w:tplc="24E832AE">
      <w:start w:val="1"/>
      <w:numFmt w:val="bullet"/>
      <w:lvlText w:val="o"/>
      <w:lvlJc w:val="left"/>
      <w:pPr>
        <w:ind w:left="1440" w:hanging="360"/>
      </w:pPr>
      <w:rPr>
        <w:rFonts w:ascii="Courier New" w:hAnsi="Courier New" w:hint="default"/>
      </w:rPr>
    </w:lvl>
    <w:lvl w:ilvl="2" w:tplc="8D907A2C">
      <w:start w:val="1"/>
      <w:numFmt w:val="bullet"/>
      <w:lvlText w:val=""/>
      <w:lvlJc w:val="left"/>
      <w:pPr>
        <w:ind w:left="2160" w:hanging="360"/>
      </w:pPr>
      <w:rPr>
        <w:rFonts w:ascii="Wingdings" w:hAnsi="Wingdings" w:hint="default"/>
      </w:rPr>
    </w:lvl>
    <w:lvl w:ilvl="3" w:tplc="577A53E0">
      <w:start w:val="1"/>
      <w:numFmt w:val="bullet"/>
      <w:lvlText w:val=""/>
      <w:lvlJc w:val="left"/>
      <w:pPr>
        <w:ind w:left="2880" w:hanging="360"/>
      </w:pPr>
      <w:rPr>
        <w:rFonts w:ascii="Symbol" w:hAnsi="Symbol" w:hint="default"/>
      </w:rPr>
    </w:lvl>
    <w:lvl w:ilvl="4" w:tplc="30EC14CE">
      <w:start w:val="1"/>
      <w:numFmt w:val="bullet"/>
      <w:lvlText w:val="o"/>
      <w:lvlJc w:val="left"/>
      <w:pPr>
        <w:ind w:left="3600" w:hanging="360"/>
      </w:pPr>
      <w:rPr>
        <w:rFonts w:ascii="Courier New" w:hAnsi="Courier New" w:hint="default"/>
      </w:rPr>
    </w:lvl>
    <w:lvl w:ilvl="5" w:tplc="6D56024A">
      <w:start w:val="1"/>
      <w:numFmt w:val="bullet"/>
      <w:lvlText w:val=""/>
      <w:lvlJc w:val="left"/>
      <w:pPr>
        <w:ind w:left="4320" w:hanging="360"/>
      </w:pPr>
      <w:rPr>
        <w:rFonts w:ascii="Wingdings" w:hAnsi="Wingdings" w:hint="default"/>
      </w:rPr>
    </w:lvl>
    <w:lvl w:ilvl="6" w:tplc="363633DC">
      <w:start w:val="1"/>
      <w:numFmt w:val="bullet"/>
      <w:lvlText w:val=""/>
      <w:lvlJc w:val="left"/>
      <w:pPr>
        <w:ind w:left="5040" w:hanging="360"/>
      </w:pPr>
      <w:rPr>
        <w:rFonts w:ascii="Symbol" w:hAnsi="Symbol" w:hint="default"/>
      </w:rPr>
    </w:lvl>
    <w:lvl w:ilvl="7" w:tplc="D9540188">
      <w:start w:val="1"/>
      <w:numFmt w:val="bullet"/>
      <w:lvlText w:val="o"/>
      <w:lvlJc w:val="left"/>
      <w:pPr>
        <w:ind w:left="5760" w:hanging="360"/>
      </w:pPr>
      <w:rPr>
        <w:rFonts w:ascii="Courier New" w:hAnsi="Courier New" w:hint="default"/>
      </w:rPr>
    </w:lvl>
    <w:lvl w:ilvl="8" w:tplc="3CCE2E08">
      <w:start w:val="1"/>
      <w:numFmt w:val="bullet"/>
      <w:lvlText w:val=""/>
      <w:lvlJc w:val="left"/>
      <w:pPr>
        <w:ind w:left="6480" w:hanging="360"/>
      </w:pPr>
      <w:rPr>
        <w:rFonts w:ascii="Wingdings" w:hAnsi="Wingdings" w:hint="default"/>
      </w:rPr>
    </w:lvl>
  </w:abstractNum>
  <w:abstractNum w:abstractNumId="14" w15:restartNumberingAfterBreak="0">
    <w:nsid w:val="48C56A38"/>
    <w:multiLevelType w:val="hybridMultilevel"/>
    <w:tmpl w:val="4DFAF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9D40E2E"/>
    <w:multiLevelType w:val="multilevel"/>
    <w:tmpl w:val="6502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C883A90"/>
    <w:multiLevelType w:val="multilevel"/>
    <w:tmpl w:val="B6E2A7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D4927D6"/>
    <w:multiLevelType w:val="multilevel"/>
    <w:tmpl w:val="0F50B2E4"/>
    <w:lvl w:ilvl="0">
      <w:start w:val="1"/>
      <w:numFmt w:val="decimal"/>
      <w:lvlText w:val="%1."/>
      <w:lvlJc w:val="left"/>
      <w:pPr>
        <w:tabs>
          <w:tab w:val="num" w:pos="0"/>
        </w:tabs>
        <w:ind w:left="0" w:hanging="360"/>
      </w:pPr>
    </w:lvl>
    <w:lvl w:ilvl="1">
      <w:start w:val="1"/>
      <w:numFmt w:val="decimal"/>
      <w:lvlText w:val="%2."/>
      <w:lvlJc w:val="left"/>
      <w:pPr>
        <w:tabs>
          <w:tab w:val="num" w:pos="720"/>
        </w:tabs>
        <w:ind w:left="72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2160"/>
        </w:tabs>
        <w:ind w:left="2160" w:hanging="360"/>
      </w:pPr>
    </w:lvl>
    <w:lvl w:ilvl="4">
      <w:start w:val="1"/>
      <w:numFmt w:val="decimal"/>
      <w:lvlText w:val="%5."/>
      <w:lvlJc w:val="left"/>
      <w:pPr>
        <w:tabs>
          <w:tab w:val="num" w:pos="2880"/>
        </w:tabs>
        <w:ind w:left="2880" w:hanging="360"/>
      </w:pPr>
    </w:lvl>
    <w:lvl w:ilvl="5">
      <w:start w:val="1"/>
      <w:numFmt w:val="decimal"/>
      <w:lvlText w:val="%6."/>
      <w:lvlJc w:val="left"/>
      <w:pPr>
        <w:tabs>
          <w:tab w:val="num" w:pos="3600"/>
        </w:tabs>
        <w:ind w:left="3600" w:hanging="360"/>
      </w:pPr>
    </w:lvl>
    <w:lvl w:ilvl="6">
      <w:start w:val="1"/>
      <w:numFmt w:val="decimal"/>
      <w:lvlText w:val="%7."/>
      <w:lvlJc w:val="left"/>
      <w:pPr>
        <w:tabs>
          <w:tab w:val="num" w:pos="4320"/>
        </w:tabs>
        <w:ind w:left="4320" w:hanging="360"/>
      </w:pPr>
    </w:lvl>
    <w:lvl w:ilvl="7">
      <w:start w:val="1"/>
      <w:numFmt w:val="decimal"/>
      <w:lvlText w:val="%8."/>
      <w:lvlJc w:val="left"/>
      <w:pPr>
        <w:tabs>
          <w:tab w:val="num" w:pos="5040"/>
        </w:tabs>
        <w:ind w:left="5040" w:hanging="360"/>
      </w:pPr>
    </w:lvl>
    <w:lvl w:ilvl="8">
      <w:start w:val="1"/>
      <w:numFmt w:val="decimal"/>
      <w:lvlText w:val="%9."/>
      <w:lvlJc w:val="left"/>
      <w:pPr>
        <w:tabs>
          <w:tab w:val="num" w:pos="5760"/>
        </w:tabs>
        <w:ind w:left="5760" w:hanging="360"/>
      </w:pPr>
    </w:lvl>
  </w:abstractNum>
  <w:abstractNum w:abstractNumId="18" w15:restartNumberingAfterBreak="0">
    <w:nsid w:val="52BB7D81"/>
    <w:multiLevelType w:val="hybridMultilevel"/>
    <w:tmpl w:val="FFFFFFFF"/>
    <w:lvl w:ilvl="0" w:tplc="EF1A65D2">
      <w:start w:val="1"/>
      <w:numFmt w:val="bullet"/>
      <w:lvlText w:val=""/>
      <w:lvlJc w:val="left"/>
      <w:pPr>
        <w:ind w:left="720" w:hanging="360"/>
      </w:pPr>
      <w:rPr>
        <w:rFonts w:ascii="Symbol" w:hAnsi="Symbol" w:hint="default"/>
      </w:rPr>
    </w:lvl>
    <w:lvl w:ilvl="1" w:tplc="849864D4">
      <w:start w:val="1"/>
      <w:numFmt w:val="bullet"/>
      <w:lvlText w:val="o"/>
      <w:lvlJc w:val="left"/>
      <w:pPr>
        <w:ind w:left="1440" w:hanging="360"/>
      </w:pPr>
      <w:rPr>
        <w:rFonts w:ascii="Courier New" w:hAnsi="Courier New" w:hint="default"/>
      </w:rPr>
    </w:lvl>
    <w:lvl w:ilvl="2" w:tplc="8E62C668">
      <w:start w:val="1"/>
      <w:numFmt w:val="bullet"/>
      <w:lvlText w:val=""/>
      <w:lvlJc w:val="left"/>
      <w:pPr>
        <w:ind w:left="2160" w:hanging="360"/>
      </w:pPr>
      <w:rPr>
        <w:rFonts w:ascii="Wingdings" w:hAnsi="Wingdings" w:hint="default"/>
      </w:rPr>
    </w:lvl>
    <w:lvl w:ilvl="3" w:tplc="3280A62C">
      <w:start w:val="1"/>
      <w:numFmt w:val="bullet"/>
      <w:lvlText w:val=""/>
      <w:lvlJc w:val="left"/>
      <w:pPr>
        <w:ind w:left="2880" w:hanging="360"/>
      </w:pPr>
      <w:rPr>
        <w:rFonts w:ascii="Symbol" w:hAnsi="Symbol" w:hint="default"/>
      </w:rPr>
    </w:lvl>
    <w:lvl w:ilvl="4" w:tplc="6444F71E">
      <w:start w:val="1"/>
      <w:numFmt w:val="bullet"/>
      <w:lvlText w:val="o"/>
      <w:lvlJc w:val="left"/>
      <w:pPr>
        <w:ind w:left="3600" w:hanging="360"/>
      </w:pPr>
      <w:rPr>
        <w:rFonts w:ascii="Courier New" w:hAnsi="Courier New" w:hint="default"/>
      </w:rPr>
    </w:lvl>
    <w:lvl w:ilvl="5" w:tplc="BF6C1662">
      <w:start w:val="1"/>
      <w:numFmt w:val="bullet"/>
      <w:lvlText w:val=""/>
      <w:lvlJc w:val="left"/>
      <w:pPr>
        <w:ind w:left="4320" w:hanging="360"/>
      </w:pPr>
      <w:rPr>
        <w:rFonts w:ascii="Wingdings" w:hAnsi="Wingdings" w:hint="default"/>
      </w:rPr>
    </w:lvl>
    <w:lvl w:ilvl="6" w:tplc="018CC75C">
      <w:start w:val="1"/>
      <w:numFmt w:val="bullet"/>
      <w:lvlText w:val=""/>
      <w:lvlJc w:val="left"/>
      <w:pPr>
        <w:ind w:left="5040" w:hanging="360"/>
      </w:pPr>
      <w:rPr>
        <w:rFonts w:ascii="Symbol" w:hAnsi="Symbol" w:hint="default"/>
      </w:rPr>
    </w:lvl>
    <w:lvl w:ilvl="7" w:tplc="A252A69E">
      <w:start w:val="1"/>
      <w:numFmt w:val="bullet"/>
      <w:lvlText w:val="o"/>
      <w:lvlJc w:val="left"/>
      <w:pPr>
        <w:ind w:left="5760" w:hanging="360"/>
      </w:pPr>
      <w:rPr>
        <w:rFonts w:ascii="Courier New" w:hAnsi="Courier New" w:hint="default"/>
      </w:rPr>
    </w:lvl>
    <w:lvl w:ilvl="8" w:tplc="83AE1158">
      <w:start w:val="1"/>
      <w:numFmt w:val="bullet"/>
      <w:lvlText w:val=""/>
      <w:lvlJc w:val="left"/>
      <w:pPr>
        <w:ind w:left="6480" w:hanging="360"/>
      </w:pPr>
      <w:rPr>
        <w:rFonts w:ascii="Wingdings" w:hAnsi="Wingdings" w:hint="default"/>
      </w:rPr>
    </w:lvl>
  </w:abstractNum>
  <w:abstractNum w:abstractNumId="19" w15:restartNumberingAfterBreak="0">
    <w:nsid w:val="5F6C7DC1"/>
    <w:multiLevelType w:val="multilevel"/>
    <w:tmpl w:val="6C6CD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13B4E0F"/>
    <w:multiLevelType w:val="hybridMultilevel"/>
    <w:tmpl w:val="92D8CE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4380264"/>
    <w:multiLevelType w:val="hybridMultilevel"/>
    <w:tmpl w:val="AF2A74F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1D50B0"/>
    <w:multiLevelType w:val="hybridMultilevel"/>
    <w:tmpl w:val="7C2E5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0872D98"/>
    <w:multiLevelType w:val="multilevel"/>
    <w:tmpl w:val="544ECA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12158C1"/>
    <w:multiLevelType w:val="hybridMultilevel"/>
    <w:tmpl w:val="6624F9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747BAD7D"/>
    <w:multiLevelType w:val="hybridMultilevel"/>
    <w:tmpl w:val="FFFFFFFF"/>
    <w:lvl w:ilvl="0" w:tplc="2B9C8A48">
      <w:start w:val="1"/>
      <w:numFmt w:val="bullet"/>
      <w:lvlText w:val="·"/>
      <w:lvlJc w:val="left"/>
      <w:pPr>
        <w:ind w:left="720" w:hanging="360"/>
      </w:pPr>
      <w:rPr>
        <w:rFonts w:ascii="Symbol" w:hAnsi="Symbol" w:hint="default"/>
      </w:rPr>
    </w:lvl>
    <w:lvl w:ilvl="1" w:tplc="82CEC00E">
      <w:start w:val="1"/>
      <w:numFmt w:val="bullet"/>
      <w:lvlText w:val="o"/>
      <w:lvlJc w:val="left"/>
      <w:pPr>
        <w:ind w:left="1440" w:hanging="360"/>
      </w:pPr>
      <w:rPr>
        <w:rFonts w:ascii="Courier New" w:hAnsi="Courier New" w:hint="default"/>
      </w:rPr>
    </w:lvl>
    <w:lvl w:ilvl="2" w:tplc="7FCE993A">
      <w:start w:val="1"/>
      <w:numFmt w:val="bullet"/>
      <w:lvlText w:val=""/>
      <w:lvlJc w:val="left"/>
      <w:pPr>
        <w:ind w:left="2160" w:hanging="360"/>
      </w:pPr>
      <w:rPr>
        <w:rFonts w:ascii="Wingdings" w:hAnsi="Wingdings" w:hint="default"/>
      </w:rPr>
    </w:lvl>
    <w:lvl w:ilvl="3" w:tplc="D85CDEA6">
      <w:start w:val="1"/>
      <w:numFmt w:val="bullet"/>
      <w:lvlText w:val=""/>
      <w:lvlJc w:val="left"/>
      <w:pPr>
        <w:ind w:left="2880" w:hanging="360"/>
      </w:pPr>
      <w:rPr>
        <w:rFonts w:ascii="Symbol" w:hAnsi="Symbol" w:hint="default"/>
      </w:rPr>
    </w:lvl>
    <w:lvl w:ilvl="4" w:tplc="200004D8">
      <w:start w:val="1"/>
      <w:numFmt w:val="bullet"/>
      <w:lvlText w:val="o"/>
      <w:lvlJc w:val="left"/>
      <w:pPr>
        <w:ind w:left="3600" w:hanging="360"/>
      </w:pPr>
      <w:rPr>
        <w:rFonts w:ascii="Courier New" w:hAnsi="Courier New" w:hint="default"/>
      </w:rPr>
    </w:lvl>
    <w:lvl w:ilvl="5" w:tplc="0E320BF4">
      <w:start w:val="1"/>
      <w:numFmt w:val="bullet"/>
      <w:lvlText w:val=""/>
      <w:lvlJc w:val="left"/>
      <w:pPr>
        <w:ind w:left="4320" w:hanging="360"/>
      </w:pPr>
      <w:rPr>
        <w:rFonts w:ascii="Wingdings" w:hAnsi="Wingdings" w:hint="default"/>
      </w:rPr>
    </w:lvl>
    <w:lvl w:ilvl="6" w:tplc="15CC8E46">
      <w:start w:val="1"/>
      <w:numFmt w:val="bullet"/>
      <w:lvlText w:val=""/>
      <w:lvlJc w:val="left"/>
      <w:pPr>
        <w:ind w:left="5040" w:hanging="360"/>
      </w:pPr>
      <w:rPr>
        <w:rFonts w:ascii="Symbol" w:hAnsi="Symbol" w:hint="default"/>
      </w:rPr>
    </w:lvl>
    <w:lvl w:ilvl="7" w:tplc="A16C1958">
      <w:start w:val="1"/>
      <w:numFmt w:val="bullet"/>
      <w:lvlText w:val="o"/>
      <w:lvlJc w:val="left"/>
      <w:pPr>
        <w:ind w:left="5760" w:hanging="360"/>
      </w:pPr>
      <w:rPr>
        <w:rFonts w:ascii="Courier New" w:hAnsi="Courier New" w:hint="default"/>
      </w:rPr>
    </w:lvl>
    <w:lvl w:ilvl="8" w:tplc="9D1A53AA">
      <w:start w:val="1"/>
      <w:numFmt w:val="bullet"/>
      <w:lvlText w:val=""/>
      <w:lvlJc w:val="left"/>
      <w:pPr>
        <w:ind w:left="6480" w:hanging="360"/>
      </w:pPr>
      <w:rPr>
        <w:rFonts w:ascii="Wingdings" w:hAnsi="Wingdings" w:hint="default"/>
      </w:rPr>
    </w:lvl>
  </w:abstractNum>
  <w:abstractNum w:abstractNumId="26" w15:restartNumberingAfterBreak="0">
    <w:nsid w:val="7646A98D"/>
    <w:multiLevelType w:val="hybridMultilevel"/>
    <w:tmpl w:val="FFFFFFFF"/>
    <w:lvl w:ilvl="0" w:tplc="B39E2AEC">
      <w:start w:val="1"/>
      <w:numFmt w:val="bullet"/>
      <w:lvlText w:val=""/>
      <w:lvlJc w:val="left"/>
      <w:pPr>
        <w:ind w:left="360" w:hanging="360"/>
      </w:pPr>
      <w:rPr>
        <w:rFonts w:ascii="Symbol" w:hAnsi="Symbol" w:hint="default"/>
      </w:rPr>
    </w:lvl>
    <w:lvl w:ilvl="1" w:tplc="0E5C4812">
      <w:start w:val="1"/>
      <w:numFmt w:val="bullet"/>
      <w:lvlText w:val="o"/>
      <w:lvlJc w:val="left"/>
      <w:pPr>
        <w:ind w:left="1080" w:hanging="360"/>
      </w:pPr>
      <w:rPr>
        <w:rFonts w:ascii="Courier New" w:hAnsi="Courier New" w:hint="default"/>
      </w:rPr>
    </w:lvl>
    <w:lvl w:ilvl="2" w:tplc="55A86A26">
      <w:start w:val="1"/>
      <w:numFmt w:val="bullet"/>
      <w:lvlText w:val=""/>
      <w:lvlJc w:val="left"/>
      <w:pPr>
        <w:ind w:left="1800" w:hanging="360"/>
      </w:pPr>
      <w:rPr>
        <w:rFonts w:ascii="Wingdings" w:hAnsi="Wingdings" w:hint="default"/>
      </w:rPr>
    </w:lvl>
    <w:lvl w:ilvl="3" w:tplc="BB9AA8CE">
      <w:start w:val="1"/>
      <w:numFmt w:val="bullet"/>
      <w:lvlText w:val=""/>
      <w:lvlJc w:val="left"/>
      <w:pPr>
        <w:ind w:left="2520" w:hanging="360"/>
      </w:pPr>
      <w:rPr>
        <w:rFonts w:ascii="Symbol" w:hAnsi="Symbol" w:hint="default"/>
      </w:rPr>
    </w:lvl>
    <w:lvl w:ilvl="4" w:tplc="5F5A795E">
      <w:start w:val="1"/>
      <w:numFmt w:val="bullet"/>
      <w:lvlText w:val="o"/>
      <w:lvlJc w:val="left"/>
      <w:pPr>
        <w:ind w:left="3240" w:hanging="360"/>
      </w:pPr>
      <w:rPr>
        <w:rFonts w:ascii="Courier New" w:hAnsi="Courier New" w:hint="default"/>
      </w:rPr>
    </w:lvl>
    <w:lvl w:ilvl="5" w:tplc="739E0830">
      <w:start w:val="1"/>
      <w:numFmt w:val="bullet"/>
      <w:lvlText w:val=""/>
      <w:lvlJc w:val="left"/>
      <w:pPr>
        <w:ind w:left="3960" w:hanging="360"/>
      </w:pPr>
      <w:rPr>
        <w:rFonts w:ascii="Wingdings" w:hAnsi="Wingdings" w:hint="default"/>
      </w:rPr>
    </w:lvl>
    <w:lvl w:ilvl="6" w:tplc="9D487110">
      <w:start w:val="1"/>
      <w:numFmt w:val="bullet"/>
      <w:lvlText w:val=""/>
      <w:lvlJc w:val="left"/>
      <w:pPr>
        <w:ind w:left="4680" w:hanging="360"/>
      </w:pPr>
      <w:rPr>
        <w:rFonts w:ascii="Symbol" w:hAnsi="Symbol" w:hint="default"/>
      </w:rPr>
    </w:lvl>
    <w:lvl w:ilvl="7" w:tplc="DAA47412">
      <w:start w:val="1"/>
      <w:numFmt w:val="bullet"/>
      <w:lvlText w:val="o"/>
      <w:lvlJc w:val="left"/>
      <w:pPr>
        <w:ind w:left="5400" w:hanging="360"/>
      </w:pPr>
      <w:rPr>
        <w:rFonts w:ascii="Courier New" w:hAnsi="Courier New" w:hint="default"/>
      </w:rPr>
    </w:lvl>
    <w:lvl w:ilvl="8" w:tplc="7B722CFE">
      <w:start w:val="1"/>
      <w:numFmt w:val="bullet"/>
      <w:lvlText w:val=""/>
      <w:lvlJc w:val="left"/>
      <w:pPr>
        <w:ind w:left="6120" w:hanging="360"/>
      </w:pPr>
      <w:rPr>
        <w:rFonts w:ascii="Wingdings" w:hAnsi="Wingdings" w:hint="default"/>
      </w:rPr>
    </w:lvl>
  </w:abstractNum>
  <w:abstractNum w:abstractNumId="27" w15:restartNumberingAfterBreak="0">
    <w:nsid w:val="77E60EF6"/>
    <w:multiLevelType w:val="multilevel"/>
    <w:tmpl w:val="55B8E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9A32FCE"/>
    <w:multiLevelType w:val="multilevel"/>
    <w:tmpl w:val="462C8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D991953"/>
    <w:multiLevelType w:val="hybridMultilevel"/>
    <w:tmpl w:val="77B49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F0A064D"/>
    <w:multiLevelType w:val="multilevel"/>
    <w:tmpl w:val="2AB60A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355D46"/>
    <w:multiLevelType w:val="multilevel"/>
    <w:tmpl w:val="03507C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168190">
    <w:abstractNumId w:val="7"/>
  </w:num>
  <w:num w:numId="2" w16cid:durableId="1240628241">
    <w:abstractNumId w:val="9"/>
  </w:num>
  <w:num w:numId="3" w16cid:durableId="1374767146">
    <w:abstractNumId w:val="14"/>
  </w:num>
  <w:num w:numId="4" w16cid:durableId="1397555270">
    <w:abstractNumId w:val="8"/>
  </w:num>
  <w:num w:numId="5" w16cid:durableId="1438482185">
    <w:abstractNumId w:val="15"/>
  </w:num>
  <w:num w:numId="6" w16cid:durableId="144981460">
    <w:abstractNumId w:val="19"/>
  </w:num>
  <w:num w:numId="7" w16cid:durableId="1528441769">
    <w:abstractNumId w:val="10"/>
  </w:num>
  <w:num w:numId="8" w16cid:durableId="1584606929">
    <w:abstractNumId w:val="5"/>
  </w:num>
  <w:num w:numId="9" w16cid:durableId="1708986669">
    <w:abstractNumId w:val="30"/>
  </w:num>
  <w:num w:numId="10" w16cid:durableId="1802380187">
    <w:abstractNumId w:val="4"/>
  </w:num>
  <w:num w:numId="11" w16cid:durableId="1860660809">
    <w:abstractNumId w:val="23"/>
  </w:num>
  <w:num w:numId="12" w16cid:durableId="1867670664">
    <w:abstractNumId w:val="24"/>
  </w:num>
  <w:num w:numId="13" w16cid:durableId="1874809463">
    <w:abstractNumId w:val="12"/>
  </w:num>
  <w:num w:numId="14" w16cid:durableId="1896811174">
    <w:abstractNumId w:val="6"/>
  </w:num>
  <w:num w:numId="15" w16cid:durableId="1930459110">
    <w:abstractNumId w:val="0"/>
  </w:num>
  <w:num w:numId="16" w16cid:durableId="1987053542">
    <w:abstractNumId w:val="13"/>
  </w:num>
  <w:num w:numId="17" w16cid:durableId="2018533417">
    <w:abstractNumId w:val="28"/>
  </w:num>
  <w:num w:numId="18" w16cid:durableId="2067951728">
    <w:abstractNumId w:val="11"/>
  </w:num>
  <w:num w:numId="19" w16cid:durableId="2146846980">
    <w:abstractNumId w:val="2"/>
  </w:num>
  <w:num w:numId="20" w16cid:durableId="39789209">
    <w:abstractNumId w:val="18"/>
  </w:num>
  <w:num w:numId="21" w16cid:durableId="448936077">
    <w:abstractNumId w:val="3"/>
  </w:num>
  <w:num w:numId="22" w16cid:durableId="512230627">
    <w:abstractNumId w:val="31"/>
  </w:num>
  <w:num w:numId="23" w16cid:durableId="675957850">
    <w:abstractNumId w:val="16"/>
  </w:num>
  <w:num w:numId="24" w16cid:durableId="69083523">
    <w:abstractNumId w:val="20"/>
  </w:num>
  <w:num w:numId="25" w16cid:durableId="808472694">
    <w:abstractNumId w:val="26"/>
  </w:num>
  <w:num w:numId="26" w16cid:durableId="849876149">
    <w:abstractNumId w:val="1"/>
  </w:num>
  <w:num w:numId="27" w16cid:durableId="885721033">
    <w:abstractNumId w:val="21"/>
  </w:num>
  <w:num w:numId="28" w16cid:durableId="898397554">
    <w:abstractNumId w:val="25"/>
  </w:num>
  <w:num w:numId="29" w16cid:durableId="949512801">
    <w:abstractNumId w:val="22"/>
  </w:num>
  <w:num w:numId="30" w16cid:durableId="78717693">
    <w:abstractNumId w:val="29"/>
  </w:num>
  <w:num w:numId="31" w16cid:durableId="411582530">
    <w:abstractNumId w:val="27"/>
  </w:num>
  <w:num w:numId="32" w16cid:durableId="171569487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Becker Bennett, Nancy (MSP)">
    <w15:presenceInfo w15:providerId="AD" w15:userId="S::BeckerN@mspadmi.gov::52f012ae-cebd-4f93-93e1-6fd0c51eaf5b"/>
  </w15:person>
  <w15:person w15:author="HANES, RANDA (MSP)">
    <w15:presenceInfo w15:providerId="AD" w15:userId="S::HanesR2@mspadmi.gov::918e8cb2-1fb8-4941-9ef5-db96cfca2fe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9594808"/>
    <w:rsid w:val="00000964"/>
    <w:rsid w:val="00000B07"/>
    <w:rsid w:val="00001F20"/>
    <w:rsid w:val="00002AA0"/>
    <w:rsid w:val="00002CFD"/>
    <w:rsid w:val="0000452B"/>
    <w:rsid w:val="00005367"/>
    <w:rsid w:val="00007090"/>
    <w:rsid w:val="000078C8"/>
    <w:rsid w:val="000157CA"/>
    <w:rsid w:val="000161E2"/>
    <w:rsid w:val="00017909"/>
    <w:rsid w:val="00020CA4"/>
    <w:rsid w:val="0002389C"/>
    <w:rsid w:val="00023D26"/>
    <w:rsid w:val="00023ED6"/>
    <w:rsid w:val="00024C31"/>
    <w:rsid w:val="00024EAD"/>
    <w:rsid w:val="00025E57"/>
    <w:rsid w:val="00027DDC"/>
    <w:rsid w:val="00030552"/>
    <w:rsid w:val="000306B3"/>
    <w:rsid w:val="00030D16"/>
    <w:rsid w:val="0003176E"/>
    <w:rsid w:val="000328C1"/>
    <w:rsid w:val="0003671D"/>
    <w:rsid w:val="000415AB"/>
    <w:rsid w:val="00042EF7"/>
    <w:rsid w:val="00043C74"/>
    <w:rsid w:val="00046FDA"/>
    <w:rsid w:val="00050616"/>
    <w:rsid w:val="0005274F"/>
    <w:rsid w:val="00052EDA"/>
    <w:rsid w:val="00053F7D"/>
    <w:rsid w:val="000579AB"/>
    <w:rsid w:val="000635C5"/>
    <w:rsid w:val="000642B1"/>
    <w:rsid w:val="00064933"/>
    <w:rsid w:val="00065CF0"/>
    <w:rsid w:val="000712E2"/>
    <w:rsid w:val="00072321"/>
    <w:rsid w:val="00073303"/>
    <w:rsid w:val="0007531E"/>
    <w:rsid w:val="0007597F"/>
    <w:rsid w:val="0007623E"/>
    <w:rsid w:val="000768AD"/>
    <w:rsid w:val="00077103"/>
    <w:rsid w:val="000776A0"/>
    <w:rsid w:val="00080C42"/>
    <w:rsid w:val="0008135A"/>
    <w:rsid w:val="000830F5"/>
    <w:rsid w:val="00084B66"/>
    <w:rsid w:val="00085574"/>
    <w:rsid w:val="0008712B"/>
    <w:rsid w:val="00090E61"/>
    <w:rsid w:val="00093D74"/>
    <w:rsid w:val="00094945"/>
    <w:rsid w:val="00094AB5"/>
    <w:rsid w:val="00096690"/>
    <w:rsid w:val="00097532"/>
    <w:rsid w:val="00097FB3"/>
    <w:rsid w:val="000A20A1"/>
    <w:rsid w:val="000A32F6"/>
    <w:rsid w:val="000A50CF"/>
    <w:rsid w:val="000B0A0C"/>
    <w:rsid w:val="000B0C37"/>
    <w:rsid w:val="000B20E1"/>
    <w:rsid w:val="000B29FF"/>
    <w:rsid w:val="000B4A3F"/>
    <w:rsid w:val="000B6D72"/>
    <w:rsid w:val="000B7110"/>
    <w:rsid w:val="000B759D"/>
    <w:rsid w:val="000C0344"/>
    <w:rsid w:val="000C1006"/>
    <w:rsid w:val="000C104C"/>
    <w:rsid w:val="000C1AD3"/>
    <w:rsid w:val="000C3000"/>
    <w:rsid w:val="000C55FB"/>
    <w:rsid w:val="000C6A9C"/>
    <w:rsid w:val="000D2B0A"/>
    <w:rsid w:val="000D43BA"/>
    <w:rsid w:val="000D54D0"/>
    <w:rsid w:val="000D6AD4"/>
    <w:rsid w:val="000D719A"/>
    <w:rsid w:val="000E1871"/>
    <w:rsid w:val="000E49D4"/>
    <w:rsid w:val="000E561A"/>
    <w:rsid w:val="000E74E5"/>
    <w:rsid w:val="000E793A"/>
    <w:rsid w:val="000F008E"/>
    <w:rsid w:val="000F176E"/>
    <w:rsid w:val="000F1C68"/>
    <w:rsid w:val="000F5D10"/>
    <w:rsid w:val="000F6049"/>
    <w:rsid w:val="000F6620"/>
    <w:rsid w:val="000F71FA"/>
    <w:rsid w:val="00100083"/>
    <w:rsid w:val="0010322C"/>
    <w:rsid w:val="00103A76"/>
    <w:rsid w:val="00103D07"/>
    <w:rsid w:val="001058C0"/>
    <w:rsid w:val="00105D9D"/>
    <w:rsid w:val="001102E8"/>
    <w:rsid w:val="00110ABD"/>
    <w:rsid w:val="00117B47"/>
    <w:rsid w:val="001218DD"/>
    <w:rsid w:val="00123A53"/>
    <w:rsid w:val="00125146"/>
    <w:rsid w:val="00125D7E"/>
    <w:rsid w:val="001275E8"/>
    <w:rsid w:val="00127E03"/>
    <w:rsid w:val="00132ABE"/>
    <w:rsid w:val="001339F8"/>
    <w:rsid w:val="001343B1"/>
    <w:rsid w:val="001349CB"/>
    <w:rsid w:val="00135D0A"/>
    <w:rsid w:val="001363AE"/>
    <w:rsid w:val="00142223"/>
    <w:rsid w:val="0014242F"/>
    <w:rsid w:val="00143C8B"/>
    <w:rsid w:val="00144A98"/>
    <w:rsid w:val="00146D0E"/>
    <w:rsid w:val="00146F16"/>
    <w:rsid w:val="00147579"/>
    <w:rsid w:val="00147CB1"/>
    <w:rsid w:val="00147FF1"/>
    <w:rsid w:val="00150192"/>
    <w:rsid w:val="0015131B"/>
    <w:rsid w:val="00152EEA"/>
    <w:rsid w:val="0015310A"/>
    <w:rsid w:val="00157884"/>
    <w:rsid w:val="00157C06"/>
    <w:rsid w:val="00160732"/>
    <w:rsid w:val="00160870"/>
    <w:rsid w:val="001614FD"/>
    <w:rsid w:val="00162F6F"/>
    <w:rsid w:val="001639A4"/>
    <w:rsid w:val="00163BCE"/>
    <w:rsid w:val="0016412B"/>
    <w:rsid w:val="00164C97"/>
    <w:rsid w:val="0016748D"/>
    <w:rsid w:val="00167779"/>
    <w:rsid w:val="001753D8"/>
    <w:rsid w:val="00175961"/>
    <w:rsid w:val="00176AF3"/>
    <w:rsid w:val="001772B2"/>
    <w:rsid w:val="001777FD"/>
    <w:rsid w:val="00181E0C"/>
    <w:rsid w:val="001830A4"/>
    <w:rsid w:val="001835AD"/>
    <w:rsid w:val="00184124"/>
    <w:rsid w:val="00184263"/>
    <w:rsid w:val="00184ADF"/>
    <w:rsid w:val="0018601E"/>
    <w:rsid w:val="001870CA"/>
    <w:rsid w:val="00187239"/>
    <w:rsid w:val="001878C6"/>
    <w:rsid w:val="0019166E"/>
    <w:rsid w:val="001926E7"/>
    <w:rsid w:val="0019416A"/>
    <w:rsid w:val="001961B2"/>
    <w:rsid w:val="001A0423"/>
    <w:rsid w:val="001A0435"/>
    <w:rsid w:val="001A0EBA"/>
    <w:rsid w:val="001A3CE8"/>
    <w:rsid w:val="001A6067"/>
    <w:rsid w:val="001B20A4"/>
    <w:rsid w:val="001B38EA"/>
    <w:rsid w:val="001B3B85"/>
    <w:rsid w:val="001B5634"/>
    <w:rsid w:val="001B60A6"/>
    <w:rsid w:val="001B7481"/>
    <w:rsid w:val="001B7543"/>
    <w:rsid w:val="001B7588"/>
    <w:rsid w:val="001B780C"/>
    <w:rsid w:val="001B7DDF"/>
    <w:rsid w:val="001C2B0F"/>
    <w:rsid w:val="001C7B3B"/>
    <w:rsid w:val="001C7E2F"/>
    <w:rsid w:val="001D081A"/>
    <w:rsid w:val="001D0A43"/>
    <w:rsid w:val="001D0CA3"/>
    <w:rsid w:val="001D10B7"/>
    <w:rsid w:val="001D2C57"/>
    <w:rsid w:val="001D3737"/>
    <w:rsid w:val="001D3937"/>
    <w:rsid w:val="001D3C6A"/>
    <w:rsid w:val="001D4306"/>
    <w:rsid w:val="001D4B11"/>
    <w:rsid w:val="001E02FD"/>
    <w:rsid w:val="001E1959"/>
    <w:rsid w:val="001E2585"/>
    <w:rsid w:val="001E4EDF"/>
    <w:rsid w:val="001E5151"/>
    <w:rsid w:val="001E5662"/>
    <w:rsid w:val="001F1CE5"/>
    <w:rsid w:val="001F2521"/>
    <w:rsid w:val="001F32EA"/>
    <w:rsid w:val="001F3302"/>
    <w:rsid w:val="001F38C3"/>
    <w:rsid w:val="001F3D9C"/>
    <w:rsid w:val="001F4263"/>
    <w:rsid w:val="001F4AE9"/>
    <w:rsid w:val="001F4D8B"/>
    <w:rsid w:val="001F5A29"/>
    <w:rsid w:val="001F65A2"/>
    <w:rsid w:val="001F6C73"/>
    <w:rsid w:val="001F7F2B"/>
    <w:rsid w:val="00200894"/>
    <w:rsid w:val="00200BB2"/>
    <w:rsid w:val="00203DFB"/>
    <w:rsid w:val="00204C46"/>
    <w:rsid w:val="002077AC"/>
    <w:rsid w:val="00207FF0"/>
    <w:rsid w:val="00211B60"/>
    <w:rsid w:val="002122DA"/>
    <w:rsid w:val="00213F17"/>
    <w:rsid w:val="00215303"/>
    <w:rsid w:val="00215460"/>
    <w:rsid w:val="002159FA"/>
    <w:rsid w:val="00215FD1"/>
    <w:rsid w:val="00224202"/>
    <w:rsid w:val="002252D1"/>
    <w:rsid w:val="002274A1"/>
    <w:rsid w:val="00227935"/>
    <w:rsid w:val="00227DDC"/>
    <w:rsid w:val="00230E1C"/>
    <w:rsid w:val="0023194A"/>
    <w:rsid w:val="002337C1"/>
    <w:rsid w:val="00233EFF"/>
    <w:rsid w:val="0023487C"/>
    <w:rsid w:val="00235B0A"/>
    <w:rsid w:val="00236CCF"/>
    <w:rsid w:val="002379C8"/>
    <w:rsid w:val="002418C2"/>
    <w:rsid w:val="00246AF3"/>
    <w:rsid w:val="00247C16"/>
    <w:rsid w:val="0025021A"/>
    <w:rsid w:val="0025058B"/>
    <w:rsid w:val="00251F58"/>
    <w:rsid w:val="00252400"/>
    <w:rsid w:val="00252413"/>
    <w:rsid w:val="002571EE"/>
    <w:rsid w:val="002573EA"/>
    <w:rsid w:val="00257B0B"/>
    <w:rsid w:val="00262CFE"/>
    <w:rsid w:val="002633A1"/>
    <w:rsid w:val="002657B9"/>
    <w:rsid w:val="00265CCA"/>
    <w:rsid w:val="00265FD7"/>
    <w:rsid w:val="0026656C"/>
    <w:rsid w:val="00266795"/>
    <w:rsid w:val="00271810"/>
    <w:rsid w:val="002719E1"/>
    <w:rsid w:val="00272884"/>
    <w:rsid w:val="0027472E"/>
    <w:rsid w:val="00276998"/>
    <w:rsid w:val="00277424"/>
    <w:rsid w:val="00282E73"/>
    <w:rsid w:val="00282FFB"/>
    <w:rsid w:val="0029032C"/>
    <w:rsid w:val="00292522"/>
    <w:rsid w:val="0029302C"/>
    <w:rsid w:val="002946E5"/>
    <w:rsid w:val="00294BEF"/>
    <w:rsid w:val="00294C62"/>
    <w:rsid w:val="002951E4"/>
    <w:rsid w:val="0029567B"/>
    <w:rsid w:val="002961B6"/>
    <w:rsid w:val="002963CF"/>
    <w:rsid w:val="0029749D"/>
    <w:rsid w:val="002A2B8B"/>
    <w:rsid w:val="002A2C46"/>
    <w:rsid w:val="002A4C78"/>
    <w:rsid w:val="002A5701"/>
    <w:rsid w:val="002A736F"/>
    <w:rsid w:val="002B3348"/>
    <w:rsid w:val="002B51A3"/>
    <w:rsid w:val="002B5589"/>
    <w:rsid w:val="002C0825"/>
    <w:rsid w:val="002C3D80"/>
    <w:rsid w:val="002C42EF"/>
    <w:rsid w:val="002C5BEA"/>
    <w:rsid w:val="002C6143"/>
    <w:rsid w:val="002D0069"/>
    <w:rsid w:val="002D25F7"/>
    <w:rsid w:val="002E05E8"/>
    <w:rsid w:val="002E5D0B"/>
    <w:rsid w:val="002E63D6"/>
    <w:rsid w:val="002F128C"/>
    <w:rsid w:val="002F1F0C"/>
    <w:rsid w:val="002F21BA"/>
    <w:rsid w:val="002F3247"/>
    <w:rsid w:val="002F38B7"/>
    <w:rsid w:val="002F6E4B"/>
    <w:rsid w:val="002F7E5E"/>
    <w:rsid w:val="00303534"/>
    <w:rsid w:val="003039AA"/>
    <w:rsid w:val="00304586"/>
    <w:rsid w:val="00304692"/>
    <w:rsid w:val="003063F1"/>
    <w:rsid w:val="003065F9"/>
    <w:rsid w:val="003078D7"/>
    <w:rsid w:val="003104BD"/>
    <w:rsid w:val="00312224"/>
    <w:rsid w:val="003155E5"/>
    <w:rsid w:val="00317D2B"/>
    <w:rsid w:val="00320CCB"/>
    <w:rsid w:val="003229B7"/>
    <w:rsid w:val="00322E9D"/>
    <w:rsid w:val="003256DC"/>
    <w:rsid w:val="00325F6D"/>
    <w:rsid w:val="0032702F"/>
    <w:rsid w:val="003278E7"/>
    <w:rsid w:val="00327C0C"/>
    <w:rsid w:val="00332322"/>
    <w:rsid w:val="0033454C"/>
    <w:rsid w:val="0034081E"/>
    <w:rsid w:val="00341FB4"/>
    <w:rsid w:val="00342B02"/>
    <w:rsid w:val="00343F2A"/>
    <w:rsid w:val="0034400F"/>
    <w:rsid w:val="00344242"/>
    <w:rsid w:val="00347530"/>
    <w:rsid w:val="00350BA2"/>
    <w:rsid w:val="00351FD4"/>
    <w:rsid w:val="00354E43"/>
    <w:rsid w:val="00356DB2"/>
    <w:rsid w:val="00360236"/>
    <w:rsid w:val="0036364C"/>
    <w:rsid w:val="0036392B"/>
    <w:rsid w:val="00363B33"/>
    <w:rsid w:val="00364A4D"/>
    <w:rsid w:val="00365917"/>
    <w:rsid w:val="00366058"/>
    <w:rsid w:val="003706F3"/>
    <w:rsid w:val="00370B78"/>
    <w:rsid w:val="00372244"/>
    <w:rsid w:val="00373077"/>
    <w:rsid w:val="00375752"/>
    <w:rsid w:val="003760E6"/>
    <w:rsid w:val="0037619D"/>
    <w:rsid w:val="00376838"/>
    <w:rsid w:val="00376AA5"/>
    <w:rsid w:val="00377CB7"/>
    <w:rsid w:val="003866C5"/>
    <w:rsid w:val="00386807"/>
    <w:rsid w:val="00387491"/>
    <w:rsid w:val="00390369"/>
    <w:rsid w:val="00390CCB"/>
    <w:rsid w:val="003911E2"/>
    <w:rsid w:val="003935CE"/>
    <w:rsid w:val="00394557"/>
    <w:rsid w:val="00394B01"/>
    <w:rsid w:val="0039709A"/>
    <w:rsid w:val="003972CB"/>
    <w:rsid w:val="00397419"/>
    <w:rsid w:val="00397DDB"/>
    <w:rsid w:val="003A55F4"/>
    <w:rsid w:val="003A6DFF"/>
    <w:rsid w:val="003A6E15"/>
    <w:rsid w:val="003B06CF"/>
    <w:rsid w:val="003B0E59"/>
    <w:rsid w:val="003B1023"/>
    <w:rsid w:val="003B1BE5"/>
    <w:rsid w:val="003B244E"/>
    <w:rsid w:val="003B27D0"/>
    <w:rsid w:val="003B2C3C"/>
    <w:rsid w:val="003B2E8D"/>
    <w:rsid w:val="003B3404"/>
    <w:rsid w:val="003B37E5"/>
    <w:rsid w:val="003B5B12"/>
    <w:rsid w:val="003B717F"/>
    <w:rsid w:val="003C0DF2"/>
    <w:rsid w:val="003C5F6B"/>
    <w:rsid w:val="003C7289"/>
    <w:rsid w:val="003C7DCB"/>
    <w:rsid w:val="003D056E"/>
    <w:rsid w:val="003D0934"/>
    <w:rsid w:val="003D18A8"/>
    <w:rsid w:val="003D2061"/>
    <w:rsid w:val="003D2BAF"/>
    <w:rsid w:val="003D49D9"/>
    <w:rsid w:val="003D67F0"/>
    <w:rsid w:val="003D68B0"/>
    <w:rsid w:val="003D6933"/>
    <w:rsid w:val="003D7265"/>
    <w:rsid w:val="003D7AC4"/>
    <w:rsid w:val="003E1073"/>
    <w:rsid w:val="003E272C"/>
    <w:rsid w:val="003E54CC"/>
    <w:rsid w:val="003F03A2"/>
    <w:rsid w:val="003F134F"/>
    <w:rsid w:val="003F3B77"/>
    <w:rsid w:val="003F6118"/>
    <w:rsid w:val="003F6783"/>
    <w:rsid w:val="003F6D32"/>
    <w:rsid w:val="00400C2F"/>
    <w:rsid w:val="004017E0"/>
    <w:rsid w:val="00402CF6"/>
    <w:rsid w:val="0040365B"/>
    <w:rsid w:val="00403A23"/>
    <w:rsid w:val="00404ED6"/>
    <w:rsid w:val="0040573D"/>
    <w:rsid w:val="00405C1F"/>
    <w:rsid w:val="004060C6"/>
    <w:rsid w:val="004125B0"/>
    <w:rsid w:val="00413EE2"/>
    <w:rsid w:val="00413EE7"/>
    <w:rsid w:val="0041435B"/>
    <w:rsid w:val="00414C0C"/>
    <w:rsid w:val="00414DE8"/>
    <w:rsid w:val="00421094"/>
    <w:rsid w:val="0042225F"/>
    <w:rsid w:val="00423378"/>
    <w:rsid w:val="004241AA"/>
    <w:rsid w:val="004256F0"/>
    <w:rsid w:val="00426411"/>
    <w:rsid w:val="004300FF"/>
    <w:rsid w:val="004303CF"/>
    <w:rsid w:val="0043043E"/>
    <w:rsid w:val="004339A8"/>
    <w:rsid w:val="00434CCB"/>
    <w:rsid w:val="00434E6A"/>
    <w:rsid w:val="00441D41"/>
    <w:rsid w:val="0044683A"/>
    <w:rsid w:val="00446DD1"/>
    <w:rsid w:val="0045047C"/>
    <w:rsid w:val="00450D49"/>
    <w:rsid w:val="004512AA"/>
    <w:rsid w:val="00451DEC"/>
    <w:rsid w:val="0045535C"/>
    <w:rsid w:val="00455E64"/>
    <w:rsid w:val="00455EAA"/>
    <w:rsid w:val="0045632A"/>
    <w:rsid w:val="00457068"/>
    <w:rsid w:val="00457B2E"/>
    <w:rsid w:val="00457CD8"/>
    <w:rsid w:val="0046220F"/>
    <w:rsid w:val="00465E28"/>
    <w:rsid w:val="004678FC"/>
    <w:rsid w:val="004700D4"/>
    <w:rsid w:val="00471E9C"/>
    <w:rsid w:val="0047306C"/>
    <w:rsid w:val="0047544B"/>
    <w:rsid w:val="00477463"/>
    <w:rsid w:val="00477FA1"/>
    <w:rsid w:val="00480C44"/>
    <w:rsid w:val="00480D18"/>
    <w:rsid w:val="00480ED1"/>
    <w:rsid w:val="00481250"/>
    <w:rsid w:val="004850EC"/>
    <w:rsid w:val="00486B29"/>
    <w:rsid w:val="00486F84"/>
    <w:rsid w:val="00491146"/>
    <w:rsid w:val="00493692"/>
    <w:rsid w:val="004951D0"/>
    <w:rsid w:val="00495D35"/>
    <w:rsid w:val="00495EC2"/>
    <w:rsid w:val="00497E65"/>
    <w:rsid w:val="004A0063"/>
    <w:rsid w:val="004A105C"/>
    <w:rsid w:val="004A1C95"/>
    <w:rsid w:val="004A3651"/>
    <w:rsid w:val="004A3F77"/>
    <w:rsid w:val="004A6647"/>
    <w:rsid w:val="004A7C61"/>
    <w:rsid w:val="004B1212"/>
    <w:rsid w:val="004B176C"/>
    <w:rsid w:val="004B57C2"/>
    <w:rsid w:val="004B6445"/>
    <w:rsid w:val="004C3435"/>
    <w:rsid w:val="004C3BAB"/>
    <w:rsid w:val="004C71A4"/>
    <w:rsid w:val="004D016B"/>
    <w:rsid w:val="004D0C36"/>
    <w:rsid w:val="004D0E28"/>
    <w:rsid w:val="004D22C3"/>
    <w:rsid w:val="004D489A"/>
    <w:rsid w:val="004D667C"/>
    <w:rsid w:val="004E0C97"/>
    <w:rsid w:val="004E1710"/>
    <w:rsid w:val="004E29BB"/>
    <w:rsid w:val="004E33D0"/>
    <w:rsid w:val="004E3A8D"/>
    <w:rsid w:val="004E3D30"/>
    <w:rsid w:val="004E42B9"/>
    <w:rsid w:val="004F01CD"/>
    <w:rsid w:val="004F11F5"/>
    <w:rsid w:val="004F237B"/>
    <w:rsid w:val="004F2FD0"/>
    <w:rsid w:val="004F3717"/>
    <w:rsid w:val="004F65CC"/>
    <w:rsid w:val="004F678F"/>
    <w:rsid w:val="004F6A0A"/>
    <w:rsid w:val="0050451D"/>
    <w:rsid w:val="00505763"/>
    <w:rsid w:val="00505FCB"/>
    <w:rsid w:val="00506256"/>
    <w:rsid w:val="0050641E"/>
    <w:rsid w:val="005069E0"/>
    <w:rsid w:val="00506AA7"/>
    <w:rsid w:val="005074E8"/>
    <w:rsid w:val="00510447"/>
    <w:rsid w:val="00511236"/>
    <w:rsid w:val="00511718"/>
    <w:rsid w:val="00513364"/>
    <w:rsid w:val="00513826"/>
    <w:rsid w:val="00515FFB"/>
    <w:rsid w:val="00516629"/>
    <w:rsid w:val="0052082C"/>
    <w:rsid w:val="0052114C"/>
    <w:rsid w:val="00521588"/>
    <w:rsid w:val="00523C14"/>
    <w:rsid w:val="0052422E"/>
    <w:rsid w:val="00525C2F"/>
    <w:rsid w:val="00525F81"/>
    <w:rsid w:val="00526B14"/>
    <w:rsid w:val="0052758C"/>
    <w:rsid w:val="00531A45"/>
    <w:rsid w:val="00531F20"/>
    <w:rsid w:val="00533157"/>
    <w:rsid w:val="00534E98"/>
    <w:rsid w:val="0053682D"/>
    <w:rsid w:val="0053793B"/>
    <w:rsid w:val="005407BD"/>
    <w:rsid w:val="005414C5"/>
    <w:rsid w:val="00542FBD"/>
    <w:rsid w:val="005441D7"/>
    <w:rsid w:val="005472C5"/>
    <w:rsid w:val="00547F51"/>
    <w:rsid w:val="00550434"/>
    <w:rsid w:val="00551AE7"/>
    <w:rsid w:val="0055279F"/>
    <w:rsid w:val="00552A95"/>
    <w:rsid w:val="00553F9E"/>
    <w:rsid w:val="00556386"/>
    <w:rsid w:val="005564CC"/>
    <w:rsid w:val="005567D4"/>
    <w:rsid w:val="00564CBC"/>
    <w:rsid w:val="005655D2"/>
    <w:rsid w:val="00566673"/>
    <w:rsid w:val="00566776"/>
    <w:rsid w:val="005704D8"/>
    <w:rsid w:val="00570BC6"/>
    <w:rsid w:val="00570F86"/>
    <w:rsid w:val="00572F92"/>
    <w:rsid w:val="00574218"/>
    <w:rsid w:val="0057737D"/>
    <w:rsid w:val="0057763E"/>
    <w:rsid w:val="0058015E"/>
    <w:rsid w:val="00583240"/>
    <w:rsid w:val="0058351C"/>
    <w:rsid w:val="00585CED"/>
    <w:rsid w:val="00586D71"/>
    <w:rsid w:val="00587CDE"/>
    <w:rsid w:val="005905D2"/>
    <w:rsid w:val="005918EE"/>
    <w:rsid w:val="005964DD"/>
    <w:rsid w:val="00596ED3"/>
    <w:rsid w:val="005A16C9"/>
    <w:rsid w:val="005A5100"/>
    <w:rsid w:val="005A683E"/>
    <w:rsid w:val="005B0B5A"/>
    <w:rsid w:val="005B225C"/>
    <w:rsid w:val="005B3FA2"/>
    <w:rsid w:val="005B63B0"/>
    <w:rsid w:val="005C2A6D"/>
    <w:rsid w:val="005C374D"/>
    <w:rsid w:val="005C3B0A"/>
    <w:rsid w:val="005C4EC2"/>
    <w:rsid w:val="005C5882"/>
    <w:rsid w:val="005C5EF1"/>
    <w:rsid w:val="005C6317"/>
    <w:rsid w:val="005D343F"/>
    <w:rsid w:val="005D3DD9"/>
    <w:rsid w:val="005D46BE"/>
    <w:rsid w:val="005D500D"/>
    <w:rsid w:val="005D7CDE"/>
    <w:rsid w:val="005E07D2"/>
    <w:rsid w:val="005E1980"/>
    <w:rsid w:val="005E42EF"/>
    <w:rsid w:val="005E443D"/>
    <w:rsid w:val="005E5990"/>
    <w:rsid w:val="005F044B"/>
    <w:rsid w:val="005F077B"/>
    <w:rsid w:val="005F1BDD"/>
    <w:rsid w:val="005F2E0A"/>
    <w:rsid w:val="005F3A91"/>
    <w:rsid w:val="005F42DA"/>
    <w:rsid w:val="005F4DDB"/>
    <w:rsid w:val="005F5F0B"/>
    <w:rsid w:val="005F600C"/>
    <w:rsid w:val="0060128B"/>
    <w:rsid w:val="0060161D"/>
    <w:rsid w:val="0060314B"/>
    <w:rsid w:val="0060538E"/>
    <w:rsid w:val="00606A97"/>
    <w:rsid w:val="0060743C"/>
    <w:rsid w:val="00611ADA"/>
    <w:rsid w:val="00612CAD"/>
    <w:rsid w:val="0061469E"/>
    <w:rsid w:val="0061567B"/>
    <w:rsid w:val="00616ABC"/>
    <w:rsid w:val="00617488"/>
    <w:rsid w:val="00620388"/>
    <w:rsid w:val="0062048E"/>
    <w:rsid w:val="006217E0"/>
    <w:rsid w:val="0062214D"/>
    <w:rsid w:val="00624C4C"/>
    <w:rsid w:val="00624E48"/>
    <w:rsid w:val="00625464"/>
    <w:rsid w:val="0062581B"/>
    <w:rsid w:val="006258FF"/>
    <w:rsid w:val="006306ED"/>
    <w:rsid w:val="006346E5"/>
    <w:rsid w:val="00634D14"/>
    <w:rsid w:val="00635900"/>
    <w:rsid w:val="00635B43"/>
    <w:rsid w:val="006361A9"/>
    <w:rsid w:val="00641F30"/>
    <w:rsid w:val="00645D65"/>
    <w:rsid w:val="0064720B"/>
    <w:rsid w:val="006476B2"/>
    <w:rsid w:val="006504C5"/>
    <w:rsid w:val="00650E42"/>
    <w:rsid w:val="0065361B"/>
    <w:rsid w:val="00653980"/>
    <w:rsid w:val="00654E35"/>
    <w:rsid w:val="006553E2"/>
    <w:rsid w:val="006564AC"/>
    <w:rsid w:val="0065724F"/>
    <w:rsid w:val="00661582"/>
    <w:rsid w:val="00662749"/>
    <w:rsid w:val="00663D30"/>
    <w:rsid w:val="00664D43"/>
    <w:rsid w:val="0066574E"/>
    <w:rsid w:val="00671140"/>
    <w:rsid w:val="00672993"/>
    <w:rsid w:val="00673842"/>
    <w:rsid w:val="006825FA"/>
    <w:rsid w:val="00682679"/>
    <w:rsid w:val="0068268B"/>
    <w:rsid w:val="006850EE"/>
    <w:rsid w:val="0068698E"/>
    <w:rsid w:val="00694754"/>
    <w:rsid w:val="00695413"/>
    <w:rsid w:val="006957A3"/>
    <w:rsid w:val="0069580A"/>
    <w:rsid w:val="006A0FFC"/>
    <w:rsid w:val="006A2BD6"/>
    <w:rsid w:val="006A329E"/>
    <w:rsid w:val="006A33D2"/>
    <w:rsid w:val="006A5EFA"/>
    <w:rsid w:val="006A7C1E"/>
    <w:rsid w:val="006B152D"/>
    <w:rsid w:val="006B19B7"/>
    <w:rsid w:val="006B5C68"/>
    <w:rsid w:val="006B786F"/>
    <w:rsid w:val="006C0170"/>
    <w:rsid w:val="006C0A09"/>
    <w:rsid w:val="006C1AD1"/>
    <w:rsid w:val="006C2172"/>
    <w:rsid w:val="006C38CB"/>
    <w:rsid w:val="006C5AF5"/>
    <w:rsid w:val="006C5B4F"/>
    <w:rsid w:val="006D0D8A"/>
    <w:rsid w:val="006D100C"/>
    <w:rsid w:val="006D150C"/>
    <w:rsid w:val="006D30A3"/>
    <w:rsid w:val="006D5D31"/>
    <w:rsid w:val="006D70B7"/>
    <w:rsid w:val="006D7BB4"/>
    <w:rsid w:val="006E4870"/>
    <w:rsid w:val="006E50D5"/>
    <w:rsid w:val="006E6FEF"/>
    <w:rsid w:val="006E76D1"/>
    <w:rsid w:val="006E78BA"/>
    <w:rsid w:val="006F1F8E"/>
    <w:rsid w:val="006F37A1"/>
    <w:rsid w:val="006F37EF"/>
    <w:rsid w:val="006F4527"/>
    <w:rsid w:val="006F4EC6"/>
    <w:rsid w:val="006F792C"/>
    <w:rsid w:val="007016B4"/>
    <w:rsid w:val="007020D4"/>
    <w:rsid w:val="007022E9"/>
    <w:rsid w:val="00702BA7"/>
    <w:rsid w:val="007040A4"/>
    <w:rsid w:val="00705A6E"/>
    <w:rsid w:val="00707FA1"/>
    <w:rsid w:val="00711191"/>
    <w:rsid w:val="00714802"/>
    <w:rsid w:val="00714DE7"/>
    <w:rsid w:val="00714E92"/>
    <w:rsid w:val="00722082"/>
    <w:rsid w:val="007224CC"/>
    <w:rsid w:val="00723389"/>
    <w:rsid w:val="00723CC8"/>
    <w:rsid w:val="007247C7"/>
    <w:rsid w:val="007249BE"/>
    <w:rsid w:val="007268A1"/>
    <w:rsid w:val="00726DA9"/>
    <w:rsid w:val="00726F56"/>
    <w:rsid w:val="007270B2"/>
    <w:rsid w:val="00730DD7"/>
    <w:rsid w:val="00731526"/>
    <w:rsid w:val="00735890"/>
    <w:rsid w:val="00736350"/>
    <w:rsid w:val="00737CC1"/>
    <w:rsid w:val="00740BAE"/>
    <w:rsid w:val="0074210F"/>
    <w:rsid w:val="00742A8F"/>
    <w:rsid w:val="0074351C"/>
    <w:rsid w:val="007440CE"/>
    <w:rsid w:val="0074432E"/>
    <w:rsid w:val="00744686"/>
    <w:rsid w:val="0075112B"/>
    <w:rsid w:val="00751A91"/>
    <w:rsid w:val="00752429"/>
    <w:rsid w:val="00754F0F"/>
    <w:rsid w:val="0075665C"/>
    <w:rsid w:val="00761790"/>
    <w:rsid w:val="007652B7"/>
    <w:rsid w:val="00765F67"/>
    <w:rsid w:val="00770E62"/>
    <w:rsid w:val="007748B8"/>
    <w:rsid w:val="007749CB"/>
    <w:rsid w:val="00780279"/>
    <w:rsid w:val="00782501"/>
    <w:rsid w:val="00783456"/>
    <w:rsid w:val="00783A5E"/>
    <w:rsid w:val="00783BE6"/>
    <w:rsid w:val="007842DB"/>
    <w:rsid w:val="007848A3"/>
    <w:rsid w:val="00785167"/>
    <w:rsid w:val="0078653E"/>
    <w:rsid w:val="00791434"/>
    <w:rsid w:val="00791D63"/>
    <w:rsid w:val="00791DE4"/>
    <w:rsid w:val="00795715"/>
    <w:rsid w:val="00795768"/>
    <w:rsid w:val="007A1408"/>
    <w:rsid w:val="007A255C"/>
    <w:rsid w:val="007A377A"/>
    <w:rsid w:val="007A598E"/>
    <w:rsid w:val="007A6113"/>
    <w:rsid w:val="007A72B3"/>
    <w:rsid w:val="007B0778"/>
    <w:rsid w:val="007B5CFA"/>
    <w:rsid w:val="007B68CA"/>
    <w:rsid w:val="007B6A48"/>
    <w:rsid w:val="007C0197"/>
    <w:rsid w:val="007C1526"/>
    <w:rsid w:val="007C1BE4"/>
    <w:rsid w:val="007C1D9A"/>
    <w:rsid w:val="007C1FDC"/>
    <w:rsid w:val="007C2454"/>
    <w:rsid w:val="007C3E68"/>
    <w:rsid w:val="007C6D61"/>
    <w:rsid w:val="007C7E08"/>
    <w:rsid w:val="007D2184"/>
    <w:rsid w:val="007D5BB1"/>
    <w:rsid w:val="007D6B29"/>
    <w:rsid w:val="007E0733"/>
    <w:rsid w:val="007E13B5"/>
    <w:rsid w:val="007E13F6"/>
    <w:rsid w:val="007E167A"/>
    <w:rsid w:val="007E2ACF"/>
    <w:rsid w:val="007E70D6"/>
    <w:rsid w:val="007E7C94"/>
    <w:rsid w:val="007F13D5"/>
    <w:rsid w:val="007F170F"/>
    <w:rsid w:val="007F1C8B"/>
    <w:rsid w:val="007F1CE6"/>
    <w:rsid w:val="007F28C1"/>
    <w:rsid w:val="007F2B03"/>
    <w:rsid w:val="007F2D8C"/>
    <w:rsid w:val="007F3C18"/>
    <w:rsid w:val="007F4930"/>
    <w:rsid w:val="007F52B2"/>
    <w:rsid w:val="008051E0"/>
    <w:rsid w:val="00810C9A"/>
    <w:rsid w:val="00811533"/>
    <w:rsid w:val="008122EF"/>
    <w:rsid w:val="00812690"/>
    <w:rsid w:val="0081277F"/>
    <w:rsid w:val="008128AD"/>
    <w:rsid w:val="00815BE1"/>
    <w:rsid w:val="00816BE9"/>
    <w:rsid w:val="00820C97"/>
    <w:rsid w:val="008232AA"/>
    <w:rsid w:val="008243F0"/>
    <w:rsid w:val="00824B2D"/>
    <w:rsid w:val="00826E9C"/>
    <w:rsid w:val="00827525"/>
    <w:rsid w:val="008331A9"/>
    <w:rsid w:val="00833295"/>
    <w:rsid w:val="00833DB8"/>
    <w:rsid w:val="00834E12"/>
    <w:rsid w:val="00836E22"/>
    <w:rsid w:val="00840330"/>
    <w:rsid w:val="008403DD"/>
    <w:rsid w:val="00841BE8"/>
    <w:rsid w:val="0084240A"/>
    <w:rsid w:val="00842E8E"/>
    <w:rsid w:val="0084339C"/>
    <w:rsid w:val="008434F4"/>
    <w:rsid w:val="00844A95"/>
    <w:rsid w:val="0084525A"/>
    <w:rsid w:val="00845CE3"/>
    <w:rsid w:val="00847048"/>
    <w:rsid w:val="00850605"/>
    <w:rsid w:val="00854462"/>
    <w:rsid w:val="00855762"/>
    <w:rsid w:val="00856B2B"/>
    <w:rsid w:val="00857E19"/>
    <w:rsid w:val="00860DA9"/>
    <w:rsid w:val="008612BF"/>
    <w:rsid w:val="00861EE5"/>
    <w:rsid w:val="008656A8"/>
    <w:rsid w:val="00866A2E"/>
    <w:rsid w:val="0087185F"/>
    <w:rsid w:val="00872B63"/>
    <w:rsid w:val="00874661"/>
    <w:rsid w:val="00875375"/>
    <w:rsid w:val="00876126"/>
    <w:rsid w:val="00883191"/>
    <w:rsid w:val="008837F3"/>
    <w:rsid w:val="00883C9D"/>
    <w:rsid w:val="0088661B"/>
    <w:rsid w:val="00886ED0"/>
    <w:rsid w:val="00890080"/>
    <w:rsid w:val="00890C3A"/>
    <w:rsid w:val="00891A4B"/>
    <w:rsid w:val="00891F5A"/>
    <w:rsid w:val="00892172"/>
    <w:rsid w:val="00893311"/>
    <w:rsid w:val="00893396"/>
    <w:rsid w:val="008939C9"/>
    <w:rsid w:val="008946F0"/>
    <w:rsid w:val="0089628E"/>
    <w:rsid w:val="0089689B"/>
    <w:rsid w:val="00896C61"/>
    <w:rsid w:val="008970F6"/>
    <w:rsid w:val="008A0697"/>
    <w:rsid w:val="008A1D32"/>
    <w:rsid w:val="008A2A43"/>
    <w:rsid w:val="008A2E00"/>
    <w:rsid w:val="008B28AB"/>
    <w:rsid w:val="008B3855"/>
    <w:rsid w:val="008B3B6A"/>
    <w:rsid w:val="008B3EF7"/>
    <w:rsid w:val="008B567A"/>
    <w:rsid w:val="008B6368"/>
    <w:rsid w:val="008C153D"/>
    <w:rsid w:val="008C1EE4"/>
    <w:rsid w:val="008C2123"/>
    <w:rsid w:val="008C50B6"/>
    <w:rsid w:val="008C6B87"/>
    <w:rsid w:val="008C6BD6"/>
    <w:rsid w:val="008C6EC2"/>
    <w:rsid w:val="008C79F3"/>
    <w:rsid w:val="008D0BA0"/>
    <w:rsid w:val="008D2608"/>
    <w:rsid w:val="008D287C"/>
    <w:rsid w:val="008D44E2"/>
    <w:rsid w:val="008D5168"/>
    <w:rsid w:val="008D5F63"/>
    <w:rsid w:val="008D7FFD"/>
    <w:rsid w:val="008E094F"/>
    <w:rsid w:val="008E3E2E"/>
    <w:rsid w:val="008E4DD4"/>
    <w:rsid w:val="008F0367"/>
    <w:rsid w:val="008F067A"/>
    <w:rsid w:val="008F0CF8"/>
    <w:rsid w:val="008F40F1"/>
    <w:rsid w:val="008F48B3"/>
    <w:rsid w:val="008F499D"/>
    <w:rsid w:val="008F4A2C"/>
    <w:rsid w:val="008F55D2"/>
    <w:rsid w:val="00900D44"/>
    <w:rsid w:val="0090244D"/>
    <w:rsid w:val="00905D7B"/>
    <w:rsid w:val="00911CE8"/>
    <w:rsid w:val="00914039"/>
    <w:rsid w:val="00914A70"/>
    <w:rsid w:val="00914F1A"/>
    <w:rsid w:val="0091619C"/>
    <w:rsid w:val="009162BB"/>
    <w:rsid w:val="009162CB"/>
    <w:rsid w:val="00916C5E"/>
    <w:rsid w:val="0091716A"/>
    <w:rsid w:val="00920F11"/>
    <w:rsid w:val="0092193A"/>
    <w:rsid w:val="00922ED3"/>
    <w:rsid w:val="00925C20"/>
    <w:rsid w:val="0093017C"/>
    <w:rsid w:val="00931ADA"/>
    <w:rsid w:val="00932258"/>
    <w:rsid w:val="00933C97"/>
    <w:rsid w:val="00937C0C"/>
    <w:rsid w:val="009409B2"/>
    <w:rsid w:val="009439ED"/>
    <w:rsid w:val="00944469"/>
    <w:rsid w:val="00945D15"/>
    <w:rsid w:val="0094750A"/>
    <w:rsid w:val="0094776D"/>
    <w:rsid w:val="00951304"/>
    <w:rsid w:val="0095194A"/>
    <w:rsid w:val="00955C49"/>
    <w:rsid w:val="009600C7"/>
    <w:rsid w:val="00961E4E"/>
    <w:rsid w:val="0096398F"/>
    <w:rsid w:val="00963C2D"/>
    <w:rsid w:val="00963E90"/>
    <w:rsid w:val="00964CA6"/>
    <w:rsid w:val="00966695"/>
    <w:rsid w:val="0096699B"/>
    <w:rsid w:val="0097125A"/>
    <w:rsid w:val="00973D86"/>
    <w:rsid w:val="009816D6"/>
    <w:rsid w:val="00982C81"/>
    <w:rsid w:val="00983871"/>
    <w:rsid w:val="009849AF"/>
    <w:rsid w:val="00985895"/>
    <w:rsid w:val="00985987"/>
    <w:rsid w:val="00985CF3"/>
    <w:rsid w:val="00985EC4"/>
    <w:rsid w:val="009861BF"/>
    <w:rsid w:val="00991DEA"/>
    <w:rsid w:val="00995709"/>
    <w:rsid w:val="009A1326"/>
    <w:rsid w:val="009A531A"/>
    <w:rsid w:val="009A59FB"/>
    <w:rsid w:val="009A5F3B"/>
    <w:rsid w:val="009B1541"/>
    <w:rsid w:val="009B239B"/>
    <w:rsid w:val="009B6871"/>
    <w:rsid w:val="009C25F2"/>
    <w:rsid w:val="009C3C4D"/>
    <w:rsid w:val="009C40EC"/>
    <w:rsid w:val="009C4C2C"/>
    <w:rsid w:val="009C54E2"/>
    <w:rsid w:val="009C569D"/>
    <w:rsid w:val="009C65E9"/>
    <w:rsid w:val="009C77D0"/>
    <w:rsid w:val="009D0327"/>
    <w:rsid w:val="009D0346"/>
    <w:rsid w:val="009D6445"/>
    <w:rsid w:val="009E0F0D"/>
    <w:rsid w:val="009E187C"/>
    <w:rsid w:val="009E2D83"/>
    <w:rsid w:val="009E43CA"/>
    <w:rsid w:val="009F01AB"/>
    <w:rsid w:val="009F19BB"/>
    <w:rsid w:val="009F2DBA"/>
    <w:rsid w:val="009F4547"/>
    <w:rsid w:val="009F53AE"/>
    <w:rsid w:val="009F58E1"/>
    <w:rsid w:val="009F6140"/>
    <w:rsid w:val="00A00799"/>
    <w:rsid w:val="00A00B0C"/>
    <w:rsid w:val="00A00F0B"/>
    <w:rsid w:val="00A01C78"/>
    <w:rsid w:val="00A02896"/>
    <w:rsid w:val="00A030FA"/>
    <w:rsid w:val="00A03D8F"/>
    <w:rsid w:val="00A05A64"/>
    <w:rsid w:val="00A0699C"/>
    <w:rsid w:val="00A06D9A"/>
    <w:rsid w:val="00A06FBC"/>
    <w:rsid w:val="00A07003"/>
    <w:rsid w:val="00A07B58"/>
    <w:rsid w:val="00A10507"/>
    <w:rsid w:val="00A11173"/>
    <w:rsid w:val="00A131E8"/>
    <w:rsid w:val="00A1379C"/>
    <w:rsid w:val="00A13849"/>
    <w:rsid w:val="00A152A6"/>
    <w:rsid w:val="00A17A96"/>
    <w:rsid w:val="00A24620"/>
    <w:rsid w:val="00A315FD"/>
    <w:rsid w:val="00A32C9A"/>
    <w:rsid w:val="00A36EB5"/>
    <w:rsid w:val="00A418FF"/>
    <w:rsid w:val="00A41A0A"/>
    <w:rsid w:val="00A41E3A"/>
    <w:rsid w:val="00A429C7"/>
    <w:rsid w:val="00A43639"/>
    <w:rsid w:val="00A43DA8"/>
    <w:rsid w:val="00A44AC8"/>
    <w:rsid w:val="00A45D1D"/>
    <w:rsid w:val="00A47E06"/>
    <w:rsid w:val="00A50A64"/>
    <w:rsid w:val="00A51532"/>
    <w:rsid w:val="00A51F24"/>
    <w:rsid w:val="00A549A5"/>
    <w:rsid w:val="00A54BFA"/>
    <w:rsid w:val="00A5525B"/>
    <w:rsid w:val="00A553E9"/>
    <w:rsid w:val="00A55C1B"/>
    <w:rsid w:val="00A6025F"/>
    <w:rsid w:val="00A60874"/>
    <w:rsid w:val="00A6092C"/>
    <w:rsid w:val="00A6278A"/>
    <w:rsid w:val="00A628D9"/>
    <w:rsid w:val="00A62D70"/>
    <w:rsid w:val="00A6336D"/>
    <w:rsid w:val="00A63AAA"/>
    <w:rsid w:val="00A63E1C"/>
    <w:rsid w:val="00A64AE6"/>
    <w:rsid w:val="00A6560B"/>
    <w:rsid w:val="00A65A4C"/>
    <w:rsid w:val="00A65C0D"/>
    <w:rsid w:val="00A669F9"/>
    <w:rsid w:val="00A6778D"/>
    <w:rsid w:val="00A70DD2"/>
    <w:rsid w:val="00A72EF4"/>
    <w:rsid w:val="00A7302D"/>
    <w:rsid w:val="00A778D5"/>
    <w:rsid w:val="00A809D2"/>
    <w:rsid w:val="00A80D08"/>
    <w:rsid w:val="00A82ECB"/>
    <w:rsid w:val="00A8395B"/>
    <w:rsid w:val="00A84FC6"/>
    <w:rsid w:val="00A875D1"/>
    <w:rsid w:val="00A90991"/>
    <w:rsid w:val="00A90A42"/>
    <w:rsid w:val="00A92271"/>
    <w:rsid w:val="00A9253F"/>
    <w:rsid w:val="00A93BC0"/>
    <w:rsid w:val="00A94546"/>
    <w:rsid w:val="00A97161"/>
    <w:rsid w:val="00A97385"/>
    <w:rsid w:val="00AA18FE"/>
    <w:rsid w:val="00AA196F"/>
    <w:rsid w:val="00AA4374"/>
    <w:rsid w:val="00AA4812"/>
    <w:rsid w:val="00AA4991"/>
    <w:rsid w:val="00AA63C5"/>
    <w:rsid w:val="00AB1624"/>
    <w:rsid w:val="00AB4B71"/>
    <w:rsid w:val="00AB67B8"/>
    <w:rsid w:val="00AB79B1"/>
    <w:rsid w:val="00AC1441"/>
    <w:rsid w:val="00AC18CE"/>
    <w:rsid w:val="00AC2B1C"/>
    <w:rsid w:val="00AC37A3"/>
    <w:rsid w:val="00AC3BAB"/>
    <w:rsid w:val="00AC52DB"/>
    <w:rsid w:val="00AC541C"/>
    <w:rsid w:val="00AC5B22"/>
    <w:rsid w:val="00AC5E37"/>
    <w:rsid w:val="00AD0A68"/>
    <w:rsid w:val="00AD133D"/>
    <w:rsid w:val="00AD2D79"/>
    <w:rsid w:val="00AD6E3D"/>
    <w:rsid w:val="00AD7DF0"/>
    <w:rsid w:val="00AE049E"/>
    <w:rsid w:val="00AE0677"/>
    <w:rsid w:val="00AE2BD1"/>
    <w:rsid w:val="00AE43C1"/>
    <w:rsid w:val="00AE4684"/>
    <w:rsid w:val="00AE4932"/>
    <w:rsid w:val="00AE6755"/>
    <w:rsid w:val="00AE6AF2"/>
    <w:rsid w:val="00AE7733"/>
    <w:rsid w:val="00AF34EA"/>
    <w:rsid w:val="00AF42C5"/>
    <w:rsid w:val="00AF44DC"/>
    <w:rsid w:val="00AF48F1"/>
    <w:rsid w:val="00AF49C8"/>
    <w:rsid w:val="00AF53EB"/>
    <w:rsid w:val="00AF58D6"/>
    <w:rsid w:val="00AF5D9F"/>
    <w:rsid w:val="00AF7886"/>
    <w:rsid w:val="00AF7984"/>
    <w:rsid w:val="00AF7E39"/>
    <w:rsid w:val="00B007CE"/>
    <w:rsid w:val="00B0121C"/>
    <w:rsid w:val="00B01EA3"/>
    <w:rsid w:val="00B01FD2"/>
    <w:rsid w:val="00B02374"/>
    <w:rsid w:val="00B02D2F"/>
    <w:rsid w:val="00B031CD"/>
    <w:rsid w:val="00B05911"/>
    <w:rsid w:val="00B05C09"/>
    <w:rsid w:val="00B06022"/>
    <w:rsid w:val="00B10384"/>
    <w:rsid w:val="00B1094D"/>
    <w:rsid w:val="00B124CF"/>
    <w:rsid w:val="00B13327"/>
    <w:rsid w:val="00B1390C"/>
    <w:rsid w:val="00B13BB6"/>
    <w:rsid w:val="00B142B3"/>
    <w:rsid w:val="00B15806"/>
    <w:rsid w:val="00B17559"/>
    <w:rsid w:val="00B17BDF"/>
    <w:rsid w:val="00B20FB8"/>
    <w:rsid w:val="00B21EC1"/>
    <w:rsid w:val="00B2310C"/>
    <w:rsid w:val="00B24142"/>
    <w:rsid w:val="00B25856"/>
    <w:rsid w:val="00B258FF"/>
    <w:rsid w:val="00B2794A"/>
    <w:rsid w:val="00B27B28"/>
    <w:rsid w:val="00B31284"/>
    <w:rsid w:val="00B32A0C"/>
    <w:rsid w:val="00B358E1"/>
    <w:rsid w:val="00B35F82"/>
    <w:rsid w:val="00B36037"/>
    <w:rsid w:val="00B3610E"/>
    <w:rsid w:val="00B373E5"/>
    <w:rsid w:val="00B374E7"/>
    <w:rsid w:val="00B415AF"/>
    <w:rsid w:val="00B473D5"/>
    <w:rsid w:val="00B51525"/>
    <w:rsid w:val="00B521DF"/>
    <w:rsid w:val="00B55A43"/>
    <w:rsid w:val="00B55E9B"/>
    <w:rsid w:val="00B61057"/>
    <w:rsid w:val="00B61813"/>
    <w:rsid w:val="00B62B68"/>
    <w:rsid w:val="00B6303C"/>
    <w:rsid w:val="00B631F3"/>
    <w:rsid w:val="00B646C9"/>
    <w:rsid w:val="00B66BD9"/>
    <w:rsid w:val="00B7199B"/>
    <w:rsid w:val="00B72E36"/>
    <w:rsid w:val="00B7480C"/>
    <w:rsid w:val="00B74EA7"/>
    <w:rsid w:val="00B762B5"/>
    <w:rsid w:val="00B832B5"/>
    <w:rsid w:val="00B8409E"/>
    <w:rsid w:val="00B87C2F"/>
    <w:rsid w:val="00B92948"/>
    <w:rsid w:val="00B93DB1"/>
    <w:rsid w:val="00B96CF1"/>
    <w:rsid w:val="00BA0C5D"/>
    <w:rsid w:val="00BA0F1E"/>
    <w:rsid w:val="00BA2A24"/>
    <w:rsid w:val="00BA31D6"/>
    <w:rsid w:val="00BB1863"/>
    <w:rsid w:val="00BB1D1B"/>
    <w:rsid w:val="00BB210E"/>
    <w:rsid w:val="00BB28A5"/>
    <w:rsid w:val="00BB57CA"/>
    <w:rsid w:val="00BB6FDC"/>
    <w:rsid w:val="00BB7633"/>
    <w:rsid w:val="00BC51A4"/>
    <w:rsid w:val="00BC6C09"/>
    <w:rsid w:val="00BC7571"/>
    <w:rsid w:val="00BD094B"/>
    <w:rsid w:val="00BD40D3"/>
    <w:rsid w:val="00BD465B"/>
    <w:rsid w:val="00BD683C"/>
    <w:rsid w:val="00BD74FB"/>
    <w:rsid w:val="00BE087F"/>
    <w:rsid w:val="00BE1113"/>
    <w:rsid w:val="00BE1A11"/>
    <w:rsid w:val="00BE1A27"/>
    <w:rsid w:val="00BE25BF"/>
    <w:rsid w:val="00BE3306"/>
    <w:rsid w:val="00BF1D7D"/>
    <w:rsid w:val="00BF21D1"/>
    <w:rsid w:val="00BF242B"/>
    <w:rsid w:val="00BF342D"/>
    <w:rsid w:val="00BF4E30"/>
    <w:rsid w:val="00BF512F"/>
    <w:rsid w:val="00BF57AF"/>
    <w:rsid w:val="00BF5E05"/>
    <w:rsid w:val="00BF6C93"/>
    <w:rsid w:val="00C021B8"/>
    <w:rsid w:val="00C0378C"/>
    <w:rsid w:val="00C03C38"/>
    <w:rsid w:val="00C064B6"/>
    <w:rsid w:val="00C10D0E"/>
    <w:rsid w:val="00C113C6"/>
    <w:rsid w:val="00C11626"/>
    <w:rsid w:val="00C1200E"/>
    <w:rsid w:val="00C12C53"/>
    <w:rsid w:val="00C1326E"/>
    <w:rsid w:val="00C16B53"/>
    <w:rsid w:val="00C22998"/>
    <w:rsid w:val="00C25240"/>
    <w:rsid w:val="00C2638E"/>
    <w:rsid w:val="00C30685"/>
    <w:rsid w:val="00C30906"/>
    <w:rsid w:val="00C31669"/>
    <w:rsid w:val="00C32815"/>
    <w:rsid w:val="00C32AF1"/>
    <w:rsid w:val="00C33FD0"/>
    <w:rsid w:val="00C3687F"/>
    <w:rsid w:val="00C40681"/>
    <w:rsid w:val="00C40E82"/>
    <w:rsid w:val="00C45A5E"/>
    <w:rsid w:val="00C46019"/>
    <w:rsid w:val="00C46501"/>
    <w:rsid w:val="00C52B57"/>
    <w:rsid w:val="00C54077"/>
    <w:rsid w:val="00C54808"/>
    <w:rsid w:val="00C5563D"/>
    <w:rsid w:val="00C57666"/>
    <w:rsid w:val="00C602D7"/>
    <w:rsid w:val="00C66BD0"/>
    <w:rsid w:val="00C670E1"/>
    <w:rsid w:val="00C70081"/>
    <w:rsid w:val="00C70A4A"/>
    <w:rsid w:val="00C71569"/>
    <w:rsid w:val="00C72F82"/>
    <w:rsid w:val="00C73AA6"/>
    <w:rsid w:val="00C741EB"/>
    <w:rsid w:val="00C750AF"/>
    <w:rsid w:val="00C750F5"/>
    <w:rsid w:val="00C755A4"/>
    <w:rsid w:val="00C7765A"/>
    <w:rsid w:val="00C81271"/>
    <w:rsid w:val="00C81C6B"/>
    <w:rsid w:val="00C82B79"/>
    <w:rsid w:val="00C82BD7"/>
    <w:rsid w:val="00C833E7"/>
    <w:rsid w:val="00C847C8"/>
    <w:rsid w:val="00C86A93"/>
    <w:rsid w:val="00C87A51"/>
    <w:rsid w:val="00C97BB6"/>
    <w:rsid w:val="00CA2907"/>
    <w:rsid w:val="00CA35C3"/>
    <w:rsid w:val="00CA4DD3"/>
    <w:rsid w:val="00CA537B"/>
    <w:rsid w:val="00CA61E9"/>
    <w:rsid w:val="00CA6822"/>
    <w:rsid w:val="00CA6DA7"/>
    <w:rsid w:val="00CB0424"/>
    <w:rsid w:val="00CB05F0"/>
    <w:rsid w:val="00CB1B56"/>
    <w:rsid w:val="00CB1CC4"/>
    <w:rsid w:val="00CB3F0B"/>
    <w:rsid w:val="00CB4429"/>
    <w:rsid w:val="00CB511F"/>
    <w:rsid w:val="00CC226B"/>
    <w:rsid w:val="00CC2789"/>
    <w:rsid w:val="00CC4704"/>
    <w:rsid w:val="00CD2DE2"/>
    <w:rsid w:val="00CD45BF"/>
    <w:rsid w:val="00CD684D"/>
    <w:rsid w:val="00CE0229"/>
    <w:rsid w:val="00CE0DE6"/>
    <w:rsid w:val="00CE36B4"/>
    <w:rsid w:val="00CE3707"/>
    <w:rsid w:val="00CE6A62"/>
    <w:rsid w:val="00CF020A"/>
    <w:rsid w:val="00CF0AEF"/>
    <w:rsid w:val="00CF0D13"/>
    <w:rsid w:val="00CF5FC0"/>
    <w:rsid w:val="00CF78B4"/>
    <w:rsid w:val="00D0060B"/>
    <w:rsid w:val="00D0344E"/>
    <w:rsid w:val="00D04725"/>
    <w:rsid w:val="00D056E0"/>
    <w:rsid w:val="00D076DE"/>
    <w:rsid w:val="00D10148"/>
    <w:rsid w:val="00D127AA"/>
    <w:rsid w:val="00D154C7"/>
    <w:rsid w:val="00D15C77"/>
    <w:rsid w:val="00D16089"/>
    <w:rsid w:val="00D169DD"/>
    <w:rsid w:val="00D1791B"/>
    <w:rsid w:val="00D208F0"/>
    <w:rsid w:val="00D212B5"/>
    <w:rsid w:val="00D21420"/>
    <w:rsid w:val="00D2596B"/>
    <w:rsid w:val="00D2610F"/>
    <w:rsid w:val="00D27FF3"/>
    <w:rsid w:val="00D3595A"/>
    <w:rsid w:val="00D37049"/>
    <w:rsid w:val="00D372CD"/>
    <w:rsid w:val="00D4099A"/>
    <w:rsid w:val="00D42897"/>
    <w:rsid w:val="00D42E4F"/>
    <w:rsid w:val="00D4307E"/>
    <w:rsid w:val="00D47B5A"/>
    <w:rsid w:val="00D5049A"/>
    <w:rsid w:val="00D50F71"/>
    <w:rsid w:val="00D53573"/>
    <w:rsid w:val="00D55601"/>
    <w:rsid w:val="00D564E8"/>
    <w:rsid w:val="00D5731D"/>
    <w:rsid w:val="00D5770E"/>
    <w:rsid w:val="00D57D7E"/>
    <w:rsid w:val="00D57F02"/>
    <w:rsid w:val="00D57F7F"/>
    <w:rsid w:val="00D6071A"/>
    <w:rsid w:val="00D620D4"/>
    <w:rsid w:val="00D62DEB"/>
    <w:rsid w:val="00D6478A"/>
    <w:rsid w:val="00D64A9F"/>
    <w:rsid w:val="00D6544A"/>
    <w:rsid w:val="00D6655D"/>
    <w:rsid w:val="00D667B9"/>
    <w:rsid w:val="00D6753B"/>
    <w:rsid w:val="00D70437"/>
    <w:rsid w:val="00D72529"/>
    <w:rsid w:val="00D727BD"/>
    <w:rsid w:val="00D72808"/>
    <w:rsid w:val="00D73809"/>
    <w:rsid w:val="00D73920"/>
    <w:rsid w:val="00D74A1B"/>
    <w:rsid w:val="00D76EC0"/>
    <w:rsid w:val="00D772DE"/>
    <w:rsid w:val="00D916EF"/>
    <w:rsid w:val="00D94DDD"/>
    <w:rsid w:val="00D95390"/>
    <w:rsid w:val="00D96C5D"/>
    <w:rsid w:val="00DA0B4B"/>
    <w:rsid w:val="00DA0E5B"/>
    <w:rsid w:val="00DA0EC1"/>
    <w:rsid w:val="00DA0F5B"/>
    <w:rsid w:val="00DA2EC5"/>
    <w:rsid w:val="00DA376C"/>
    <w:rsid w:val="00DA3B01"/>
    <w:rsid w:val="00DA4294"/>
    <w:rsid w:val="00DA4EE7"/>
    <w:rsid w:val="00DA5737"/>
    <w:rsid w:val="00DA5EF0"/>
    <w:rsid w:val="00DA7D8C"/>
    <w:rsid w:val="00DB0A8A"/>
    <w:rsid w:val="00DB0C47"/>
    <w:rsid w:val="00DB3B16"/>
    <w:rsid w:val="00DB4BEF"/>
    <w:rsid w:val="00DB554C"/>
    <w:rsid w:val="00DB5AC2"/>
    <w:rsid w:val="00DB76F3"/>
    <w:rsid w:val="00DB77A0"/>
    <w:rsid w:val="00DC2524"/>
    <w:rsid w:val="00DC5EF4"/>
    <w:rsid w:val="00DC640C"/>
    <w:rsid w:val="00DC6860"/>
    <w:rsid w:val="00DC7A57"/>
    <w:rsid w:val="00DC7C60"/>
    <w:rsid w:val="00DD07D3"/>
    <w:rsid w:val="00DD2C0B"/>
    <w:rsid w:val="00DD39C1"/>
    <w:rsid w:val="00DD3DA5"/>
    <w:rsid w:val="00DD44B3"/>
    <w:rsid w:val="00DD55B8"/>
    <w:rsid w:val="00DD73D4"/>
    <w:rsid w:val="00DE0AD9"/>
    <w:rsid w:val="00DE2F2F"/>
    <w:rsid w:val="00DE3985"/>
    <w:rsid w:val="00DE4FF6"/>
    <w:rsid w:val="00DE550F"/>
    <w:rsid w:val="00DE5C47"/>
    <w:rsid w:val="00DE6AED"/>
    <w:rsid w:val="00DF22FB"/>
    <w:rsid w:val="00DF2617"/>
    <w:rsid w:val="00DF3262"/>
    <w:rsid w:val="00DF474A"/>
    <w:rsid w:val="00DF520C"/>
    <w:rsid w:val="00E00B8B"/>
    <w:rsid w:val="00E03B97"/>
    <w:rsid w:val="00E04F8C"/>
    <w:rsid w:val="00E15864"/>
    <w:rsid w:val="00E16584"/>
    <w:rsid w:val="00E16901"/>
    <w:rsid w:val="00E17D4B"/>
    <w:rsid w:val="00E22CB2"/>
    <w:rsid w:val="00E27DC4"/>
    <w:rsid w:val="00E307FB"/>
    <w:rsid w:val="00E30F36"/>
    <w:rsid w:val="00E3148C"/>
    <w:rsid w:val="00E33063"/>
    <w:rsid w:val="00E33344"/>
    <w:rsid w:val="00E33699"/>
    <w:rsid w:val="00E33763"/>
    <w:rsid w:val="00E342F1"/>
    <w:rsid w:val="00E34781"/>
    <w:rsid w:val="00E361DA"/>
    <w:rsid w:val="00E37206"/>
    <w:rsid w:val="00E37A20"/>
    <w:rsid w:val="00E402B2"/>
    <w:rsid w:val="00E4180A"/>
    <w:rsid w:val="00E41A14"/>
    <w:rsid w:val="00E41B1A"/>
    <w:rsid w:val="00E4254C"/>
    <w:rsid w:val="00E4513A"/>
    <w:rsid w:val="00E47D53"/>
    <w:rsid w:val="00E52637"/>
    <w:rsid w:val="00E55DDA"/>
    <w:rsid w:val="00E6000E"/>
    <w:rsid w:val="00E611B2"/>
    <w:rsid w:val="00E625D7"/>
    <w:rsid w:val="00E63D38"/>
    <w:rsid w:val="00E7120E"/>
    <w:rsid w:val="00E7122F"/>
    <w:rsid w:val="00E72998"/>
    <w:rsid w:val="00E7667F"/>
    <w:rsid w:val="00E772BD"/>
    <w:rsid w:val="00E80147"/>
    <w:rsid w:val="00E83A6D"/>
    <w:rsid w:val="00E84433"/>
    <w:rsid w:val="00E847E5"/>
    <w:rsid w:val="00E84F95"/>
    <w:rsid w:val="00E85613"/>
    <w:rsid w:val="00E87081"/>
    <w:rsid w:val="00E87095"/>
    <w:rsid w:val="00E90892"/>
    <w:rsid w:val="00E90B3D"/>
    <w:rsid w:val="00E92506"/>
    <w:rsid w:val="00E95B64"/>
    <w:rsid w:val="00E95BE4"/>
    <w:rsid w:val="00E95D35"/>
    <w:rsid w:val="00E96819"/>
    <w:rsid w:val="00EA0CB3"/>
    <w:rsid w:val="00EA66D3"/>
    <w:rsid w:val="00EA6B69"/>
    <w:rsid w:val="00EA6C4D"/>
    <w:rsid w:val="00EB010B"/>
    <w:rsid w:val="00EB1FE8"/>
    <w:rsid w:val="00EB2E84"/>
    <w:rsid w:val="00EB5097"/>
    <w:rsid w:val="00EB5430"/>
    <w:rsid w:val="00EB59A4"/>
    <w:rsid w:val="00EB68CD"/>
    <w:rsid w:val="00EC0580"/>
    <w:rsid w:val="00EC1969"/>
    <w:rsid w:val="00EC1AB1"/>
    <w:rsid w:val="00EC2910"/>
    <w:rsid w:val="00EC35AF"/>
    <w:rsid w:val="00EC3BE5"/>
    <w:rsid w:val="00EC3E66"/>
    <w:rsid w:val="00EC689C"/>
    <w:rsid w:val="00EC7131"/>
    <w:rsid w:val="00ED29B1"/>
    <w:rsid w:val="00ED2F8B"/>
    <w:rsid w:val="00ED39FF"/>
    <w:rsid w:val="00ED3CE6"/>
    <w:rsid w:val="00ED3D03"/>
    <w:rsid w:val="00ED6B0B"/>
    <w:rsid w:val="00ED7E17"/>
    <w:rsid w:val="00EE1A4D"/>
    <w:rsid w:val="00EE1D27"/>
    <w:rsid w:val="00EE1D8A"/>
    <w:rsid w:val="00EE24D5"/>
    <w:rsid w:val="00EE2A04"/>
    <w:rsid w:val="00EE349C"/>
    <w:rsid w:val="00EE45BF"/>
    <w:rsid w:val="00EE5503"/>
    <w:rsid w:val="00EE581F"/>
    <w:rsid w:val="00EE7D71"/>
    <w:rsid w:val="00EF03CC"/>
    <w:rsid w:val="00EF09ED"/>
    <w:rsid w:val="00EF15EC"/>
    <w:rsid w:val="00EF17AD"/>
    <w:rsid w:val="00F00245"/>
    <w:rsid w:val="00F01D45"/>
    <w:rsid w:val="00F030F4"/>
    <w:rsid w:val="00F033CE"/>
    <w:rsid w:val="00F05EB5"/>
    <w:rsid w:val="00F068D5"/>
    <w:rsid w:val="00F06E04"/>
    <w:rsid w:val="00F06E93"/>
    <w:rsid w:val="00F11EC7"/>
    <w:rsid w:val="00F12E8B"/>
    <w:rsid w:val="00F133BE"/>
    <w:rsid w:val="00F14625"/>
    <w:rsid w:val="00F15794"/>
    <w:rsid w:val="00F171BE"/>
    <w:rsid w:val="00F20B35"/>
    <w:rsid w:val="00F25618"/>
    <w:rsid w:val="00F25CCE"/>
    <w:rsid w:val="00F2798B"/>
    <w:rsid w:val="00F3167A"/>
    <w:rsid w:val="00F31F3E"/>
    <w:rsid w:val="00F3244E"/>
    <w:rsid w:val="00F3334C"/>
    <w:rsid w:val="00F3522E"/>
    <w:rsid w:val="00F37F23"/>
    <w:rsid w:val="00F40746"/>
    <w:rsid w:val="00F4090A"/>
    <w:rsid w:val="00F409CD"/>
    <w:rsid w:val="00F4129A"/>
    <w:rsid w:val="00F418DA"/>
    <w:rsid w:val="00F43680"/>
    <w:rsid w:val="00F46031"/>
    <w:rsid w:val="00F461DA"/>
    <w:rsid w:val="00F4664F"/>
    <w:rsid w:val="00F46B31"/>
    <w:rsid w:val="00F504F0"/>
    <w:rsid w:val="00F50BBE"/>
    <w:rsid w:val="00F5243B"/>
    <w:rsid w:val="00F52E61"/>
    <w:rsid w:val="00F53E4D"/>
    <w:rsid w:val="00F54702"/>
    <w:rsid w:val="00F55123"/>
    <w:rsid w:val="00F55E24"/>
    <w:rsid w:val="00F56A11"/>
    <w:rsid w:val="00F57ED6"/>
    <w:rsid w:val="00F600BC"/>
    <w:rsid w:val="00F61282"/>
    <w:rsid w:val="00F625FD"/>
    <w:rsid w:val="00F63112"/>
    <w:rsid w:val="00F635A9"/>
    <w:rsid w:val="00F65174"/>
    <w:rsid w:val="00F65BCB"/>
    <w:rsid w:val="00F71E59"/>
    <w:rsid w:val="00F72025"/>
    <w:rsid w:val="00F724A9"/>
    <w:rsid w:val="00F72806"/>
    <w:rsid w:val="00F7290B"/>
    <w:rsid w:val="00F774C2"/>
    <w:rsid w:val="00F805BB"/>
    <w:rsid w:val="00F824C7"/>
    <w:rsid w:val="00F83502"/>
    <w:rsid w:val="00F83713"/>
    <w:rsid w:val="00F837C4"/>
    <w:rsid w:val="00F842AC"/>
    <w:rsid w:val="00F8479F"/>
    <w:rsid w:val="00F86301"/>
    <w:rsid w:val="00F87060"/>
    <w:rsid w:val="00F92011"/>
    <w:rsid w:val="00F9644D"/>
    <w:rsid w:val="00F97FB3"/>
    <w:rsid w:val="00FA0678"/>
    <w:rsid w:val="00FA28BA"/>
    <w:rsid w:val="00FA34E0"/>
    <w:rsid w:val="00FA3C55"/>
    <w:rsid w:val="00FA45B9"/>
    <w:rsid w:val="00FA6C5A"/>
    <w:rsid w:val="00FB000A"/>
    <w:rsid w:val="00FB19B6"/>
    <w:rsid w:val="00FB3AFF"/>
    <w:rsid w:val="00FB45EF"/>
    <w:rsid w:val="00FB4C24"/>
    <w:rsid w:val="00FB63D3"/>
    <w:rsid w:val="00FB6B8A"/>
    <w:rsid w:val="00FB6D84"/>
    <w:rsid w:val="00FB784C"/>
    <w:rsid w:val="00FB7DFB"/>
    <w:rsid w:val="00FC0264"/>
    <w:rsid w:val="00FC1454"/>
    <w:rsid w:val="00FC35EB"/>
    <w:rsid w:val="00FC489E"/>
    <w:rsid w:val="00FC67F6"/>
    <w:rsid w:val="00FD1785"/>
    <w:rsid w:val="00FD2A77"/>
    <w:rsid w:val="00FD371F"/>
    <w:rsid w:val="00FD418C"/>
    <w:rsid w:val="00FD63B2"/>
    <w:rsid w:val="00FD68BE"/>
    <w:rsid w:val="00FD753E"/>
    <w:rsid w:val="00FD77AB"/>
    <w:rsid w:val="00FD7F0D"/>
    <w:rsid w:val="00FE00B1"/>
    <w:rsid w:val="00FE18FE"/>
    <w:rsid w:val="00FE24F1"/>
    <w:rsid w:val="00FE2A36"/>
    <w:rsid w:val="00FE46D8"/>
    <w:rsid w:val="00FE5F20"/>
    <w:rsid w:val="00FE69BD"/>
    <w:rsid w:val="00FE7E49"/>
    <w:rsid w:val="00FF2056"/>
    <w:rsid w:val="00FF2979"/>
    <w:rsid w:val="00FF3042"/>
    <w:rsid w:val="00FF3168"/>
    <w:rsid w:val="00FF3D81"/>
    <w:rsid w:val="00FF3F3D"/>
    <w:rsid w:val="00FF574B"/>
    <w:rsid w:val="00FF653B"/>
    <w:rsid w:val="00FF7335"/>
    <w:rsid w:val="029F49A9"/>
    <w:rsid w:val="02B42E8B"/>
    <w:rsid w:val="09594808"/>
    <w:rsid w:val="099C77BC"/>
    <w:rsid w:val="09AF86E7"/>
    <w:rsid w:val="0B7E005D"/>
    <w:rsid w:val="10F438CC"/>
    <w:rsid w:val="134CE840"/>
    <w:rsid w:val="15044EA6"/>
    <w:rsid w:val="1B1B32D7"/>
    <w:rsid w:val="1F377EE6"/>
    <w:rsid w:val="21C6BD79"/>
    <w:rsid w:val="26428DF8"/>
    <w:rsid w:val="2642A105"/>
    <w:rsid w:val="286C87D5"/>
    <w:rsid w:val="2A0B036C"/>
    <w:rsid w:val="2EBF0982"/>
    <w:rsid w:val="2F006337"/>
    <w:rsid w:val="2F5477E5"/>
    <w:rsid w:val="3162BC09"/>
    <w:rsid w:val="34A553AB"/>
    <w:rsid w:val="358544B5"/>
    <w:rsid w:val="3635D5AF"/>
    <w:rsid w:val="36DF11D4"/>
    <w:rsid w:val="393A54AD"/>
    <w:rsid w:val="3AE3EE97"/>
    <w:rsid w:val="3D011280"/>
    <w:rsid w:val="3D8232BA"/>
    <w:rsid w:val="3E0F9322"/>
    <w:rsid w:val="3E404844"/>
    <w:rsid w:val="4040BC9E"/>
    <w:rsid w:val="44A2A138"/>
    <w:rsid w:val="4948E0F9"/>
    <w:rsid w:val="49649894"/>
    <w:rsid w:val="4A25943E"/>
    <w:rsid w:val="4E30FBEF"/>
    <w:rsid w:val="500FEE58"/>
    <w:rsid w:val="519C7FB5"/>
    <w:rsid w:val="58A138A9"/>
    <w:rsid w:val="58CC7133"/>
    <w:rsid w:val="5E7D9C72"/>
    <w:rsid w:val="605F2B75"/>
    <w:rsid w:val="657FA7DB"/>
    <w:rsid w:val="670F9AEB"/>
    <w:rsid w:val="6D3C4372"/>
    <w:rsid w:val="6E4F6776"/>
    <w:rsid w:val="72EB7942"/>
    <w:rsid w:val="768BCA96"/>
    <w:rsid w:val="794D1A93"/>
    <w:rsid w:val="7A07BA05"/>
    <w:rsid w:val="7BF1F1BA"/>
    <w:rsid w:val="7C21AFF4"/>
    <w:rsid w:val="7E88E55B"/>
    <w:rsid w:val="7EB11623"/>
    <w:rsid w:val="7F832E40"/>
    <w:rsid w:val="7FC074B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94808"/>
  <w15:chartTrackingRefBased/>
  <w15:docId w15:val="{32773A20-1BBE-44F5-9D3F-6CEE32694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33BE"/>
  </w:style>
  <w:style w:type="paragraph" w:styleId="Heading1">
    <w:name w:val="heading 1"/>
    <w:basedOn w:val="Normal"/>
    <w:link w:val="Heading1Char"/>
    <w:uiPriority w:val="9"/>
    <w:qFormat/>
    <w:rsid w:val="003B717F"/>
    <w:pPr>
      <w:spacing w:before="100" w:beforeAutospacing="1" w:after="100" w:afterAutospacing="1" w:line="240" w:lineRule="auto"/>
      <w:outlineLvl w:val="0"/>
    </w:pPr>
    <w:rPr>
      <w:rFonts w:ascii="Aptos" w:hAnsi="Aptos" w:cs="Aptos"/>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paragraph" w:styleId="ListParagraph">
    <w:name w:val="List Paragraph"/>
    <w:basedOn w:val="Normal"/>
    <w:uiPriority w:val="34"/>
    <w:qFormat/>
    <w:pPr>
      <w:ind w:left="720"/>
      <w:contextualSpacing/>
    </w:pPr>
  </w:style>
  <w:style w:type="character" w:styleId="FollowedHyperlink">
    <w:name w:val="FollowedHyperlink"/>
    <w:basedOn w:val="DefaultParagraphFont"/>
    <w:uiPriority w:val="99"/>
    <w:semiHidden/>
    <w:unhideWhenUsed/>
    <w:rsid w:val="00AF34EA"/>
    <w:rPr>
      <w:color w:val="954F72" w:themeColor="followedHyperlink"/>
      <w:u w:val="single"/>
    </w:rPr>
  </w:style>
  <w:style w:type="character" w:styleId="UnresolvedMention">
    <w:name w:val="Unresolved Mention"/>
    <w:basedOn w:val="DefaultParagraphFont"/>
    <w:uiPriority w:val="99"/>
    <w:semiHidden/>
    <w:unhideWhenUsed/>
    <w:rsid w:val="00DB0A8A"/>
    <w:rPr>
      <w:color w:val="605E5C"/>
      <w:shd w:val="clear" w:color="auto" w:fill="E1DFDD"/>
    </w:rPr>
  </w:style>
  <w:style w:type="paragraph" w:styleId="NormalWeb">
    <w:name w:val="Normal (Web)"/>
    <w:basedOn w:val="Normal"/>
    <w:uiPriority w:val="99"/>
    <w:unhideWhenUsed/>
    <w:rsid w:val="004E1710"/>
    <w:rPr>
      <w:rFonts w:ascii="Times New Roman" w:hAnsi="Times New Roman" w:cs="Times New Roman"/>
      <w:sz w:val="24"/>
      <w:szCs w:val="24"/>
    </w:rPr>
  </w:style>
  <w:style w:type="paragraph" w:styleId="Revision">
    <w:name w:val="Revision"/>
    <w:hidden/>
    <w:uiPriority w:val="99"/>
    <w:semiHidden/>
    <w:rsid w:val="003F3B77"/>
    <w:pPr>
      <w:spacing w:after="0" w:line="240" w:lineRule="auto"/>
    </w:pPr>
  </w:style>
  <w:style w:type="character" w:styleId="CommentReference">
    <w:name w:val="annotation reference"/>
    <w:basedOn w:val="DefaultParagraphFont"/>
    <w:uiPriority w:val="99"/>
    <w:semiHidden/>
    <w:unhideWhenUsed/>
    <w:rsid w:val="003F3B77"/>
    <w:rPr>
      <w:sz w:val="16"/>
      <w:szCs w:val="16"/>
    </w:rPr>
  </w:style>
  <w:style w:type="paragraph" w:styleId="CommentText">
    <w:name w:val="annotation text"/>
    <w:basedOn w:val="Normal"/>
    <w:link w:val="CommentTextChar"/>
    <w:uiPriority w:val="99"/>
    <w:unhideWhenUsed/>
    <w:rsid w:val="003F3B77"/>
    <w:pPr>
      <w:spacing w:line="240" w:lineRule="auto"/>
    </w:pPr>
    <w:rPr>
      <w:sz w:val="20"/>
      <w:szCs w:val="20"/>
    </w:rPr>
  </w:style>
  <w:style w:type="character" w:customStyle="1" w:styleId="CommentTextChar">
    <w:name w:val="Comment Text Char"/>
    <w:basedOn w:val="DefaultParagraphFont"/>
    <w:link w:val="CommentText"/>
    <w:uiPriority w:val="99"/>
    <w:rsid w:val="003F3B77"/>
    <w:rPr>
      <w:sz w:val="20"/>
      <w:szCs w:val="20"/>
    </w:rPr>
  </w:style>
  <w:style w:type="paragraph" w:styleId="CommentSubject">
    <w:name w:val="annotation subject"/>
    <w:basedOn w:val="CommentText"/>
    <w:next w:val="CommentText"/>
    <w:link w:val="CommentSubjectChar"/>
    <w:uiPriority w:val="99"/>
    <w:semiHidden/>
    <w:unhideWhenUsed/>
    <w:rsid w:val="003F3B77"/>
    <w:rPr>
      <w:b/>
      <w:bCs/>
    </w:rPr>
  </w:style>
  <w:style w:type="character" w:customStyle="1" w:styleId="CommentSubjectChar">
    <w:name w:val="Comment Subject Char"/>
    <w:basedOn w:val="CommentTextChar"/>
    <w:link w:val="CommentSubject"/>
    <w:uiPriority w:val="99"/>
    <w:semiHidden/>
    <w:rsid w:val="003F3B77"/>
    <w:rPr>
      <w:b/>
      <w:bCs/>
      <w:sz w:val="20"/>
      <w:szCs w:val="20"/>
    </w:rPr>
  </w:style>
  <w:style w:type="paragraph" w:styleId="NoSpacing">
    <w:name w:val="No Spacing"/>
    <w:uiPriority w:val="1"/>
    <w:qFormat/>
    <w:rsid w:val="006A0FFC"/>
    <w:pPr>
      <w:spacing w:after="0" w:line="240" w:lineRule="auto"/>
    </w:pPr>
    <w:rPr>
      <w:kern w:val="2"/>
      <w14:ligatures w14:val="standardContextual"/>
    </w:rPr>
  </w:style>
  <w:style w:type="character" w:customStyle="1" w:styleId="Heading1Char">
    <w:name w:val="Heading 1 Char"/>
    <w:basedOn w:val="DefaultParagraphFont"/>
    <w:link w:val="Heading1"/>
    <w:uiPriority w:val="9"/>
    <w:rsid w:val="003B717F"/>
    <w:rPr>
      <w:rFonts w:ascii="Aptos" w:hAnsi="Aptos" w:cs="Aptos"/>
      <w:b/>
      <w:bCs/>
      <w:kern w:val="36"/>
      <w:sz w:val="48"/>
      <w:szCs w:val="48"/>
    </w:rPr>
  </w:style>
  <w:style w:type="character" w:styleId="Strong">
    <w:name w:val="Strong"/>
    <w:basedOn w:val="DefaultParagraphFont"/>
    <w:uiPriority w:val="22"/>
    <w:qFormat/>
    <w:rsid w:val="003B717F"/>
    <w:rPr>
      <w:b/>
      <w:bCs/>
    </w:rPr>
  </w:style>
  <w:style w:type="paragraph" w:styleId="BodyText">
    <w:name w:val="Body Text"/>
    <w:basedOn w:val="Normal"/>
    <w:link w:val="BodyTextChar"/>
    <w:uiPriority w:val="1"/>
    <w:qFormat/>
    <w:rsid w:val="00FE2A36"/>
    <w:pPr>
      <w:widowControl w:val="0"/>
      <w:autoSpaceDE w:val="0"/>
      <w:autoSpaceDN w:val="0"/>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FE2A36"/>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michigan.gov/msp/divisions/grantscommunityservices/school-safety/standardized-response-terminology" TargetMode="External"/><Relationship Id="rId18" Type="http://schemas.openxmlformats.org/officeDocument/2006/relationships/hyperlink" Target="https://www.michigan.gov/mdhhs/-/media/Project/Websites/mdhhs/Safety-and-Injury-Prevention/Injury-and-Violence-Prevention/Safe-Storage-Notice-09_12_25--NB-clean_sh-final.pdf?rev=948663211aa9424081dc9a0716c0b7df&amp;hash=D286E5C9E338B3C45AD7E06667EA8B23" TargetMode="External"/><Relationship Id="rId26" Type="http://schemas.openxmlformats.org/officeDocument/2006/relationships/hyperlink" Target="https://saferschoolstogether.com/" TargetMode="External"/><Relationship Id="rId39" Type="http://schemas.openxmlformats.org/officeDocument/2006/relationships/hyperlink" Target="https://mc3michigan.org/" TargetMode="External"/><Relationship Id="rId3" Type="http://schemas.openxmlformats.org/officeDocument/2006/relationships/customXml" Target="../customXml/item3.xml"/><Relationship Id="rId21" Type="http://schemas.openxmlformats.org/officeDocument/2006/relationships/hyperlink" Target="https://firearminjury.umich.edu/wp-content/uploads/2024/02/v4_Logo_-Parents-Guide-to-Home-Firearm-Safety-1-1-1.pdf" TargetMode="External"/><Relationship Id="rId34" Type="http://schemas.openxmlformats.org/officeDocument/2006/relationships/hyperlink" Target="https://www.michigan.gov/ok2say/parental-resources/a-parents-guide-to-understanding-threats" TargetMode="Externa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legislature.mi.gov/documents/2023-2024/publicact/pdf/2024-PA-0271.pdf" TargetMode="External"/><Relationship Id="rId17" Type="http://schemas.openxmlformats.org/officeDocument/2006/relationships/hyperlink" Target="https://www.michigan.gov/mde/services/health-safety/topics/school-safety/safe-storage-law" TargetMode="External"/><Relationship Id="rId25" Type="http://schemas.microsoft.com/office/2018/08/relationships/commentsExtensible" Target="commentsExtensible.xml"/><Relationship Id="rId33" Type="http://schemas.openxmlformats.org/officeDocument/2006/relationships/hyperlink" Target="https://www.michigan.gov/ok2say/-/media/Project/Websites/ok2say/2023/PDF/Parental-Guide5.pdf?rev=583d5ba67a7449849bc03e1a75caea42" TargetMode="External"/><Relationship Id="rId38" Type="http://schemas.openxmlformats.org/officeDocument/2006/relationships/hyperlink" Target="https://www.michigan.gov/ok2say/-/media/Project/Websites/ok2say/pdf/Holding_Onto_Life_OK2SAY.docx?rev=7208ad47bd3a40bda1e9a3929e38d116" TargetMode="External"/><Relationship Id="rId2" Type="http://schemas.openxmlformats.org/officeDocument/2006/relationships/customXml" Target="../customXml/item2.xml"/><Relationship Id="rId16" Type="http://schemas.openxmlformats.org/officeDocument/2006/relationships/hyperlink" Target="https://legislature.mi.gov/documents/2023-2024/publicact/htm/2023-PA-0017.htm" TargetMode="External"/><Relationship Id="rId20" Type="http://schemas.openxmlformats.org/officeDocument/2006/relationships/hyperlink" Target="https://www.michigan.gov/mdhhs/safety-injury-prev/firearm-injury-prevention/firearm-safety" TargetMode="External"/><Relationship Id="rId29" Type="http://schemas.openxmlformats.org/officeDocument/2006/relationships/hyperlink" Target="http://www.ok2say.com/" TargetMode="External"/><Relationship Id="rId41"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egislature.mi.gov/documents/2023-2024/publicact/pdf/2024-PA-0270.pdf" TargetMode="External"/><Relationship Id="rId24" Type="http://schemas.microsoft.com/office/2016/09/relationships/commentsIds" Target="commentsIds.xml"/><Relationship Id="rId32" Type="http://schemas.openxmlformats.org/officeDocument/2006/relationships/hyperlink" Target="http://www.ok2say.com/" TargetMode="External"/><Relationship Id="rId37" Type="http://schemas.openxmlformats.org/officeDocument/2006/relationships/hyperlink" Target="https://www.michigan.gov/ok2say/school-resources/bullying-how-parents-can-help"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safeandsoundschools.org/especially-safe" TargetMode="External"/><Relationship Id="rId23" Type="http://schemas.microsoft.com/office/2011/relationships/commentsExtended" Target="commentsExtended.xml"/><Relationship Id="rId28" Type="http://schemas.openxmlformats.org/officeDocument/2006/relationships/hyperlink" Target="https://cmham.org/membership/cmhsp-directory/" TargetMode="External"/><Relationship Id="rId36" Type="http://schemas.openxmlformats.org/officeDocument/2006/relationships/hyperlink" Target="https://www.michigan.gov/ok2say/-/media/Project/Websites/ok2say/2024/PDF/Online_Discussion_Questions_Action_Plan.pdf?rev=8b6d124f15674dd3b519680ba426b434" TargetMode="External"/><Relationship Id="rId10" Type="http://schemas.openxmlformats.org/officeDocument/2006/relationships/image" Target="media/image2.jpeg"/><Relationship Id="rId19" Type="http://schemas.openxmlformats.org/officeDocument/2006/relationships/hyperlink" Target="https://besmartforkids.org/" TargetMode="External"/><Relationship Id="rId31"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links-2.govdelivery.com/CL0/https:%2F%2Fwww.michigan.gov%2Fmde%2F-%2Fmedia%2FProject%2FWebsites%2Fmde%2FMemos%2F2026%2F06%2FCell-Phone-Ban-PA-1-and-2-of-2026.pdf/1/0101019edbc45fe0-dbb5834f-bb61-4181-aa7f-2b8d349e80e6-000000/jjDqchhqpDAU3ZYzTcrTrdOoNaZ2Bb35_Srwx_0aJL4=452" TargetMode="External"/><Relationship Id="rId22" Type="http://schemas.openxmlformats.org/officeDocument/2006/relationships/comments" Target="comments.xml"/><Relationship Id="rId27" Type="http://schemas.openxmlformats.org/officeDocument/2006/relationships/image" Target="media/image3.jpeg"/><Relationship Id="rId30" Type="http://schemas.openxmlformats.org/officeDocument/2006/relationships/hyperlink" Target="https://www.michigan.gov/ok2say/-/media/Project/Websites/ok2say/2023/PDF/Parental-Guide5.pdf?rev=583d5ba67a7449849bc03e1a75caea42" TargetMode="External"/><Relationship Id="rId35" Type="http://schemas.openxmlformats.org/officeDocument/2006/relationships/hyperlink" Target="https://www.michigan.gov/ok2say/parental-resources/online-resourc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DFF0CCA15332345A36E184C049B87AB" ma:contentTypeVersion="12" ma:contentTypeDescription="Create a new document." ma:contentTypeScope="" ma:versionID="0964f61a68abb02d1ae3af06a320d652">
  <xsd:schema xmlns:xsd="http://www.w3.org/2001/XMLSchema" xmlns:xs="http://www.w3.org/2001/XMLSchema" xmlns:p="http://schemas.microsoft.com/office/2006/metadata/properties" xmlns:ns2="a3ab0f6a-e5fa-481c-bff3-7dfd1813c836" xmlns:ns3="6571961d-e106-4b06-ab29-a4a71fdf2766" targetNamespace="http://schemas.microsoft.com/office/2006/metadata/properties" ma:root="true" ma:fieldsID="ba9b84636197c98bce43b09b660b343b" ns2:_="" ns3:_="">
    <xsd:import namespace="a3ab0f6a-e5fa-481c-bff3-7dfd1813c836"/>
    <xsd:import namespace="6571961d-e106-4b06-ab29-a4a71fdf27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ab0f6a-e5fa-481c-bff3-7dfd1813c8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0d83692-8000-456c-81e0-753272234f01"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71961d-e106-4b06-ab29-a4a71fdf27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d5a7b6d-764f-4b36-bd36-f72c627cc25f}" ma:internalName="TaxCatchAll" ma:showField="CatchAllData" ma:web="6571961d-e106-4b06-ab29-a4a71fdf27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3ab0f6a-e5fa-481c-bff3-7dfd1813c836">
      <Terms xmlns="http://schemas.microsoft.com/office/infopath/2007/PartnerControls"/>
    </lcf76f155ced4ddcb4097134ff3c332f>
    <TaxCatchAll xmlns="6571961d-e106-4b06-ab29-a4a71fdf2766"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FBC11-0984-4252-88A2-FC569BCEA29E}">
  <ds:schemaRefs>
    <ds:schemaRef ds:uri="http://schemas.microsoft.com/sharepoint/v3/contenttype/forms"/>
  </ds:schemaRefs>
</ds:datastoreItem>
</file>

<file path=customXml/itemProps2.xml><?xml version="1.0" encoding="utf-8"?>
<ds:datastoreItem xmlns:ds="http://schemas.openxmlformats.org/officeDocument/2006/customXml" ds:itemID="{1A5D0B9E-863E-431D-957E-1908657F66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ab0f6a-e5fa-481c-bff3-7dfd1813c836"/>
    <ds:schemaRef ds:uri="6571961d-e106-4b06-ab29-a4a71fdf27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A6F94BD-C882-40C6-A31F-D4049020935F}">
  <ds:schemaRefs>
    <ds:schemaRef ds:uri="http://schemas.microsoft.com/office/2006/metadata/properties"/>
    <ds:schemaRef ds:uri="http://schemas.microsoft.com/office/infopath/2007/PartnerControls"/>
    <ds:schemaRef ds:uri="a3ab0f6a-e5fa-481c-bff3-7dfd1813c836"/>
    <ds:schemaRef ds:uri="6571961d-e106-4b06-ab29-a4a71fdf2766"/>
  </ds:schemaRefs>
</ds:datastoreItem>
</file>

<file path=customXml/itemProps4.xml><?xml version="1.0" encoding="utf-8"?>
<ds:datastoreItem xmlns:ds="http://schemas.openxmlformats.org/officeDocument/2006/customXml" ds:itemID="{40224C1F-A31A-4C5B-A7D7-E471890C1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8</Pages>
  <Words>2985</Words>
  <Characters>17018</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Drew, Mary (MSP)</dc:creator>
  <cp:keywords/>
  <dc:description/>
  <cp:lastModifiedBy>HANES, RANDA (MSP)</cp:lastModifiedBy>
  <cp:revision>40</cp:revision>
  <cp:lastPrinted>2026-07-07T14:58:00Z</cp:lastPrinted>
  <dcterms:created xsi:type="dcterms:W3CDTF">2026-07-07T16:25:00Z</dcterms:created>
  <dcterms:modified xsi:type="dcterms:W3CDTF">2026-08-03T15:36:00Z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0x0101003DFF0CCA15332345A36E184C049B87AB</vt:lpwstr>
  </property>
  <property fmtid="{D5CDD505-2E9C-101B-9397-08002B2CF9AE}" pid="3" name="MSIP_Label_3a2fed65-62e7-46ea-af74-187e0c17143a_Enabled">
    <vt:lpwstr>true</vt:lpwstr>
  </property>
  <property fmtid="{D5CDD505-2E9C-101B-9397-08002B2CF9AE}" pid="4" name="MSIP_Label_3a2fed65-62e7-46ea-af74-187e0c17143a_SetDate">
    <vt:lpwstr>2025-02-19T21:46:39Z</vt:lpwstr>
  </property>
  <property fmtid="{D5CDD505-2E9C-101B-9397-08002B2CF9AE}" pid="5" name="MSIP_Label_3a2fed65-62e7-46ea-af74-187e0c17143a_Method">
    <vt:lpwstr>Privileged</vt:lpwstr>
  </property>
  <property fmtid="{D5CDD505-2E9C-101B-9397-08002B2CF9AE}" pid="6" name="MSIP_Label_3a2fed65-62e7-46ea-af74-187e0c17143a_Name">
    <vt:lpwstr>3a2fed65-62e7-46ea-af74-187e0c17143a</vt:lpwstr>
  </property>
  <property fmtid="{D5CDD505-2E9C-101B-9397-08002B2CF9AE}" pid="7" name="MSIP_Label_3a2fed65-62e7-46ea-af74-187e0c17143a_SiteId">
    <vt:lpwstr>d5fb7087-3777-42ad-966a-892ef47225d1</vt:lpwstr>
  </property>
  <property fmtid="{D5CDD505-2E9C-101B-9397-08002B2CF9AE}" pid="8" name="MSIP_Label_3a2fed65-62e7-46ea-af74-187e0c17143a_ActionId">
    <vt:lpwstr>7b7a3e2b-5635-4751-a944-523f0fdbf85e</vt:lpwstr>
  </property>
  <property fmtid="{D5CDD505-2E9C-101B-9397-08002B2CF9AE}" pid="9" name="MSIP_Label_3a2fed65-62e7-46ea-af74-187e0c17143a_ContentBits">
    <vt:lpwstr>0</vt:lpwstr>
  </property>
  <property fmtid="{D5CDD505-2E9C-101B-9397-08002B2CF9AE}" pid="10" name="MSIP_Label_3a2fed65-62e7-46ea-af74-187e0c17143a_Tag">
    <vt:lpwstr>10, 0, 1, 2</vt:lpwstr>
  </property>
  <property fmtid="{D5CDD505-2E9C-101B-9397-08002B2CF9AE}" pid="11" name="MediaServiceImageTags">
    <vt:lpwstr/>
  </property>
  <property fmtid="{D5CDD505-2E9C-101B-9397-08002B2CF9AE}" pid="12" name="Order">
    <vt:r8>7351200</vt:r8>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y fmtid="{D5CDD505-2E9C-101B-9397-08002B2CF9AE}" pid="18" name="xd_Signature">
    <vt:bool>false</vt:bool>
  </property>
</Properties>
</file>