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3A46F" w14:textId="77777777" w:rsidR="004E6685" w:rsidRDefault="004E6685" w:rsidP="004E6685">
      <w:pPr>
        <w:spacing w:after="0" w:line="240" w:lineRule="auto"/>
        <w:jc w:val="center"/>
        <w:rPr>
          <w:rFonts w:ascii="Times New Roman ,serif" w:hAnsi="Times New Roman ,serif"/>
          <w:b/>
          <w:bCs/>
          <w:sz w:val="24"/>
          <w:szCs w:val="24"/>
        </w:rPr>
      </w:pPr>
      <w:bookmarkStart w:id="0" w:name="_GoBack"/>
      <w:bookmarkEnd w:id="0"/>
    </w:p>
    <w:p w14:paraId="19B7F172" w14:textId="77777777" w:rsidR="004E6685" w:rsidRDefault="004E6685" w:rsidP="004E6685">
      <w:pPr>
        <w:spacing w:after="0" w:line="240" w:lineRule="auto"/>
        <w:jc w:val="center"/>
      </w:pPr>
      <w:r>
        <w:rPr>
          <w:rFonts w:ascii="Times New Roman ,serif" w:hAnsi="Times New Roman ,serif"/>
          <w:b/>
          <w:bCs/>
          <w:sz w:val="24"/>
          <w:szCs w:val="24"/>
        </w:rPr>
        <w:t>OFFICE OF THE PRINCE GEORGE’S COUNTY EXECUTIVE</w:t>
      </w:r>
    </w:p>
    <w:p w14:paraId="40B661F4" w14:textId="77777777" w:rsidR="004E6685" w:rsidRDefault="004E6685" w:rsidP="004E6685">
      <w:pPr>
        <w:spacing w:after="0" w:line="240" w:lineRule="auto"/>
        <w:jc w:val="center"/>
      </w:pPr>
      <w:r>
        <w:rPr>
          <w:rFonts w:ascii="Times New Roman ,serif" w:hAnsi="Times New Roman ,serif"/>
          <w:b/>
          <w:bCs/>
          <w:sz w:val="24"/>
          <w:szCs w:val="24"/>
        </w:rPr>
        <w:t>ANGELA D. ALSOBROOKS</w:t>
      </w:r>
    </w:p>
    <w:p w14:paraId="2FD8A8AE" w14:textId="77777777" w:rsidR="004E6685" w:rsidRDefault="004E6685" w:rsidP="004E6685">
      <w:pPr>
        <w:spacing w:after="0" w:line="240" w:lineRule="auto"/>
        <w:jc w:val="center"/>
      </w:pPr>
      <w:r>
        <w:rPr>
          <w:rFonts w:ascii="Times New Roman ,serif" w:hAnsi="Times New Roman ,serif"/>
          <w:b/>
          <w:bCs/>
          <w:sz w:val="24"/>
          <w:szCs w:val="24"/>
        </w:rPr>
        <w:t> </w:t>
      </w:r>
    </w:p>
    <w:p w14:paraId="25CBE94A" w14:textId="77777777" w:rsidR="004E6685" w:rsidRDefault="004E6685" w:rsidP="004E6685">
      <w:pPr>
        <w:spacing w:after="0" w:line="240" w:lineRule="auto"/>
      </w:pPr>
      <w:r>
        <w:rPr>
          <w:rFonts w:ascii="Times New Roman ,serif" w:hAnsi="Times New Roman ,serif"/>
          <w:sz w:val="24"/>
          <w:szCs w:val="24"/>
        </w:rPr>
        <w:t> </w:t>
      </w:r>
    </w:p>
    <w:p w14:paraId="1AC179B4" w14:textId="77777777" w:rsidR="004E6685" w:rsidRDefault="004E6685" w:rsidP="004E6685">
      <w:pPr>
        <w:spacing w:after="0" w:line="240" w:lineRule="auto"/>
      </w:pPr>
      <w:r>
        <w:rPr>
          <w:rFonts w:ascii="Times New Roman ,serif" w:hAnsi="Times New Roman ,serif"/>
          <w:b/>
          <w:bCs/>
          <w:sz w:val="24"/>
          <w:szCs w:val="24"/>
        </w:rPr>
        <w:t>For Immediate Release</w:t>
      </w:r>
      <w:r>
        <w:rPr>
          <w:rFonts w:ascii="Times New Roman ,serif" w:hAnsi="Times New Roman ,serif"/>
          <w:sz w:val="24"/>
          <w:szCs w:val="24"/>
        </w:rPr>
        <w:t>:</w:t>
      </w:r>
    </w:p>
    <w:p w14:paraId="0B669C40" w14:textId="77777777" w:rsidR="004E6685" w:rsidRDefault="004E6685" w:rsidP="004E6685">
      <w:pPr>
        <w:spacing w:after="0" w:line="240" w:lineRule="auto"/>
        <w:rPr>
          <w:rFonts w:ascii="Times New Roman ,serif" w:hAnsi="Times New Roman ,serif"/>
          <w:sz w:val="24"/>
          <w:szCs w:val="24"/>
        </w:rPr>
      </w:pPr>
      <w:r>
        <w:rPr>
          <w:rFonts w:ascii="Times New Roman ,serif" w:hAnsi="Times New Roman ,serif"/>
          <w:sz w:val="24"/>
          <w:szCs w:val="24"/>
        </w:rPr>
        <w:t>June 23, 2021</w:t>
      </w:r>
    </w:p>
    <w:p w14:paraId="7A84FD04" w14:textId="77777777" w:rsidR="004E6685" w:rsidRDefault="004E6685" w:rsidP="004E6685">
      <w:pPr>
        <w:spacing w:after="0" w:line="240" w:lineRule="auto"/>
        <w:rPr>
          <w:rFonts w:ascii="Calibri" w:hAnsi="Calibri"/>
        </w:rPr>
      </w:pPr>
      <w:r>
        <w:rPr>
          <w:rFonts w:ascii="Times New Roman ,serif" w:hAnsi="Times New Roman ,serif"/>
          <w:sz w:val="24"/>
          <w:szCs w:val="24"/>
        </w:rPr>
        <w:t> </w:t>
      </w:r>
    </w:p>
    <w:p w14:paraId="5AEB8461" w14:textId="77777777" w:rsidR="004E6685" w:rsidRDefault="004E6685" w:rsidP="004E6685">
      <w:pPr>
        <w:spacing w:after="0" w:line="240" w:lineRule="auto"/>
      </w:pPr>
      <w:r>
        <w:rPr>
          <w:rFonts w:ascii="Times New Roman ,serif" w:hAnsi="Times New Roman ,serif"/>
          <w:b/>
          <w:bCs/>
          <w:sz w:val="24"/>
          <w:szCs w:val="24"/>
        </w:rPr>
        <w:t>For More Information:</w:t>
      </w:r>
    </w:p>
    <w:p w14:paraId="184255E2" w14:textId="77777777" w:rsidR="004E6685" w:rsidRDefault="004E6685" w:rsidP="004E6685">
      <w:pPr>
        <w:spacing w:after="0" w:line="240" w:lineRule="auto"/>
      </w:pPr>
      <w:r>
        <w:rPr>
          <w:rFonts w:ascii="Times New Roman ,serif" w:hAnsi="Times New Roman ,serif"/>
          <w:sz w:val="24"/>
          <w:szCs w:val="24"/>
        </w:rPr>
        <w:t xml:space="preserve">Gina Ford        </w:t>
      </w:r>
    </w:p>
    <w:p w14:paraId="43E56E02" w14:textId="77777777" w:rsidR="004E6685" w:rsidRDefault="004E6685" w:rsidP="004E6685">
      <w:pPr>
        <w:spacing w:after="0" w:line="240" w:lineRule="auto"/>
      </w:pPr>
      <w:r>
        <w:rPr>
          <w:rFonts w:ascii="Times New Roman ,serif" w:hAnsi="Times New Roman ,serif"/>
          <w:sz w:val="24"/>
          <w:szCs w:val="24"/>
        </w:rPr>
        <w:t>Communications Director</w:t>
      </w:r>
    </w:p>
    <w:p w14:paraId="53BA1153" w14:textId="77777777" w:rsidR="004E6685" w:rsidRDefault="004E6685" w:rsidP="004E6685">
      <w:pPr>
        <w:spacing w:after="0" w:line="240" w:lineRule="auto"/>
      </w:pPr>
      <w:r>
        <w:rPr>
          <w:rFonts w:ascii="Times New Roman ,serif" w:hAnsi="Times New Roman ,serif"/>
          <w:sz w:val="24"/>
          <w:szCs w:val="24"/>
        </w:rPr>
        <w:t>Office of the County Executive</w:t>
      </w:r>
    </w:p>
    <w:p w14:paraId="24378BC0" w14:textId="77777777" w:rsidR="004E6685" w:rsidRDefault="004E6685" w:rsidP="004E6685">
      <w:pPr>
        <w:spacing w:after="0" w:line="240" w:lineRule="auto"/>
      </w:pPr>
      <w:r>
        <w:rPr>
          <w:rFonts w:ascii="Times New Roman ,serif" w:hAnsi="Times New Roman ,serif"/>
          <w:sz w:val="24"/>
          <w:szCs w:val="24"/>
        </w:rPr>
        <w:t>Prince George’s County</w:t>
      </w:r>
    </w:p>
    <w:p w14:paraId="01F8FC20" w14:textId="77777777" w:rsidR="004E6685" w:rsidRDefault="004E6685" w:rsidP="004E6685">
      <w:pPr>
        <w:spacing w:after="0" w:line="240" w:lineRule="auto"/>
      </w:pPr>
      <w:r>
        <w:rPr>
          <w:rFonts w:ascii="Times New Roman ,serif" w:hAnsi="Times New Roman ,serif"/>
          <w:sz w:val="24"/>
          <w:szCs w:val="24"/>
        </w:rPr>
        <w:t>w. 301.952.4670</w:t>
      </w:r>
    </w:p>
    <w:p w14:paraId="47ED1404" w14:textId="77777777" w:rsidR="004E6685" w:rsidRDefault="004E6685" w:rsidP="004E6685">
      <w:pPr>
        <w:spacing w:after="0" w:line="240" w:lineRule="auto"/>
      </w:pPr>
      <w:r>
        <w:rPr>
          <w:rFonts w:ascii="Times New Roman ,serif" w:hAnsi="Times New Roman ,serif"/>
          <w:sz w:val="24"/>
          <w:szCs w:val="24"/>
        </w:rPr>
        <w:t>c. 202.744.3308</w:t>
      </w:r>
    </w:p>
    <w:p w14:paraId="6D25C6BA" w14:textId="77777777" w:rsidR="004E6685" w:rsidRDefault="003F5098" w:rsidP="004E6685">
      <w:pPr>
        <w:spacing w:after="0" w:line="240" w:lineRule="auto"/>
        <w:rPr>
          <w:rStyle w:val="Hyperlink"/>
          <w:rFonts w:ascii="Times New Roman ,serif" w:hAnsi="Times New Roman ,serif"/>
          <w:sz w:val="24"/>
          <w:szCs w:val="24"/>
        </w:rPr>
      </w:pPr>
      <w:hyperlink r:id="rId8" w:history="1">
        <w:r w:rsidR="004E6685">
          <w:rPr>
            <w:rStyle w:val="Hyperlink"/>
            <w:rFonts w:ascii="Times New Roman ,serif" w:hAnsi="Times New Roman ,serif"/>
            <w:sz w:val="24"/>
            <w:szCs w:val="24"/>
          </w:rPr>
          <w:t>erford@co.pg.md.us</w:t>
        </w:r>
      </w:hyperlink>
    </w:p>
    <w:p w14:paraId="5D45C647" w14:textId="77777777" w:rsidR="004E6685" w:rsidRDefault="004E6685" w:rsidP="004E6685">
      <w:pPr>
        <w:spacing w:after="0" w:line="240" w:lineRule="auto"/>
        <w:jc w:val="center"/>
        <w:rPr>
          <w:rFonts w:ascii="Calibri" w:hAnsi="Calibri"/>
          <w:b/>
          <w:bCs/>
          <w:color w:val="000000"/>
          <w:sz w:val="28"/>
          <w:szCs w:val="28"/>
        </w:rPr>
      </w:pPr>
    </w:p>
    <w:p w14:paraId="58D4839C" w14:textId="77777777" w:rsidR="004E6685" w:rsidRDefault="004E6685" w:rsidP="004E6685">
      <w:pPr>
        <w:spacing w:after="0" w:line="240" w:lineRule="auto"/>
        <w:jc w:val="center"/>
        <w:rPr>
          <w:rFonts w:ascii="Times New Roman ,serif" w:hAnsi="Times New Roman ,serif"/>
          <w:b/>
          <w:bCs/>
          <w:sz w:val="28"/>
          <w:szCs w:val="28"/>
          <w:u w:val="single"/>
        </w:rPr>
      </w:pPr>
      <w:r>
        <w:rPr>
          <w:rFonts w:ascii="Times New Roman ,serif" w:hAnsi="Times New Roman ,serif"/>
          <w:b/>
          <w:bCs/>
          <w:sz w:val="28"/>
          <w:szCs w:val="28"/>
          <w:u w:val="single"/>
        </w:rPr>
        <w:t>COUNTY EXECUTIVE ALSOBROOKS ANNOUNCES NONPROFIT RELIEF FUND TO SUPPORT NONPROFIT ORGANIZATIONS IMPACTED BY COVID-19</w:t>
      </w:r>
    </w:p>
    <w:p w14:paraId="6BC9CE23" w14:textId="77777777" w:rsidR="004E6685" w:rsidRDefault="004E6685" w:rsidP="004E6685">
      <w:pPr>
        <w:spacing w:after="0" w:line="240" w:lineRule="auto"/>
        <w:jc w:val="center"/>
        <w:rPr>
          <w:rFonts w:ascii="Times New Roman ,serif" w:hAnsi="Times New Roman ,serif"/>
          <w:b/>
          <w:bCs/>
          <w:sz w:val="28"/>
          <w:szCs w:val="28"/>
          <w:u w:val="single"/>
        </w:rPr>
      </w:pPr>
    </w:p>
    <w:p w14:paraId="37F60615" w14:textId="77777777" w:rsidR="004E6685" w:rsidRDefault="004E6685" w:rsidP="004E6685">
      <w:pPr>
        <w:spacing w:after="0" w:line="240" w:lineRule="auto"/>
        <w:rPr>
          <w:rFonts w:ascii="Times New Roman" w:hAnsi="Times New Roman" w:cs="Times New Roman"/>
          <w:sz w:val="24"/>
          <w:szCs w:val="24"/>
        </w:rPr>
      </w:pPr>
      <w:r>
        <w:rPr>
          <w:rFonts w:ascii="Times New Roman ,serif" w:hAnsi="Times New Roman ,serif"/>
          <w:b/>
          <w:bCs/>
          <w:sz w:val="24"/>
          <w:szCs w:val="24"/>
        </w:rPr>
        <w:t>LARGO, MD –</w:t>
      </w:r>
      <w:r>
        <w:rPr>
          <w:rFonts w:ascii="Times New Roman ,serif" w:hAnsi="Times New Roman ,serif"/>
          <w:sz w:val="24"/>
          <w:szCs w:val="24"/>
        </w:rPr>
        <w:t xml:space="preserve"> </w:t>
      </w:r>
      <w:r>
        <w:rPr>
          <w:rFonts w:ascii="Times New Roman" w:hAnsi="Times New Roman" w:cs="Times New Roman"/>
          <w:sz w:val="24"/>
          <w:szCs w:val="24"/>
        </w:rPr>
        <w:t xml:space="preserve">Prince George’s County Executive Angela Alsobrooks announced today the Strategic Partnership Nonprofit Relief Fund to assist nonprofit organizations that have been impacted by the COVID-19 pandemic. The new relief fund provides an appropriation of $3 million to assist non-profit organizations that have been adversely affected by COVID-19 and other circumstances. </w:t>
      </w:r>
    </w:p>
    <w:p w14:paraId="745426B9" w14:textId="77777777" w:rsidR="004E6685" w:rsidRDefault="004E6685" w:rsidP="004E6685">
      <w:pPr>
        <w:spacing w:after="0" w:line="240" w:lineRule="auto"/>
        <w:rPr>
          <w:rFonts w:ascii="Times New Roman" w:hAnsi="Times New Roman" w:cs="Times New Roman"/>
          <w:sz w:val="24"/>
          <w:szCs w:val="24"/>
        </w:rPr>
      </w:pPr>
    </w:p>
    <w:p w14:paraId="5B5E71E7" w14:textId="77777777" w:rsidR="004E6685" w:rsidRDefault="004E6685" w:rsidP="004E6685">
      <w:pPr>
        <w:spacing w:after="0" w:line="240" w:lineRule="auto"/>
        <w:rPr>
          <w:rFonts w:ascii="Times New Roman" w:hAnsi="Times New Roman" w:cs="Times New Roman"/>
          <w:sz w:val="24"/>
          <w:szCs w:val="24"/>
        </w:rPr>
      </w:pPr>
      <w:r>
        <w:rPr>
          <w:rFonts w:ascii="Times New Roman" w:hAnsi="Times New Roman" w:cs="Times New Roman"/>
          <w:sz w:val="24"/>
          <w:szCs w:val="24"/>
        </w:rPr>
        <w:t>“We are Prince George’s Proud to announce a new resource available to our nonprofit organizations here in the County who have been impacted by COVID-19,” said Alsobrooks. “Full recovery from this pandemic includes relief for organizations who have played an integral role in providing services for those in need throughout the pandemic. The Strategic Partnership Relief Fund provides a path forward for our nonprofits, preserves healthy communities, and will ensure greatness continues to grow in Prince George’s County.”</w:t>
      </w:r>
    </w:p>
    <w:p w14:paraId="51449DEF" w14:textId="77777777" w:rsidR="004E6685" w:rsidRDefault="004E6685" w:rsidP="004E6685">
      <w:pPr>
        <w:spacing w:after="0" w:line="240" w:lineRule="auto"/>
        <w:rPr>
          <w:rFonts w:ascii="Times New Roman" w:hAnsi="Times New Roman" w:cs="Times New Roman"/>
          <w:sz w:val="24"/>
          <w:szCs w:val="24"/>
        </w:rPr>
      </w:pPr>
    </w:p>
    <w:p w14:paraId="506BACB2" w14:textId="77777777" w:rsidR="004E6685" w:rsidRDefault="004E6685" w:rsidP="004E66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Strategic Partnership Nonprofit Relief Fund will provide up to $100,000 in grants to nonprofit organizations located in Prince George’s County. Eligible nonprofit organizations can apply for funds through </w:t>
      </w:r>
      <w:hyperlink r:id="rId9" w:history="1">
        <w:r>
          <w:rPr>
            <w:rStyle w:val="Hyperlink"/>
            <w:rFonts w:ascii="Times New Roman" w:hAnsi="Times New Roman" w:cs="Times New Roman"/>
            <w:sz w:val="24"/>
            <w:szCs w:val="24"/>
          </w:rPr>
          <w:t>the Strategic Partnership Nonprofit Relief Fund Application</w:t>
        </w:r>
      </w:hyperlink>
      <w:r>
        <w:rPr>
          <w:sz w:val="24"/>
          <w:szCs w:val="24"/>
        </w:rPr>
        <w:t xml:space="preserve"> </w:t>
      </w:r>
      <w:r>
        <w:rPr>
          <w:rFonts w:ascii="Times New Roman" w:hAnsi="Times New Roman" w:cs="Times New Roman"/>
          <w:sz w:val="24"/>
          <w:szCs w:val="24"/>
        </w:rPr>
        <w:t xml:space="preserve">beginning July 7, 2021. The application period will be open until July 30, 2021. Applications will be reviewed on a first-come, first-served basis. </w:t>
      </w:r>
    </w:p>
    <w:p w14:paraId="4DCCFE75" w14:textId="77777777" w:rsidR="004E6685" w:rsidRDefault="004E6685" w:rsidP="004E6685">
      <w:pPr>
        <w:spacing w:after="0" w:line="240" w:lineRule="auto"/>
        <w:rPr>
          <w:rFonts w:ascii="Times New Roman" w:hAnsi="Times New Roman" w:cs="Times New Roman"/>
          <w:sz w:val="24"/>
          <w:szCs w:val="24"/>
        </w:rPr>
      </w:pPr>
    </w:p>
    <w:p w14:paraId="4C4AA785" w14:textId="77777777" w:rsidR="004E6685" w:rsidRDefault="004E6685" w:rsidP="004E668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Eligibility Requirements:</w:t>
      </w:r>
    </w:p>
    <w:p w14:paraId="67096B10" w14:textId="77777777" w:rsidR="004E6685" w:rsidRDefault="004E6685" w:rsidP="004E668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Nonprofit organization physical location must be in Prince George’s County.</w:t>
      </w:r>
    </w:p>
    <w:p w14:paraId="6F5D252B" w14:textId="77777777" w:rsidR="004E6685" w:rsidRDefault="004E6685" w:rsidP="004E668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have a service address in Prince George’s County.</w:t>
      </w:r>
    </w:p>
    <w:p w14:paraId="6367D316" w14:textId="77777777" w:rsidR="004E6685" w:rsidRDefault="004E6685" w:rsidP="004E668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be a 501c3 or 501c4 nonprofit organization.</w:t>
      </w:r>
    </w:p>
    <w:p w14:paraId="2119E58F" w14:textId="77777777" w:rsidR="004E6685" w:rsidRDefault="004E6685" w:rsidP="004E668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be in “good standing” with the State of Maryland.</w:t>
      </w:r>
    </w:p>
    <w:p w14:paraId="79886E5F" w14:textId="77777777" w:rsidR="004E6685" w:rsidRDefault="004E6685" w:rsidP="004E668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 be in bankruptcy or litigation.</w:t>
      </w:r>
    </w:p>
    <w:p w14:paraId="01FF2109" w14:textId="77777777" w:rsidR="004E6685" w:rsidRDefault="004E6685" w:rsidP="004E668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incurred financial losses caused directly or indirectly by the COVID-19 public health emergency.</w:t>
      </w:r>
    </w:p>
    <w:p w14:paraId="33A306C0" w14:textId="77777777" w:rsidR="004E6685" w:rsidRDefault="004E6685" w:rsidP="004E668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Only one proposal per organization will be accepted per fiscal year. Prior to submission of applications, organizations can confirm evidence of good standing by using the State Department of Assessments &amp; Taxation (SDAT)’s free search link at </w:t>
      </w:r>
      <w:hyperlink r:id="rId10" w:tgtFrame="_blank" w:history="1">
        <w:r>
          <w:rPr>
            <w:rStyle w:val="Hyperlink"/>
            <w:rFonts w:ascii="Times New Roman" w:hAnsi="Times New Roman" w:cs="Times New Roman"/>
            <w:color w:val="034AF3"/>
            <w:sz w:val="24"/>
            <w:szCs w:val="24"/>
          </w:rPr>
          <w:t>https://egov.maryland.gov/BusinessExpress/EntitySearch</w:t>
        </w:r>
      </w:hyperlink>
      <w:r>
        <w:rPr>
          <w:rFonts w:ascii="Times New Roman" w:hAnsi="Times New Roman" w:cs="Times New Roman"/>
          <w:sz w:val="24"/>
          <w:szCs w:val="24"/>
        </w:rPr>
        <w:t xml:space="preserve">. </w:t>
      </w:r>
    </w:p>
    <w:p w14:paraId="1046BB3D" w14:textId="77777777" w:rsidR="004E6685" w:rsidRDefault="004E6685" w:rsidP="004E6685">
      <w:pPr>
        <w:rPr>
          <w:rFonts w:ascii="Times New Roman" w:hAnsi="Times New Roman" w:cs="Times New Roman"/>
          <w:sz w:val="24"/>
          <w:szCs w:val="24"/>
        </w:rPr>
      </w:pPr>
      <w:r>
        <w:rPr>
          <w:rFonts w:ascii="Times New Roman" w:hAnsi="Times New Roman" w:cs="Times New Roman"/>
          <w:b/>
          <w:bCs/>
          <w:sz w:val="24"/>
          <w:szCs w:val="24"/>
          <w:u w:val="single"/>
        </w:rPr>
        <w:t>Required Documents:</w:t>
      </w:r>
    </w:p>
    <w:p w14:paraId="0489C238" w14:textId="77777777" w:rsidR="004E6685" w:rsidRDefault="004E6685" w:rsidP="004E668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online application</w:t>
      </w:r>
    </w:p>
    <w:p w14:paraId="33EC9485" w14:textId="77777777" w:rsidR="004E6685" w:rsidRDefault="004E6685" w:rsidP="004E668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 Good Standing (Screenshot/Photo will be accepted)</w:t>
      </w:r>
    </w:p>
    <w:p w14:paraId="160A724F" w14:textId="77777777" w:rsidR="004E6685" w:rsidRDefault="004E6685" w:rsidP="004E668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W-9</w:t>
      </w:r>
    </w:p>
    <w:p w14:paraId="29CFF8D2" w14:textId="77777777" w:rsidR="004E6685" w:rsidRDefault="004E6685" w:rsidP="004E668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Copy of voided check</w:t>
      </w:r>
    </w:p>
    <w:p w14:paraId="2A896C01" w14:textId="77777777" w:rsidR="004E6685" w:rsidRDefault="004E6685" w:rsidP="004E668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determination letter</w:t>
      </w:r>
    </w:p>
    <w:p w14:paraId="7501226D" w14:textId="77777777" w:rsidR="004E6685" w:rsidRDefault="004E6685" w:rsidP="004E668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IRS Exempt Select Check search results: </w:t>
      </w:r>
      <w:hyperlink r:id="rId11" w:history="1">
        <w:r>
          <w:rPr>
            <w:rStyle w:val="Hyperlink"/>
            <w:rFonts w:ascii="Times New Roman" w:eastAsia="Times New Roman" w:hAnsi="Times New Roman" w:cs="Times New Roman"/>
            <w:sz w:val="24"/>
            <w:szCs w:val="24"/>
          </w:rPr>
          <w:t>https://www.irs.gov/charities-non-profits/search-for-tax-exempt-organizations</w:t>
        </w:r>
      </w:hyperlink>
    </w:p>
    <w:p w14:paraId="4792950D" w14:textId="77777777" w:rsidR="004E6685" w:rsidRDefault="004E6685" w:rsidP="004E668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 990 OR audited financial statements</w:t>
      </w:r>
    </w:p>
    <w:p w14:paraId="5D6CEB76" w14:textId="77777777" w:rsidR="004E6685" w:rsidRDefault="004E6685" w:rsidP="004E668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Recipients of a grant will be notified via the email provided on the application. Applicants will certify at the end of the application that all information provided is accurate and true. Grant recipients, and the dollar amount of the grant received, are public information. Awards must be spent by December 31, 2021.</w:t>
      </w:r>
    </w:p>
    <w:p w14:paraId="3692029B" w14:textId="77777777" w:rsidR="004E6685" w:rsidRDefault="004E6685" w:rsidP="004E668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and general questions about the grant application email </w:t>
      </w:r>
      <w:hyperlink r:id="rId12" w:history="1">
        <w:r>
          <w:rPr>
            <w:rStyle w:val="Hyperlink"/>
            <w:rFonts w:ascii="Times New Roman" w:hAnsi="Times New Roman" w:cs="Times New Roman"/>
            <w:sz w:val="24"/>
            <w:szCs w:val="24"/>
          </w:rPr>
          <w:t>PGCNonprofits@co.pg.md.us</w:t>
        </w:r>
      </w:hyperlink>
      <w:r>
        <w:rPr>
          <w:rFonts w:ascii="Times New Roman" w:hAnsi="Times New Roman" w:cs="Times New Roman"/>
          <w:sz w:val="24"/>
          <w:szCs w:val="24"/>
        </w:rPr>
        <w:t xml:space="preserve">. </w:t>
      </w:r>
    </w:p>
    <w:p w14:paraId="1A7ACE00" w14:textId="77777777" w:rsidR="00945A3A" w:rsidRDefault="003F5098"/>
    <w:sectPr w:rsidR="00945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511E0"/>
    <w:multiLevelType w:val="multilevel"/>
    <w:tmpl w:val="DC02B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271F2"/>
    <w:multiLevelType w:val="multilevel"/>
    <w:tmpl w:val="548CF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85"/>
    <w:rsid w:val="003F5098"/>
    <w:rsid w:val="004E6685"/>
    <w:rsid w:val="00CF746E"/>
    <w:rsid w:val="00F0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962D"/>
  <w15:chartTrackingRefBased/>
  <w15:docId w15:val="{3D1FC356-6222-44CD-A2F0-E5B5FFDC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6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6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ford@co.pg.md.u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CNonprofits@co.pg.md.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www.irs.gov%2Fcharities-non-profits%2Fsearch-for-tax-exempt-organizations&amp;data=04%7C01%7CRMAFord%40co.pg.md.us%7C9e24ae681ae2406e029808d936517453%7C4146bddaddc14d2aa1b21a64cc3c837b%7C0%7C0%7C637600545747056358%7CUnknown%7CTWFpbGZsb3d8eyJWIjoiMC4wLjAwMDAiLCJQIjoiV2luMzIiLCJBTiI6Ik1haWwiLCJXVCI6Mn0%3D%7C1000&amp;sdata=zCDRZ%2FKAbLTP30zYapglUX6oIwnkPZF7BUr1pLloZfg%3D&amp;reserved=0" TargetMode="External"/><Relationship Id="rId5" Type="http://schemas.openxmlformats.org/officeDocument/2006/relationships/styles" Target="styles.xml"/><Relationship Id="rId10" Type="http://schemas.openxmlformats.org/officeDocument/2006/relationships/hyperlink" Target="https://gcc02.safelinks.protection.outlook.com/?url=https%3A%2F%2Fegov.maryland.gov%2FBusinessExpress%2FEntitySearch&amp;data=04%7C01%7CRMAFord%40co.pg.md.us%7C9e24ae681ae2406e029808d936517453%7C4146bddaddc14d2aa1b21a64cc3c837b%7C0%7C0%7C637600545747056358%7CUnknown%7CTWFpbGZsb3d8eyJWIjoiMC4wLjAwMDAiLCJQIjoiV2luMzIiLCJBTiI6Ik1haWwiLCJXVCI6Mn0%3D%7C1000&amp;sdata=wDBZ5SSLPzlmjaWfFPMjmdkEqTnKSRPApNPjzMwEh9A%3D&amp;reserved=0" TargetMode="External"/><Relationship Id="rId4" Type="http://schemas.openxmlformats.org/officeDocument/2006/relationships/numbering" Target="numbering.xml"/><Relationship Id="rId9" Type="http://schemas.openxmlformats.org/officeDocument/2006/relationships/hyperlink" Target="http://appstst11/PRNF/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D355A3548BF48946D30CD8FD292BB" ma:contentTypeVersion="11" ma:contentTypeDescription="Create a new document." ma:contentTypeScope="" ma:versionID="027f78a7e9286e2b1bf14c5e9cdb7272">
  <xsd:schema xmlns:xsd="http://www.w3.org/2001/XMLSchema" xmlns:xs="http://www.w3.org/2001/XMLSchema" xmlns:p="http://schemas.microsoft.com/office/2006/metadata/properties" xmlns:ns3="a52dbc96-5f8f-4782-b8ce-e037454193ac" xmlns:ns4="2218ce03-cbe9-42cb-8172-6e1d138766ec" targetNamespace="http://schemas.microsoft.com/office/2006/metadata/properties" ma:root="true" ma:fieldsID="59ae042c76352c6fd08810a5f8dc1740" ns3:_="" ns4:_="">
    <xsd:import namespace="a52dbc96-5f8f-4782-b8ce-e037454193ac"/>
    <xsd:import namespace="2218ce03-cbe9-42cb-8172-6e1d138766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dbc96-5f8f-4782-b8ce-e03745419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8ce03-cbe9-42cb-8172-6e1d138766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35C11-AB7F-47E8-9F4D-D3AA043F2467}">
  <ds:schemaRefs>
    <ds:schemaRef ds:uri="http://purl.org/dc/terms/"/>
    <ds:schemaRef ds:uri="http://schemas.microsoft.com/office/2006/documentManagement/types"/>
    <ds:schemaRef ds:uri="http://schemas.microsoft.com/office/infopath/2007/PartnerControls"/>
    <ds:schemaRef ds:uri="http://purl.org/dc/elements/1.1/"/>
    <ds:schemaRef ds:uri="2218ce03-cbe9-42cb-8172-6e1d138766ec"/>
    <ds:schemaRef ds:uri="http://schemas.microsoft.com/office/2006/metadata/properties"/>
    <ds:schemaRef ds:uri="http://schemas.openxmlformats.org/package/2006/metadata/core-properties"/>
    <ds:schemaRef ds:uri="a52dbc96-5f8f-4782-b8ce-e037454193ac"/>
    <ds:schemaRef ds:uri="http://www.w3.org/XML/1998/namespace"/>
    <ds:schemaRef ds:uri="http://purl.org/dc/dcmitype/"/>
  </ds:schemaRefs>
</ds:datastoreItem>
</file>

<file path=customXml/itemProps2.xml><?xml version="1.0" encoding="utf-8"?>
<ds:datastoreItem xmlns:ds="http://schemas.openxmlformats.org/officeDocument/2006/customXml" ds:itemID="{5DDBE080-C653-4952-947C-20EEECB4F5F9}">
  <ds:schemaRefs>
    <ds:schemaRef ds:uri="http://schemas.microsoft.com/sharepoint/v3/contenttype/forms"/>
  </ds:schemaRefs>
</ds:datastoreItem>
</file>

<file path=customXml/itemProps3.xml><?xml version="1.0" encoding="utf-8"?>
<ds:datastoreItem xmlns:ds="http://schemas.openxmlformats.org/officeDocument/2006/customXml" ds:itemID="{19CB350D-0651-496B-BF37-C4E8095DF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dbc96-5f8f-4782-b8ce-e037454193ac"/>
    <ds:schemaRef ds:uri="2218ce03-cbe9-42cb-8172-6e1d13876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3568</Characters>
  <Application>Microsoft Office Word</Application>
  <DocSecurity>0</DocSecurity>
  <Lines>96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Anderson-Ford, Gina M.</dc:creator>
  <cp:keywords/>
  <dc:description/>
  <cp:lastModifiedBy>Anderson-Ford, Gina M.</cp:lastModifiedBy>
  <cp:revision>2</cp:revision>
  <dcterms:created xsi:type="dcterms:W3CDTF">2021-06-27T19:53:00Z</dcterms:created>
  <dcterms:modified xsi:type="dcterms:W3CDTF">2021-06-27T19:53:00Z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0x010100BF2D355A3548BF48946D30CD8FD292BB</vt:lpwstr>
  </property>
</Properties>
</file>