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706" w:rsidRDefault="005C2026">
      <w:pPr>
        <w:framePr w:hSpace="187" w:wrap="around" w:vAnchor="text" w:hAnchor="page" w:x="1738" w:y="-710"/>
      </w:pPr>
      <w:r>
        <w:object w:dxaOrig="1721" w:dyaOrig="1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37.25pt" o:ole="" fillcolor="window">
            <v:imagedata r:id="rId7" o:title=""/>
          </v:shape>
          <o:OLEObject Type="Embed" ProgID="Word.Picture.8" ShapeID="_x0000_i1025" DrawAspect="Content" ObjectID="_1635675620" r:id="rId8"/>
        </w:object>
      </w:r>
    </w:p>
    <w:p w:rsidR="00707706" w:rsidRDefault="00707706">
      <w:pPr>
        <w:pStyle w:val="Heading1"/>
      </w:pPr>
      <w:bookmarkStart w:id="0" w:name="bkTitle"/>
      <w:smartTag w:uri="urn:schemas-microsoft-com:office:smarttags" w:element="State">
        <w:smartTag w:uri="urn:schemas-microsoft-com:office:smarttags" w:element="place">
          <w:r>
            <w:t>Montgomery</w:t>
          </w:r>
        </w:smartTag>
      </w:smartTag>
    </w:p>
    <w:p w:rsidR="00707706" w:rsidRDefault="00707706">
      <w:pPr>
        <w:tabs>
          <w:tab w:val="right" w:pos="10080"/>
        </w:tabs>
        <w:jc w:val="center"/>
        <w:rPr>
          <w:rFonts w:ascii="Arial" w:hAnsi="Arial"/>
          <w:b/>
          <w:sz w:val="72"/>
        </w:rPr>
      </w:pPr>
      <w:r>
        <w:rPr>
          <w:rFonts w:ascii="Arial" w:hAnsi="Arial"/>
          <w:b/>
          <w:sz w:val="72"/>
        </w:rPr>
        <w:t xml:space="preserve"> County Council</w:t>
      </w:r>
      <w:bookmarkEnd w:id="0"/>
    </w:p>
    <w:p w:rsidR="00707706" w:rsidRDefault="00707706">
      <w:pPr>
        <w:rPr>
          <w:b/>
        </w:rPr>
      </w:pPr>
      <w:bookmarkStart w:id="1" w:name="bkVolIss"/>
      <w:bookmarkEnd w:id="1"/>
    </w:p>
    <w:p w:rsidR="00B94DFA" w:rsidRPr="008D6243" w:rsidRDefault="00B94DFA">
      <w:pPr>
        <w:rPr>
          <w:b/>
          <w:i/>
          <w:sz w:val="32"/>
          <w:szCs w:val="32"/>
        </w:rPr>
      </w:pPr>
    </w:p>
    <w:p w:rsidR="00707706" w:rsidRPr="00E50BAF" w:rsidRDefault="009431E0">
      <w:pPr>
        <w:pBdr>
          <w:top w:val="double" w:sz="6" w:space="1" w:color="auto"/>
          <w:bottom w:val="double" w:sz="6" w:space="1" w:color="auto"/>
        </w:pBdr>
        <w:tabs>
          <w:tab w:val="right" w:pos="10080"/>
        </w:tabs>
        <w:rPr>
          <w:b/>
          <w:sz w:val="32"/>
          <w:szCs w:val="32"/>
        </w:rPr>
        <w:sectPr w:rsidR="00707706" w:rsidRPr="00E50BAF" w:rsidSect="00E50BAF">
          <w:headerReference w:type="even" r:id="rId9"/>
          <w:headerReference w:type="default" r:id="rId10"/>
          <w:footerReference w:type="first" r:id="rId11"/>
          <w:pgSz w:w="12240" w:h="15840"/>
          <w:pgMar w:top="1440" w:right="990" w:bottom="1440" w:left="1080" w:header="720" w:footer="720" w:gutter="0"/>
          <w:cols w:space="720"/>
          <w:titlePg/>
        </w:sectPr>
      </w:pPr>
      <w:r w:rsidRPr="00C46C5E">
        <w:rPr>
          <w:i/>
          <w:sz w:val="32"/>
          <w:szCs w:val="32"/>
        </w:rPr>
        <w:t>From the Office of Council</w:t>
      </w:r>
      <w:r w:rsidR="00C46C5E">
        <w:rPr>
          <w:i/>
          <w:sz w:val="32"/>
          <w:szCs w:val="32"/>
        </w:rPr>
        <w:t xml:space="preserve"> </w:t>
      </w:r>
      <w:r w:rsidR="00C46C5E" w:rsidRPr="00D67099">
        <w:rPr>
          <w:i/>
          <w:sz w:val="32"/>
          <w:szCs w:val="32"/>
        </w:rPr>
        <w:t>President</w:t>
      </w:r>
      <w:r w:rsidR="00D67099" w:rsidRPr="00D67099">
        <w:rPr>
          <w:i/>
          <w:sz w:val="32"/>
          <w:szCs w:val="32"/>
        </w:rPr>
        <w:t xml:space="preserve"> </w:t>
      </w:r>
      <w:r w:rsidR="005E405A">
        <w:rPr>
          <w:i/>
          <w:sz w:val="32"/>
          <w:szCs w:val="32"/>
        </w:rPr>
        <w:t>Nancy Navarro</w:t>
      </w:r>
      <w:r w:rsidR="00707706">
        <w:rPr>
          <w:b/>
          <w:sz w:val="36"/>
        </w:rPr>
        <w:tab/>
      </w:r>
      <w:r w:rsidR="004B186D">
        <w:rPr>
          <w:sz w:val="32"/>
          <w:szCs w:val="32"/>
        </w:rPr>
        <w:t xml:space="preserve">Nov. </w:t>
      </w:r>
      <w:r w:rsidR="00645E6F">
        <w:rPr>
          <w:sz w:val="32"/>
          <w:szCs w:val="32"/>
        </w:rPr>
        <w:t>1</w:t>
      </w:r>
      <w:r w:rsidR="00060F53">
        <w:rPr>
          <w:sz w:val="32"/>
          <w:szCs w:val="32"/>
        </w:rPr>
        <w:t>9</w:t>
      </w:r>
      <w:r w:rsidR="003E0BB2" w:rsidRPr="00BA1128">
        <w:rPr>
          <w:sz w:val="32"/>
          <w:szCs w:val="32"/>
        </w:rPr>
        <w:t>,</w:t>
      </w:r>
      <w:r w:rsidR="001F30BA" w:rsidRPr="00BA1128">
        <w:rPr>
          <w:sz w:val="32"/>
          <w:szCs w:val="32"/>
        </w:rPr>
        <w:t xml:space="preserve"> 201</w:t>
      </w:r>
      <w:r w:rsidR="005E405A">
        <w:rPr>
          <w:sz w:val="32"/>
          <w:szCs w:val="32"/>
        </w:rPr>
        <w:t>9</w:t>
      </w:r>
    </w:p>
    <w:p w:rsidR="00E14112" w:rsidRDefault="00E14112" w:rsidP="00D31453">
      <w:pPr>
        <w:tabs>
          <w:tab w:val="right" w:pos="10080"/>
        </w:tabs>
        <w:jc w:val="right"/>
        <w:rPr>
          <w:sz w:val="22"/>
          <w:szCs w:val="22"/>
        </w:rPr>
      </w:pPr>
    </w:p>
    <w:p w:rsidR="00164A67" w:rsidRDefault="00D31453" w:rsidP="00D31453">
      <w:pPr>
        <w:tabs>
          <w:tab w:val="right" w:pos="10080"/>
        </w:tabs>
        <w:ind w:right="720"/>
        <w:jc w:val="right"/>
        <w:rPr>
          <w:sz w:val="18"/>
          <w:szCs w:val="18"/>
        </w:rPr>
      </w:pPr>
      <w:r>
        <w:rPr>
          <w:sz w:val="18"/>
          <w:szCs w:val="18"/>
        </w:rPr>
        <w:t xml:space="preserve">   </w:t>
      </w:r>
      <w:r>
        <w:rPr>
          <w:sz w:val="18"/>
          <w:szCs w:val="18"/>
        </w:rPr>
        <w:tab/>
      </w:r>
      <w:r w:rsidR="00B53984" w:rsidRPr="00D67099">
        <w:rPr>
          <w:sz w:val="18"/>
          <w:szCs w:val="18"/>
        </w:rPr>
        <w:t xml:space="preserve">CONTACT: </w:t>
      </w:r>
      <w:proofErr w:type="spellStart"/>
      <w:r w:rsidR="001F1B1B">
        <w:rPr>
          <w:sz w:val="18"/>
          <w:szCs w:val="18"/>
        </w:rPr>
        <w:t>Ikhide</w:t>
      </w:r>
      <w:proofErr w:type="spellEnd"/>
      <w:r w:rsidR="001F1B1B">
        <w:rPr>
          <w:sz w:val="18"/>
          <w:szCs w:val="18"/>
        </w:rPr>
        <w:t xml:space="preserve"> </w:t>
      </w:r>
      <w:r w:rsidR="00FF7860">
        <w:rPr>
          <w:sz w:val="18"/>
          <w:szCs w:val="18"/>
        </w:rPr>
        <w:t>Roland</w:t>
      </w:r>
      <w:r w:rsidR="00445D4C">
        <w:rPr>
          <w:sz w:val="18"/>
          <w:szCs w:val="18"/>
        </w:rPr>
        <w:t xml:space="preserve"> </w:t>
      </w:r>
      <w:r w:rsidR="00FF7860">
        <w:rPr>
          <w:sz w:val="18"/>
          <w:szCs w:val="18"/>
        </w:rPr>
        <w:t>Ikheloa</w:t>
      </w:r>
      <w:r w:rsidR="004B186D">
        <w:rPr>
          <w:sz w:val="18"/>
          <w:szCs w:val="18"/>
        </w:rPr>
        <w:t xml:space="preserve"> 240-777-</w:t>
      </w:r>
      <w:r w:rsidR="00FF7860">
        <w:rPr>
          <w:sz w:val="18"/>
          <w:szCs w:val="18"/>
        </w:rPr>
        <w:t>7968</w:t>
      </w:r>
      <w:r>
        <w:rPr>
          <w:sz w:val="18"/>
          <w:szCs w:val="18"/>
        </w:rPr>
        <w:t xml:space="preserve">                     </w:t>
      </w:r>
      <w:r w:rsidR="00164A67">
        <w:rPr>
          <w:sz w:val="18"/>
          <w:szCs w:val="18"/>
        </w:rPr>
        <w:t>1</w:t>
      </w:r>
    </w:p>
    <w:p w:rsidR="00707706" w:rsidRDefault="00707706">
      <w:pPr>
        <w:framePr w:w="936" w:h="9356" w:hSpace="187" w:wrap="notBeside" w:vAnchor="page" w:hAnchor="page" w:x="874" w:y="4897"/>
        <w:pBdr>
          <w:right w:val="single" w:sz="12" w:space="1" w:color="auto"/>
        </w:pBdr>
        <w:spacing w:after="120"/>
        <w:jc w:val="center"/>
        <w:rPr>
          <w:b/>
          <w:sz w:val="48"/>
        </w:rPr>
      </w:pP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P</w:t>
      </w: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R</w:t>
      </w: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E</w:t>
      </w:r>
    </w:p>
    <w:p w:rsidR="00707706" w:rsidRDefault="00707706">
      <w:pPr>
        <w:framePr w:w="936" w:h="9356" w:hSpace="187" w:wrap="notBeside" w:vAnchor="page" w:hAnchor="page" w:x="874" w:y="4897"/>
        <w:pBdr>
          <w:right w:val="single" w:sz="12" w:space="1" w:color="auto"/>
        </w:pBdr>
        <w:spacing w:after="120"/>
        <w:jc w:val="center"/>
        <w:rPr>
          <w:b/>
          <w:sz w:val="48"/>
        </w:rPr>
      </w:pPr>
      <w:r w:rsidRPr="004B186D">
        <w:rPr>
          <w:b/>
          <w:sz w:val="48"/>
        </w:rPr>
        <w:t>S</w:t>
      </w:r>
    </w:p>
    <w:p w:rsidR="0008438F" w:rsidRPr="004B186D" w:rsidRDefault="0008438F">
      <w:pPr>
        <w:framePr w:w="936" w:h="9356" w:hSpace="187" w:wrap="notBeside" w:vAnchor="page" w:hAnchor="page" w:x="874" w:y="4897"/>
        <w:pBdr>
          <w:right w:val="single" w:sz="12" w:space="1" w:color="auto"/>
        </w:pBdr>
        <w:spacing w:after="120"/>
        <w:jc w:val="center"/>
        <w:rPr>
          <w:b/>
          <w:sz w:val="48"/>
        </w:rPr>
      </w:pPr>
      <w:r>
        <w:rPr>
          <w:b/>
          <w:sz w:val="48"/>
        </w:rPr>
        <w:t>S</w:t>
      </w:r>
    </w:p>
    <w:p w:rsidR="00707706" w:rsidRPr="004B186D" w:rsidRDefault="00707706">
      <w:pPr>
        <w:framePr w:w="936" w:h="9356" w:hSpace="187" w:wrap="notBeside" w:vAnchor="page" w:hAnchor="page" w:x="874" w:y="4897"/>
        <w:pBdr>
          <w:right w:val="single" w:sz="12" w:space="1" w:color="auto"/>
        </w:pBdr>
        <w:spacing w:after="120"/>
        <w:jc w:val="center"/>
        <w:rPr>
          <w:b/>
          <w:sz w:val="48"/>
        </w:rPr>
      </w:pP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R</w:t>
      </w: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E</w:t>
      </w: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L</w:t>
      </w:r>
    </w:p>
    <w:p w:rsidR="0014558A" w:rsidRPr="004B186D" w:rsidRDefault="0008438F">
      <w:pPr>
        <w:framePr w:w="936" w:h="9356" w:hSpace="187" w:wrap="notBeside" w:vAnchor="page" w:hAnchor="page" w:x="874" w:y="4897"/>
        <w:pBdr>
          <w:right w:val="single" w:sz="12" w:space="1" w:color="auto"/>
        </w:pBdr>
        <w:spacing w:after="120"/>
        <w:jc w:val="center"/>
        <w:rPr>
          <w:b/>
          <w:sz w:val="48"/>
        </w:rPr>
      </w:pPr>
      <w:r>
        <w:rPr>
          <w:b/>
          <w:sz w:val="48"/>
        </w:rPr>
        <w:t>E</w:t>
      </w: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A</w:t>
      </w:r>
    </w:p>
    <w:p w:rsidR="00707706" w:rsidRDefault="0008438F">
      <w:pPr>
        <w:framePr w:w="936" w:h="9356" w:hSpace="187" w:wrap="notBeside" w:vAnchor="page" w:hAnchor="page" w:x="874" w:y="4897"/>
        <w:pBdr>
          <w:right w:val="single" w:sz="12" w:space="1" w:color="auto"/>
        </w:pBdr>
        <w:spacing w:after="120"/>
        <w:jc w:val="center"/>
        <w:rPr>
          <w:b/>
          <w:sz w:val="48"/>
        </w:rPr>
      </w:pPr>
      <w:r>
        <w:rPr>
          <w:b/>
          <w:sz w:val="48"/>
        </w:rPr>
        <w:t>S</w:t>
      </w:r>
    </w:p>
    <w:p w:rsidR="0008438F" w:rsidRPr="004B186D" w:rsidRDefault="0008438F">
      <w:pPr>
        <w:framePr w:w="936" w:h="9356" w:hSpace="187" w:wrap="notBeside" w:vAnchor="page" w:hAnchor="page" w:x="874" w:y="4897"/>
        <w:pBdr>
          <w:right w:val="single" w:sz="12" w:space="1" w:color="auto"/>
        </w:pBdr>
        <w:spacing w:after="120"/>
        <w:jc w:val="center"/>
        <w:rPr>
          <w:b/>
          <w:sz w:val="48"/>
        </w:rPr>
      </w:pPr>
      <w:r>
        <w:rPr>
          <w:b/>
          <w:sz w:val="48"/>
        </w:rPr>
        <w:t>E</w:t>
      </w:r>
    </w:p>
    <w:p w:rsidR="00707706" w:rsidRPr="004B186D" w:rsidRDefault="00707706">
      <w:pPr>
        <w:framePr w:w="936" w:h="9356" w:hSpace="187" w:wrap="notBeside" w:vAnchor="page" w:hAnchor="page" w:x="874" w:y="4897"/>
        <w:pBdr>
          <w:right w:val="single" w:sz="12" w:space="1" w:color="auto"/>
        </w:pBdr>
        <w:spacing w:after="120"/>
        <w:jc w:val="center"/>
        <w:rPr>
          <w:b/>
          <w:sz w:val="48"/>
        </w:rPr>
      </w:pPr>
    </w:p>
    <w:p w:rsidR="00707706" w:rsidRPr="004B186D" w:rsidRDefault="00707706">
      <w:pPr>
        <w:framePr w:w="936" w:h="9356" w:hSpace="187" w:wrap="notBeside" w:vAnchor="page" w:hAnchor="page" w:x="874" w:y="4897"/>
        <w:pBdr>
          <w:right w:val="single" w:sz="12" w:space="1" w:color="auto"/>
        </w:pBdr>
        <w:spacing w:after="120"/>
        <w:jc w:val="center"/>
        <w:rPr>
          <w:b/>
          <w:sz w:val="48"/>
        </w:rPr>
      </w:pPr>
    </w:p>
    <w:p w:rsidR="00836070" w:rsidRPr="004B186D" w:rsidRDefault="00836070" w:rsidP="008622DF">
      <w:pPr>
        <w:pStyle w:val="ListParagraph"/>
        <w:ind w:left="0" w:right="864"/>
        <w:rPr>
          <w:rFonts w:ascii="Times New Roman" w:eastAsia="Times New Roman" w:hAnsi="Times New Roman"/>
          <w:sz w:val="24"/>
          <w:szCs w:val="24"/>
        </w:rPr>
      </w:pPr>
    </w:p>
    <w:p w:rsidR="001137C2" w:rsidRDefault="00701BB3" w:rsidP="00FF7860">
      <w:pPr>
        <w:ind w:left="-288" w:right="-450"/>
        <w:jc w:val="center"/>
        <w:rPr>
          <w:rFonts w:ascii="Tahoma" w:hAnsi="Tahoma" w:cs="Tahoma"/>
          <w:b/>
          <w:bCs/>
          <w:sz w:val="40"/>
          <w:szCs w:val="40"/>
        </w:rPr>
      </w:pPr>
      <w:r>
        <w:rPr>
          <w:rFonts w:ascii="Tahoma" w:hAnsi="Tahoma" w:cs="Tahoma"/>
          <w:b/>
          <w:bCs/>
          <w:sz w:val="40"/>
          <w:szCs w:val="40"/>
        </w:rPr>
        <w:t xml:space="preserve">Montgomery </w:t>
      </w:r>
      <w:r w:rsidR="005E405A">
        <w:rPr>
          <w:rFonts w:ascii="Tahoma" w:hAnsi="Tahoma" w:cs="Tahoma"/>
          <w:b/>
          <w:bCs/>
          <w:sz w:val="40"/>
          <w:szCs w:val="40"/>
        </w:rPr>
        <w:t xml:space="preserve">County </w:t>
      </w:r>
      <w:r>
        <w:rPr>
          <w:rFonts w:ascii="Tahoma" w:hAnsi="Tahoma" w:cs="Tahoma"/>
          <w:b/>
          <w:bCs/>
          <w:sz w:val="40"/>
          <w:szCs w:val="40"/>
        </w:rPr>
        <w:t>Co</w:t>
      </w:r>
      <w:r w:rsidR="00217E2D">
        <w:rPr>
          <w:rFonts w:ascii="Tahoma" w:hAnsi="Tahoma" w:cs="Tahoma"/>
          <w:b/>
          <w:bCs/>
          <w:sz w:val="40"/>
          <w:szCs w:val="40"/>
        </w:rPr>
        <w:t xml:space="preserve">uncil </w:t>
      </w:r>
      <w:r w:rsidR="00060F53">
        <w:rPr>
          <w:rFonts w:ascii="Tahoma" w:hAnsi="Tahoma" w:cs="Tahoma"/>
          <w:b/>
          <w:bCs/>
          <w:sz w:val="40"/>
          <w:szCs w:val="40"/>
        </w:rPr>
        <w:t xml:space="preserve">enacts Racial Equity and Social Justice Act and approves </w:t>
      </w:r>
      <w:r w:rsidR="005F7961">
        <w:rPr>
          <w:rFonts w:ascii="Tahoma" w:hAnsi="Tahoma" w:cs="Tahoma"/>
          <w:b/>
          <w:bCs/>
          <w:sz w:val="40"/>
          <w:szCs w:val="40"/>
        </w:rPr>
        <w:t xml:space="preserve">resolution </w:t>
      </w:r>
      <w:r w:rsidR="00A50B0B">
        <w:rPr>
          <w:rFonts w:ascii="Tahoma" w:hAnsi="Tahoma" w:cs="Tahoma"/>
          <w:b/>
          <w:bCs/>
          <w:sz w:val="40"/>
          <w:szCs w:val="40"/>
        </w:rPr>
        <w:t>creating</w:t>
      </w:r>
      <w:r w:rsidR="00174525">
        <w:rPr>
          <w:rFonts w:ascii="Tahoma" w:hAnsi="Tahoma" w:cs="Tahoma"/>
          <w:b/>
          <w:bCs/>
          <w:sz w:val="40"/>
          <w:szCs w:val="40"/>
        </w:rPr>
        <w:t xml:space="preserve"> </w:t>
      </w:r>
      <w:r w:rsidR="001137C2">
        <w:rPr>
          <w:rFonts w:ascii="Tahoma" w:hAnsi="Tahoma" w:cs="Tahoma"/>
          <w:b/>
          <w:bCs/>
          <w:sz w:val="40"/>
          <w:szCs w:val="40"/>
        </w:rPr>
        <w:t>Economic Development Platform</w:t>
      </w:r>
      <w:r w:rsidR="005F5ACF">
        <w:rPr>
          <w:rFonts w:ascii="Tahoma" w:hAnsi="Tahoma" w:cs="Tahoma"/>
          <w:b/>
          <w:bCs/>
          <w:sz w:val="40"/>
          <w:szCs w:val="40"/>
        </w:rPr>
        <w:t xml:space="preserve"> spearheaded by Council President Navarro</w:t>
      </w:r>
      <w:r w:rsidR="00060F53">
        <w:rPr>
          <w:rFonts w:ascii="Tahoma" w:hAnsi="Tahoma" w:cs="Tahoma"/>
          <w:b/>
          <w:bCs/>
          <w:sz w:val="40"/>
          <w:szCs w:val="40"/>
        </w:rPr>
        <w:t xml:space="preserve"> </w:t>
      </w:r>
    </w:p>
    <w:p w:rsidR="002D78F0" w:rsidRDefault="00060F53" w:rsidP="00FF7860">
      <w:pPr>
        <w:ind w:left="-288" w:right="-450"/>
        <w:jc w:val="center"/>
        <w:rPr>
          <w:rFonts w:ascii="Tahoma" w:hAnsi="Tahoma" w:cs="Tahoma"/>
          <w:bCs/>
          <w:i/>
          <w:sz w:val="32"/>
          <w:szCs w:val="32"/>
        </w:rPr>
      </w:pPr>
      <w:r>
        <w:rPr>
          <w:rFonts w:ascii="Tahoma" w:hAnsi="Tahoma" w:cs="Tahoma"/>
          <w:bCs/>
          <w:i/>
          <w:sz w:val="32"/>
          <w:szCs w:val="32"/>
        </w:rPr>
        <w:t xml:space="preserve">Racial equity and social </w:t>
      </w:r>
      <w:r w:rsidR="003A3A2E">
        <w:rPr>
          <w:rFonts w:ascii="Tahoma" w:hAnsi="Tahoma" w:cs="Tahoma"/>
          <w:bCs/>
          <w:i/>
          <w:sz w:val="32"/>
          <w:szCs w:val="32"/>
        </w:rPr>
        <w:t>j</w:t>
      </w:r>
      <w:r>
        <w:rPr>
          <w:rFonts w:ascii="Tahoma" w:hAnsi="Tahoma" w:cs="Tahoma"/>
          <w:bCs/>
          <w:i/>
          <w:sz w:val="32"/>
          <w:szCs w:val="32"/>
        </w:rPr>
        <w:t>ustice work tied to strategic economic framework that i</w:t>
      </w:r>
      <w:r w:rsidR="00A50B0B">
        <w:rPr>
          <w:rFonts w:ascii="Tahoma" w:hAnsi="Tahoma" w:cs="Tahoma"/>
          <w:bCs/>
          <w:i/>
          <w:sz w:val="32"/>
          <w:szCs w:val="32"/>
        </w:rPr>
        <w:t>nclude</w:t>
      </w:r>
      <w:r>
        <w:rPr>
          <w:rFonts w:ascii="Tahoma" w:hAnsi="Tahoma" w:cs="Tahoma"/>
          <w:bCs/>
          <w:i/>
          <w:sz w:val="32"/>
          <w:szCs w:val="32"/>
        </w:rPr>
        <w:t>s</w:t>
      </w:r>
      <w:r w:rsidR="00A50B0B">
        <w:rPr>
          <w:rFonts w:ascii="Tahoma" w:hAnsi="Tahoma" w:cs="Tahoma"/>
          <w:bCs/>
          <w:i/>
          <w:sz w:val="32"/>
          <w:szCs w:val="32"/>
        </w:rPr>
        <w:t xml:space="preserve"> g</w:t>
      </w:r>
      <w:r w:rsidR="005F7961" w:rsidRPr="005F7961">
        <w:rPr>
          <w:rFonts w:ascii="Tahoma" w:hAnsi="Tahoma" w:cs="Tahoma"/>
          <w:bCs/>
          <w:i/>
          <w:sz w:val="32"/>
          <w:szCs w:val="32"/>
        </w:rPr>
        <w:t>row</w:t>
      </w:r>
      <w:r w:rsidR="00A50B0B">
        <w:rPr>
          <w:rFonts w:ascii="Tahoma" w:hAnsi="Tahoma" w:cs="Tahoma"/>
          <w:bCs/>
          <w:i/>
          <w:sz w:val="32"/>
          <w:szCs w:val="32"/>
        </w:rPr>
        <w:t>ing</w:t>
      </w:r>
      <w:r w:rsidR="005F7961" w:rsidRPr="005F7961">
        <w:rPr>
          <w:rFonts w:ascii="Tahoma" w:hAnsi="Tahoma" w:cs="Tahoma"/>
          <w:bCs/>
          <w:i/>
          <w:sz w:val="32"/>
          <w:szCs w:val="32"/>
        </w:rPr>
        <w:t xml:space="preserve"> the </w:t>
      </w:r>
      <w:r w:rsidR="005A3E39">
        <w:rPr>
          <w:rFonts w:ascii="Tahoma" w:hAnsi="Tahoma" w:cs="Tahoma"/>
          <w:bCs/>
          <w:i/>
          <w:sz w:val="32"/>
          <w:szCs w:val="32"/>
        </w:rPr>
        <w:t>c</w:t>
      </w:r>
      <w:r w:rsidR="005F7961" w:rsidRPr="005F7961">
        <w:rPr>
          <w:rFonts w:ascii="Tahoma" w:hAnsi="Tahoma" w:cs="Tahoma"/>
          <w:bCs/>
          <w:i/>
          <w:sz w:val="32"/>
          <w:szCs w:val="32"/>
        </w:rPr>
        <w:t>ounty’s tax base</w:t>
      </w:r>
      <w:r w:rsidR="00A50B0B">
        <w:rPr>
          <w:rFonts w:ascii="Tahoma" w:hAnsi="Tahoma" w:cs="Tahoma"/>
          <w:bCs/>
          <w:i/>
          <w:sz w:val="32"/>
          <w:szCs w:val="32"/>
        </w:rPr>
        <w:t>,</w:t>
      </w:r>
      <w:r w:rsidR="005F7961" w:rsidRPr="005F7961">
        <w:rPr>
          <w:rFonts w:ascii="Tahoma" w:hAnsi="Tahoma" w:cs="Tahoma"/>
          <w:bCs/>
          <w:i/>
          <w:sz w:val="32"/>
          <w:szCs w:val="32"/>
        </w:rPr>
        <w:t xml:space="preserve"> creating new business opportunities and removing regulatory barriers </w:t>
      </w:r>
    </w:p>
    <w:p w:rsidR="005F7961" w:rsidRDefault="005F7961" w:rsidP="002D78F0">
      <w:pPr>
        <w:ind w:left="-288" w:right="432"/>
        <w:jc w:val="center"/>
        <w:rPr>
          <w:rFonts w:ascii="Tahoma" w:hAnsi="Tahoma" w:cs="Tahoma"/>
          <w:i/>
          <w:iCs/>
          <w:sz w:val="32"/>
          <w:szCs w:val="32"/>
        </w:rPr>
      </w:pPr>
    </w:p>
    <w:p w:rsidR="00AB6C7A" w:rsidRDefault="002F2186" w:rsidP="008C30E3">
      <w:pPr>
        <w:tabs>
          <w:tab w:val="left" w:pos="7200"/>
          <w:tab w:val="left" w:pos="8640"/>
        </w:tabs>
        <w:spacing w:after="240" w:line="360" w:lineRule="auto"/>
        <w:jc w:val="both"/>
        <w:rPr>
          <w:iCs/>
          <w:sz w:val="24"/>
          <w:szCs w:val="24"/>
        </w:rPr>
      </w:pPr>
      <w:r w:rsidRPr="00DD3C38">
        <w:rPr>
          <w:iCs/>
          <w:sz w:val="24"/>
          <w:szCs w:val="24"/>
        </w:rPr>
        <w:t>RO</w:t>
      </w:r>
      <w:r w:rsidR="00A205B4" w:rsidRPr="00DD3C38">
        <w:rPr>
          <w:iCs/>
          <w:sz w:val="24"/>
          <w:szCs w:val="24"/>
        </w:rPr>
        <w:t>CKVILLE, Md.,</w:t>
      </w:r>
      <w:r w:rsidR="00701BB3" w:rsidRPr="00DD3C38">
        <w:rPr>
          <w:iCs/>
          <w:sz w:val="24"/>
          <w:szCs w:val="24"/>
        </w:rPr>
        <w:t>—</w:t>
      </w:r>
      <w:r w:rsidR="00A50B0B">
        <w:rPr>
          <w:iCs/>
          <w:sz w:val="24"/>
          <w:szCs w:val="24"/>
        </w:rPr>
        <w:t>On Nov. 1</w:t>
      </w:r>
      <w:r w:rsidR="00060F53">
        <w:rPr>
          <w:iCs/>
          <w:sz w:val="24"/>
          <w:szCs w:val="24"/>
        </w:rPr>
        <w:t>9</w:t>
      </w:r>
      <w:r w:rsidR="005F7961">
        <w:rPr>
          <w:iCs/>
          <w:sz w:val="24"/>
          <w:szCs w:val="24"/>
        </w:rPr>
        <w:t xml:space="preserve"> </w:t>
      </w:r>
      <w:r w:rsidR="00060F53">
        <w:rPr>
          <w:iCs/>
          <w:sz w:val="24"/>
          <w:szCs w:val="24"/>
        </w:rPr>
        <w:t xml:space="preserve">the </w:t>
      </w:r>
      <w:r w:rsidR="004B186D">
        <w:rPr>
          <w:iCs/>
          <w:sz w:val="24"/>
          <w:szCs w:val="24"/>
        </w:rPr>
        <w:t xml:space="preserve">Montgomery County Council </w:t>
      </w:r>
      <w:r w:rsidR="00AB6C7A">
        <w:rPr>
          <w:iCs/>
          <w:sz w:val="24"/>
          <w:szCs w:val="24"/>
        </w:rPr>
        <w:t>unanimously enacted</w:t>
      </w:r>
      <w:r w:rsidR="00060F53">
        <w:rPr>
          <w:iCs/>
          <w:sz w:val="24"/>
          <w:szCs w:val="24"/>
        </w:rPr>
        <w:t xml:space="preserve"> the </w:t>
      </w:r>
      <w:hyperlink r:id="rId12" w:history="1">
        <w:r w:rsidR="00060F53" w:rsidRPr="008C30E3">
          <w:rPr>
            <w:rStyle w:val="Hyperlink"/>
            <w:iCs/>
            <w:sz w:val="24"/>
            <w:szCs w:val="24"/>
          </w:rPr>
          <w:t>Racial Equity and Social Justice Act</w:t>
        </w:r>
      </w:hyperlink>
      <w:r w:rsidR="00060F53">
        <w:rPr>
          <w:iCs/>
          <w:sz w:val="24"/>
          <w:szCs w:val="24"/>
        </w:rPr>
        <w:t xml:space="preserve"> and </w:t>
      </w:r>
      <w:r w:rsidR="00AB6C7A">
        <w:rPr>
          <w:iCs/>
          <w:sz w:val="24"/>
          <w:szCs w:val="24"/>
        </w:rPr>
        <w:t xml:space="preserve">approved </w:t>
      </w:r>
      <w:r w:rsidR="00060F53">
        <w:rPr>
          <w:iCs/>
          <w:sz w:val="24"/>
          <w:szCs w:val="24"/>
        </w:rPr>
        <w:t xml:space="preserve">a </w:t>
      </w:r>
      <w:r w:rsidR="00611142">
        <w:rPr>
          <w:iCs/>
          <w:sz w:val="24"/>
          <w:szCs w:val="24"/>
        </w:rPr>
        <w:t>new</w:t>
      </w:r>
      <w:r w:rsidR="000104C3">
        <w:rPr>
          <w:iCs/>
          <w:sz w:val="24"/>
          <w:szCs w:val="24"/>
        </w:rPr>
        <w:t xml:space="preserve"> </w:t>
      </w:r>
      <w:r w:rsidR="005A3E39">
        <w:rPr>
          <w:iCs/>
          <w:sz w:val="24"/>
          <w:szCs w:val="24"/>
        </w:rPr>
        <w:t>c</w:t>
      </w:r>
      <w:r w:rsidR="00E4566E">
        <w:rPr>
          <w:iCs/>
          <w:sz w:val="24"/>
          <w:szCs w:val="24"/>
        </w:rPr>
        <w:t xml:space="preserve">ounty </w:t>
      </w:r>
      <w:hyperlink r:id="rId13" w:history="1">
        <w:r w:rsidR="000104C3" w:rsidRPr="008614A1">
          <w:rPr>
            <w:rStyle w:val="Hyperlink"/>
            <w:iCs/>
            <w:sz w:val="24"/>
            <w:szCs w:val="24"/>
          </w:rPr>
          <w:t>Economic Development Platform</w:t>
        </w:r>
      </w:hyperlink>
      <w:r w:rsidR="00AB6C7A">
        <w:rPr>
          <w:iCs/>
          <w:sz w:val="24"/>
          <w:szCs w:val="24"/>
        </w:rPr>
        <w:t xml:space="preserve">. Both legislative measures were </w:t>
      </w:r>
      <w:r w:rsidR="00060F53">
        <w:rPr>
          <w:iCs/>
          <w:sz w:val="24"/>
          <w:szCs w:val="24"/>
        </w:rPr>
        <w:t xml:space="preserve">spearheaded by </w:t>
      </w:r>
      <w:r w:rsidR="005F5ACF">
        <w:rPr>
          <w:iCs/>
          <w:sz w:val="24"/>
          <w:szCs w:val="24"/>
        </w:rPr>
        <w:t>C</w:t>
      </w:r>
      <w:r w:rsidR="00060F53">
        <w:rPr>
          <w:iCs/>
          <w:sz w:val="24"/>
          <w:szCs w:val="24"/>
        </w:rPr>
        <w:t>ouncil President Nancy Navarro</w:t>
      </w:r>
      <w:r w:rsidR="00965711">
        <w:rPr>
          <w:iCs/>
          <w:sz w:val="24"/>
          <w:szCs w:val="24"/>
        </w:rPr>
        <w:t xml:space="preserve"> with </w:t>
      </w:r>
      <w:r w:rsidR="00AB6C7A">
        <w:rPr>
          <w:iCs/>
          <w:sz w:val="24"/>
          <w:szCs w:val="24"/>
        </w:rPr>
        <w:t xml:space="preserve">full </w:t>
      </w:r>
      <w:r w:rsidR="00965711">
        <w:rPr>
          <w:iCs/>
          <w:sz w:val="24"/>
          <w:szCs w:val="24"/>
        </w:rPr>
        <w:t xml:space="preserve">Council support.  </w:t>
      </w:r>
    </w:p>
    <w:p w:rsidR="005F5ACF" w:rsidRDefault="005F5ACF" w:rsidP="008C30E3">
      <w:pPr>
        <w:tabs>
          <w:tab w:val="left" w:pos="7200"/>
          <w:tab w:val="left" w:pos="8640"/>
        </w:tabs>
        <w:jc w:val="both"/>
        <w:rPr>
          <w:color w:val="000000"/>
          <w:sz w:val="24"/>
          <w:szCs w:val="24"/>
        </w:rPr>
      </w:pPr>
      <w:r>
        <w:rPr>
          <w:color w:val="000000"/>
          <w:sz w:val="24"/>
          <w:szCs w:val="24"/>
        </w:rPr>
        <w:t xml:space="preserve">“Addressing issues of racial equity and social justice is a moral obligation, </w:t>
      </w:r>
      <w:r w:rsidR="00B15EF8">
        <w:rPr>
          <w:color w:val="000000"/>
          <w:sz w:val="24"/>
          <w:szCs w:val="24"/>
        </w:rPr>
        <w:t xml:space="preserve">and </w:t>
      </w:r>
      <w:r>
        <w:rPr>
          <w:color w:val="000000"/>
          <w:sz w:val="24"/>
          <w:szCs w:val="24"/>
        </w:rPr>
        <w:t xml:space="preserve">it’s a socioeconomic imperative, if we are to ensure the continued economic vitality of </w:t>
      </w:r>
      <w:r w:rsidR="008C30E3">
        <w:rPr>
          <w:color w:val="000000"/>
          <w:sz w:val="24"/>
          <w:szCs w:val="24"/>
        </w:rPr>
        <w:t>Montgomery C</w:t>
      </w:r>
      <w:r>
        <w:rPr>
          <w:color w:val="000000"/>
          <w:sz w:val="24"/>
          <w:szCs w:val="24"/>
        </w:rPr>
        <w:t xml:space="preserve">ounty,” said Council President Navarro, who also serves as chair of the Government Operations and Fiscal Policy </w:t>
      </w:r>
      <w:bookmarkStart w:id="2" w:name="_GoBack"/>
      <w:bookmarkEnd w:id="2"/>
      <w:r>
        <w:rPr>
          <w:color w:val="000000"/>
          <w:sz w:val="24"/>
          <w:szCs w:val="24"/>
        </w:rPr>
        <w:t>Committee</w:t>
      </w:r>
      <w:r w:rsidR="00604E28">
        <w:rPr>
          <w:color w:val="000000"/>
          <w:sz w:val="24"/>
          <w:szCs w:val="24"/>
        </w:rPr>
        <w:t xml:space="preserve"> and is a member of the Education and Culture Committee</w:t>
      </w:r>
      <w:r>
        <w:rPr>
          <w:color w:val="000000"/>
          <w:sz w:val="24"/>
          <w:szCs w:val="24"/>
        </w:rPr>
        <w:t>. “</w:t>
      </w:r>
      <w:r w:rsidRPr="008B667B">
        <w:rPr>
          <w:color w:val="000000"/>
          <w:sz w:val="24"/>
          <w:szCs w:val="24"/>
        </w:rPr>
        <w:t xml:space="preserve">We stand united as a government that is laser focused on meeting the needs of all residents by looking at our decisions through a racial equity </w:t>
      </w:r>
      <w:r w:rsidR="00385937">
        <w:rPr>
          <w:color w:val="000000"/>
          <w:sz w:val="24"/>
          <w:szCs w:val="24"/>
        </w:rPr>
        <w:t xml:space="preserve">and social justice </w:t>
      </w:r>
      <w:r w:rsidR="008C30E3" w:rsidRPr="008B667B">
        <w:rPr>
          <w:color w:val="000000"/>
          <w:sz w:val="24"/>
          <w:szCs w:val="24"/>
        </w:rPr>
        <w:t>lens</w:t>
      </w:r>
      <w:r w:rsidRPr="008B667B">
        <w:rPr>
          <w:color w:val="000000"/>
          <w:sz w:val="24"/>
          <w:szCs w:val="24"/>
        </w:rPr>
        <w:t xml:space="preserve"> and reinvigorating our </w:t>
      </w:r>
      <w:r w:rsidR="008A41ED">
        <w:rPr>
          <w:color w:val="000000"/>
          <w:sz w:val="24"/>
          <w:szCs w:val="24"/>
        </w:rPr>
        <w:t>c</w:t>
      </w:r>
      <w:r w:rsidRPr="008B667B">
        <w:rPr>
          <w:color w:val="000000"/>
          <w:sz w:val="24"/>
          <w:szCs w:val="24"/>
        </w:rPr>
        <w:t>ounty’s economic development efforts to achieve a thriving and diversified economy</w:t>
      </w:r>
      <w:r>
        <w:rPr>
          <w:color w:val="000000"/>
          <w:sz w:val="24"/>
          <w:szCs w:val="24"/>
        </w:rPr>
        <w:t>.”</w:t>
      </w:r>
    </w:p>
    <w:p w:rsidR="005F5ACF" w:rsidRDefault="005F5ACF" w:rsidP="008C30E3">
      <w:pPr>
        <w:tabs>
          <w:tab w:val="left" w:pos="7200"/>
          <w:tab w:val="left" w:pos="8640"/>
        </w:tabs>
        <w:jc w:val="both"/>
        <w:rPr>
          <w:color w:val="000000"/>
          <w:sz w:val="24"/>
          <w:szCs w:val="24"/>
        </w:rPr>
      </w:pPr>
    </w:p>
    <w:p w:rsidR="00AB6C7A" w:rsidRPr="008B667B" w:rsidRDefault="00965711" w:rsidP="008C30E3">
      <w:pPr>
        <w:tabs>
          <w:tab w:val="left" w:pos="7200"/>
          <w:tab w:val="left" w:pos="8640"/>
        </w:tabs>
        <w:jc w:val="both"/>
        <w:rPr>
          <w:color w:val="000000"/>
          <w:sz w:val="24"/>
          <w:szCs w:val="24"/>
        </w:rPr>
      </w:pPr>
      <w:r w:rsidRPr="008B667B">
        <w:rPr>
          <w:color w:val="000000"/>
          <w:sz w:val="24"/>
          <w:szCs w:val="24"/>
        </w:rPr>
        <w:t xml:space="preserve">The goal of the Racial Equity and Social Justice Act is </w:t>
      </w:r>
      <w:r w:rsidR="00CC5645" w:rsidRPr="008B667B">
        <w:rPr>
          <w:color w:val="000000"/>
          <w:sz w:val="24"/>
          <w:szCs w:val="24"/>
        </w:rPr>
        <w:t>to institutionalize</w:t>
      </w:r>
      <w:r w:rsidRPr="008B667B">
        <w:rPr>
          <w:color w:val="000000"/>
          <w:sz w:val="24"/>
          <w:szCs w:val="24"/>
        </w:rPr>
        <w:t xml:space="preserve"> the norms of </w:t>
      </w:r>
      <w:r w:rsidR="00F60167">
        <w:rPr>
          <w:color w:val="000000"/>
          <w:sz w:val="24"/>
          <w:szCs w:val="24"/>
        </w:rPr>
        <w:t xml:space="preserve">racial </w:t>
      </w:r>
      <w:r w:rsidRPr="008B667B">
        <w:rPr>
          <w:color w:val="000000"/>
          <w:sz w:val="24"/>
          <w:szCs w:val="24"/>
        </w:rPr>
        <w:t>equity and social justice into the work of county government</w:t>
      </w:r>
      <w:r w:rsidR="00AB6C7A" w:rsidRPr="008B667B">
        <w:rPr>
          <w:color w:val="000000"/>
          <w:sz w:val="24"/>
          <w:szCs w:val="24"/>
        </w:rPr>
        <w:t xml:space="preserve">.  This will be implemented </w:t>
      </w:r>
      <w:r w:rsidR="00CC5645" w:rsidRPr="008B667B">
        <w:rPr>
          <w:color w:val="000000"/>
          <w:sz w:val="24"/>
          <w:szCs w:val="24"/>
        </w:rPr>
        <w:t xml:space="preserve">by establishing a racial equity and social justice program and an </w:t>
      </w:r>
      <w:r w:rsidR="00AB6C7A" w:rsidRPr="008B667B">
        <w:rPr>
          <w:color w:val="000000"/>
          <w:sz w:val="24"/>
          <w:szCs w:val="24"/>
        </w:rPr>
        <w:t xml:space="preserve">Office of Racial Equity and Social Justice in the Executive branch.  The Racial Equity and Social </w:t>
      </w:r>
      <w:r w:rsidR="00AB6C7A" w:rsidRPr="008B667B">
        <w:rPr>
          <w:color w:val="000000"/>
          <w:sz w:val="24"/>
          <w:szCs w:val="24"/>
        </w:rPr>
        <w:lastRenderedPageBreak/>
        <w:t xml:space="preserve">Justice Act also requires racial equity and social justice training for all </w:t>
      </w:r>
      <w:r w:rsidR="005A3E39">
        <w:rPr>
          <w:color w:val="000000"/>
          <w:sz w:val="24"/>
          <w:szCs w:val="24"/>
        </w:rPr>
        <w:t>c</w:t>
      </w:r>
      <w:r w:rsidR="00AB6C7A" w:rsidRPr="008B667B">
        <w:rPr>
          <w:color w:val="000000"/>
          <w:sz w:val="24"/>
          <w:szCs w:val="24"/>
        </w:rPr>
        <w:t>ounty employees and racial equity and social justice impact statements for budget, legislative and land use decisions</w:t>
      </w:r>
      <w:r w:rsidRPr="008B667B">
        <w:rPr>
          <w:color w:val="000000"/>
          <w:sz w:val="24"/>
          <w:szCs w:val="24"/>
        </w:rPr>
        <w:t xml:space="preserve">.  </w:t>
      </w:r>
    </w:p>
    <w:p w:rsidR="005F5ACF" w:rsidRDefault="005F5ACF" w:rsidP="008C30E3">
      <w:pPr>
        <w:tabs>
          <w:tab w:val="left" w:pos="7200"/>
          <w:tab w:val="left" w:pos="8640"/>
        </w:tabs>
        <w:jc w:val="both"/>
        <w:rPr>
          <w:color w:val="000000"/>
          <w:sz w:val="24"/>
          <w:szCs w:val="24"/>
        </w:rPr>
      </w:pPr>
    </w:p>
    <w:p w:rsidR="005F5ACF" w:rsidRDefault="00965711" w:rsidP="008C30E3">
      <w:pPr>
        <w:pStyle w:val="NormalWeb"/>
        <w:shd w:val="clear" w:color="auto" w:fill="FFFFFF"/>
        <w:spacing w:before="0" w:beforeAutospacing="0" w:after="0" w:afterAutospacing="0"/>
        <w:jc w:val="both"/>
        <w:rPr>
          <w:color w:val="000000"/>
        </w:rPr>
      </w:pPr>
      <w:r w:rsidRPr="008B667B">
        <w:rPr>
          <w:color w:val="000000"/>
        </w:rPr>
        <w:t xml:space="preserve">The goal of the </w:t>
      </w:r>
      <w:r w:rsidR="00CC5645" w:rsidRPr="008B667B">
        <w:rPr>
          <w:color w:val="000000"/>
        </w:rPr>
        <w:t>Economic Development Platform is</w:t>
      </w:r>
      <w:r w:rsidR="00CC5645" w:rsidRPr="008B667B">
        <w:rPr>
          <w:iCs/>
        </w:rPr>
        <w:t xml:space="preserve"> to establish a strategic economic framework that enables a focused and disciplined implementation of the </w:t>
      </w:r>
      <w:r w:rsidR="005A3E39">
        <w:rPr>
          <w:iCs/>
        </w:rPr>
        <w:t>c</w:t>
      </w:r>
      <w:r w:rsidR="00CC5645" w:rsidRPr="008B667B">
        <w:rPr>
          <w:iCs/>
        </w:rPr>
        <w:t>ounty’s economic initiatives</w:t>
      </w:r>
      <w:r w:rsidR="008C30E3">
        <w:rPr>
          <w:iCs/>
        </w:rPr>
        <w:t xml:space="preserve">. It </w:t>
      </w:r>
      <w:r w:rsidR="00CC5645" w:rsidRPr="008B667B">
        <w:rPr>
          <w:iCs/>
        </w:rPr>
        <w:t>includes a thriving and diversified economy, greater innovation, racial equity and social justice and environmental sustainability as desired outcomes.  This platform is focused on four pillars: business development, housing, transportation and workforce development.</w:t>
      </w:r>
      <w:r w:rsidR="005F5ACF" w:rsidRPr="005F5ACF">
        <w:rPr>
          <w:color w:val="000000"/>
        </w:rPr>
        <w:t xml:space="preserve"> </w:t>
      </w:r>
      <w:r w:rsidR="008C30E3">
        <w:rPr>
          <w:color w:val="000000"/>
        </w:rPr>
        <w:t xml:space="preserve">These sectors </w:t>
      </w:r>
      <w:r w:rsidR="005F5ACF" w:rsidRPr="008B667B">
        <w:rPr>
          <w:color w:val="000000"/>
        </w:rPr>
        <w:t xml:space="preserve">are critical for the long-term success of </w:t>
      </w:r>
      <w:r w:rsidR="005F5ACF">
        <w:rPr>
          <w:color w:val="000000"/>
        </w:rPr>
        <w:t xml:space="preserve">the </w:t>
      </w:r>
      <w:r w:rsidR="008A41ED">
        <w:rPr>
          <w:color w:val="000000"/>
        </w:rPr>
        <w:t>c</w:t>
      </w:r>
      <w:r w:rsidR="005F5ACF" w:rsidRPr="008B667B">
        <w:rPr>
          <w:color w:val="000000"/>
        </w:rPr>
        <w:t xml:space="preserve">ounty and </w:t>
      </w:r>
      <w:r w:rsidR="005F5ACF">
        <w:rPr>
          <w:color w:val="000000"/>
        </w:rPr>
        <w:t xml:space="preserve">its </w:t>
      </w:r>
      <w:r w:rsidR="005F5ACF" w:rsidRPr="008B667B">
        <w:rPr>
          <w:color w:val="000000"/>
        </w:rPr>
        <w:t>community members.</w:t>
      </w:r>
    </w:p>
    <w:p w:rsidR="008C30E3" w:rsidRDefault="008C30E3" w:rsidP="008C30E3">
      <w:pPr>
        <w:pStyle w:val="NormalWeb"/>
        <w:shd w:val="clear" w:color="auto" w:fill="FFFFFF"/>
        <w:spacing w:before="0" w:beforeAutospacing="0" w:after="0" w:afterAutospacing="0"/>
        <w:jc w:val="both"/>
        <w:rPr>
          <w:color w:val="000000"/>
        </w:rPr>
      </w:pPr>
    </w:p>
    <w:p w:rsidR="008B667B" w:rsidRDefault="008C30E3" w:rsidP="008C30E3">
      <w:pPr>
        <w:pStyle w:val="NormalWeb"/>
        <w:shd w:val="clear" w:color="auto" w:fill="FFFFFF"/>
        <w:spacing w:before="0" w:beforeAutospacing="0" w:after="0" w:afterAutospacing="0"/>
        <w:jc w:val="both"/>
        <w:rPr>
          <w:color w:val="000000"/>
        </w:rPr>
      </w:pPr>
      <w:r>
        <w:rPr>
          <w:color w:val="000000"/>
        </w:rPr>
        <w:t>“</w:t>
      </w:r>
      <w:r w:rsidRPr="008B667B">
        <w:rPr>
          <w:color w:val="000000"/>
        </w:rPr>
        <w:t>My hope is that these combined efforts send a clear message to businesses of all sizes and entrepreneurs at home and abroad that Montgomery County truly is open for business</w:t>
      </w:r>
      <w:r>
        <w:rPr>
          <w:color w:val="000000"/>
        </w:rPr>
        <w:t>, and we are committed to changing the way we make our decisions,” said Council President Navarro</w:t>
      </w:r>
      <w:r w:rsidR="0084391A">
        <w:rPr>
          <w:color w:val="000000"/>
        </w:rPr>
        <w:t xml:space="preserve">.  </w:t>
      </w:r>
      <w:r w:rsidR="008B667B" w:rsidRPr="008B667B">
        <w:rPr>
          <w:color w:val="000000"/>
        </w:rPr>
        <w:t xml:space="preserve">“Working towards the established goals of the Racial Equity and Social Justice Act and the Economic Development Platform will enhance our ability to attract the innovators and business investment necessary to sustain the programs, services and amenities that make our </w:t>
      </w:r>
      <w:r w:rsidR="005A3E39">
        <w:rPr>
          <w:color w:val="000000"/>
        </w:rPr>
        <w:t>c</w:t>
      </w:r>
      <w:r w:rsidR="008B667B" w:rsidRPr="008B667B">
        <w:rPr>
          <w:color w:val="000000"/>
        </w:rPr>
        <w:t>ounty an extraordinary community</w:t>
      </w:r>
      <w:r w:rsidR="00604E28">
        <w:rPr>
          <w:color w:val="000000"/>
        </w:rPr>
        <w:t>.</w:t>
      </w:r>
      <w:r w:rsidR="005F5ACF">
        <w:rPr>
          <w:color w:val="000000"/>
        </w:rPr>
        <w:t xml:space="preserve">” </w:t>
      </w:r>
    </w:p>
    <w:p w:rsidR="0084391A" w:rsidRPr="008B667B" w:rsidRDefault="0084391A" w:rsidP="008C30E3">
      <w:pPr>
        <w:pStyle w:val="NormalWeb"/>
        <w:shd w:val="clear" w:color="auto" w:fill="FFFFFF"/>
        <w:spacing w:before="0" w:beforeAutospacing="0" w:after="0" w:afterAutospacing="0"/>
        <w:jc w:val="both"/>
        <w:rPr>
          <w:color w:val="000000"/>
        </w:rPr>
      </w:pPr>
    </w:p>
    <w:p w:rsidR="00CC5645" w:rsidRPr="008B667B" w:rsidRDefault="00CC5645" w:rsidP="008C30E3">
      <w:pPr>
        <w:jc w:val="both"/>
        <w:rPr>
          <w:color w:val="000000"/>
          <w:sz w:val="24"/>
          <w:szCs w:val="24"/>
        </w:rPr>
      </w:pPr>
      <w:r w:rsidRPr="008B667B">
        <w:rPr>
          <w:color w:val="000000"/>
          <w:sz w:val="24"/>
          <w:szCs w:val="24"/>
        </w:rPr>
        <w:t xml:space="preserve">Work on the Racial Equity and Social Justice Act officially began in April 2018 when the Council passed a </w:t>
      </w:r>
      <w:hyperlink r:id="rId14" w:history="1">
        <w:r w:rsidRPr="00965711">
          <w:rPr>
            <w:color w:val="0000FF"/>
            <w:sz w:val="24"/>
            <w:szCs w:val="24"/>
            <w:u w:val="single"/>
          </w:rPr>
          <w:t>resolution</w:t>
        </w:r>
      </w:hyperlink>
      <w:r w:rsidRPr="008B667B">
        <w:rPr>
          <w:color w:val="000000"/>
          <w:sz w:val="24"/>
          <w:szCs w:val="24"/>
        </w:rPr>
        <w:t xml:space="preserve"> </w:t>
      </w:r>
      <w:r w:rsidR="008A41ED" w:rsidRPr="008B667B">
        <w:rPr>
          <w:color w:val="000000"/>
          <w:sz w:val="24"/>
          <w:szCs w:val="24"/>
        </w:rPr>
        <w:t>led</w:t>
      </w:r>
      <w:r w:rsidRPr="008B667B">
        <w:rPr>
          <w:color w:val="000000"/>
          <w:sz w:val="24"/>
          <w:szCs w:val="24"/>
        </w:rPr>
        <w:t xml:space="preserve"> by Council President Navarro, to create the framework to develop a racial equity policy.  Since that time Council President Navarro, Councilmembers and County Executive </w:t>
      </w:r>
      <w:r w:rsidR="005A3E39">
        <w:rPr>
          <w:color w:val="000000"/>
          <w:sz w:val="24"/>
          <w:szCs w:val="24"/>
        </w:rPr>
        <w:t xml:space="preserve">Elrich </w:t>
      </w:r>
      <w:r w:rsidRPr="008B667B">
        <w:rPr>
          <w:color w:val="000000"/>
          <w:sz w:val="24"/>
          <w:szCs w:val="24"/>
        </w:rPr>
        <w:t xml:space="preserve">have met with community members throughout the county on racial equity and social justice issues.  </w:t>
      </w:r>
    </w:p>
    <w:p w:rsidR="00CC5645" w:rsidRPr="008B667B" w:rsidRDefault="00CC5645" w:rsidP="008C30E3">
      <w:pPr>
        <w:jc w:val="both"/>
        <w:rPr>
          <w:color w:val="000000"/>
          <w:sz w:val="24"/>
          <w:szCs w:val="24"/>
        </w:rPr>
      </w:pPr>
    </w:p>
    <w:p w:rsidR="00CC5645" w:rsidRPr="008B667B" w:rsidRDefault="00CC5645" w:rsidP="008C30E3">
      <w:pPr>
        <w:jc w:val="both"/>
        <w:rPr>
          <w:color w:val="000000"/>
          <w:sz w:val="24"/>
          <w:szCs w:val="24"/>
        </w:rPr>
      </w:pPr>
      <w:r w:rsidRPr="008B667B">
        <w:rPr>
          <w:color w:val="000000"/>
          <w:sz w:val="24"/>
          <w:szCs w:val="24"/>
        </w:rPr>
        <w:t xml:space="preserve">Formal community conversations on racial equity and social justice, which were co-hosted by Council President Navarro and County Executive Elrich, began in March.  These conversations in Silver Spring, Germantown and White Oak, and a youth meeting at Gaithersburg High School, were attended by more than 750 community members.  Various community groups also hosted individual meetings at nonprofit organizations, religious institutions, community centers and in private homes.   These conversations centered around the fact that decisions are being made by local government on issues like education, housing, health care and transportation without a full picture of how these decisions impact under-represented communities experiencing inequities across the county. </w:t>
      </w:r>
    </w:p>
    <w:p w:rsidR="00CC5645" w:rsidRDefault="00CC5645" w:rsidP="008C30E3">
      <w:pPr>
        <w:jc w:val="both"/>
        <w:rPr>
          <w:color w:val="000000"/>
          <w:sz w:val="24"/>
          <w:szCs w:val="24"/>
        </w:rPr>
      </w:pPr>
    </w:p>
    <w:p w:rsidR="0084391A" w:rsidRDefault="0084391A" w:rsidP="008C30E3">
      <w:pPr>
        <w:jc w:val="both"/>
        <w:rPr>
          <w:color w:val="000000"/>
          <w:sz w:val="24"/>
          <w:szCs w:val="24"/>
        </w:rPr>
      </w:pPr>
      <w:r>
        <w:rPr>
          <w:color w:val="000000"/>
          <w:sz w:val="24"/>
          <w:szCs w:val="24"/>
        </w:rPr>
        <w:t>“I am proud that I was able to formulate and shepherd these overarching foundational legislative measures that will enable the Council to more clearly focus on issues impacting all of our resident</w:t>
      </w:r>
      <w:r w:rsidR="00072B50">
        <w:rPr>
          <w:color w:val="000000"/>
          <w:sz w:val="24"/>
          <w:szCs w:val="24"/>
        </w:rPr>
        <w:t>s</w:t>
      </w:r>
      <w:r>
        <w:rPr>
          <w:color w:val="000000"/>
          <w:sz w:val="24"/>
          <w:szCs w:val="24"/>
        </w:rPr>
        <w:t xml:space="preserve"> in a holistic way for years to come,” said </w:t>
      </w:r>
      <w:r w:rsidR="008A41ED">
        <w:rPr>
          <w:color w:val="000000"/>
          <w:sz w:val="24"/>
          <w:szCs w:val="24"/>
        </w:rPr>
        <w:t xml:space="preserve">Council President </w:t>
      </w:r>
      <w:r>
        <w:rPr>
          <w:color w:val="000000"/>
          <w:sz w:val="24"/>
          <w:szCs w:val="24"/>
        </w:rPr>
        <w:t xml:space="preserve">Navarro. “We are committed to breaking </w:t>
      </w:r>
      <w:r w:rsidR="0097090F">
        <w:rPr>
          <w:color w:val="000000"/>
          <w:sz w:val="24"/>
          <w:szCs w:val="24"/>
        </w:rPr>
        <w:t xml:space="preserve">down social and economic barriers and </w:t>
      </w:r>
      <w:r>
        <w:rPr>
          <w:color w:val="000000"/>
          <w:sz w:val="24"/>
          <w:szCs w:val="24"/>
        </w:rPr>
        <w:t>taking bold action to expand our tax base, grow good paying job</w:t>
      </w:r>
      <w:r w:rsidR="0097090F">
        <w:rPr>
          <w:color w:val="000000"/>
          <w:sz w:val="24"/>
          <w:szCs w:val="24"/>
        </w:rPr>
        <w:t>s</w:t>
      </w:r>
      <w:r>
        <w:rPr>
          <w:color w:val="000000"/>
          <w:sz w:val="24"/>
          <w:szCs w:val="24"/>
        </w:rPr>
        <w:t xml:space="preserve"> and provide </w:t>
      </w:r>
      <w:r w:rsidR="0097090F">
        <w:rPr>
          <w:color w:val="000000"/>
          <w:sz w:val="24"/>
          <w:szCs w:val="24"/>
        </w:rPr>
        <w:t xml:space="preserve">our </w:t>
      </w:r>
      <w:r w:rsidR="00B83A20">
        <w:rPr>
          <w:color w:val="000000"/>
          <w:sz w:val="24"/>
          <w:szCs w:val="24"/>
        </w:rPr>
        <w:t xml:space="preserve">residents </w:t>
      </w:r>
      <w:r w:rsidR="0097090F">
        <w:rPr>
          <w:color w:val="000000"/>
          <w:sz w:val="24"/>
          <w:szCs w:val="24"/>
        </w:rPr>
        <w:t xml:space="preserve">with </w:t>
      </w:r>
      <w:r>
        <w:rPr>
          <w:color w:val="000000"/>
          <w:sz w:val="24"/>
          <w:szCs w:val="24"/>
        </w:rPr>
        <w:t xml:space="preserve">the services </w:t>
      </w:r>
      <w:r w:rsidR="0097090F">
        <w:rPr>
          <w:color w:val="000000"/>
          <w:sz w:val="24"/>
          <w:szCs w:val="24"/>
        </w:rPr>
        <w:t xml:space="preserve">and amenities </w:t>
      </w:r>
      <w:r>
        <w:rPr>
          <w:color w:val="000000"/>
          <w:sz w:val="24"/>
          <w:szCs w:val="24"/>
        </w:rPr>
        <w:t xml:space="preserve">they need to live, work, play and raise a family in our extraordinary </w:t>
      </w:r>
      <w:r w:rsidR="008A41ED">
        <w:rPr>
          <w:color w:val="000000"/>
          <w:sz w:val="24"/>
          <w:szCs w:val="24"/>
        </w:rPr>
        <w:t>community</w:t>
      </w:r>
      <w:r>
        <w:rPr>
          <w:color w:val="000000"/>
          <w:sz w:val="24"/>
          <w:szCs w:val="24"/>
        </w:rPr>
        <w:t xml:space="preserve">.” </w:t>
      </w:r>
    </w:p>
    <w:p w:rsidR="001173D1" w:rsidRDefault="001173D1" w:rsidP="008C30E3">
      <w:pPr>
        <w:jc w:val="both"/>
        <w:rPr>
          <w:color w:val="000000"/>
          <w:sz w:val="24"/>
          <w:szCs w:val="24"/>
        </w:rPr>
      </w:pPr>
    </w:p>
    <w:p w:rsidR="001173D1" w:rsidRDefault="00EB5AAC" w:rsidP="001173D1">
      <w:pPr>
        <w:jc w:val="both"/>
        <w:rPr>
          <w:color w:val="000000"/>
          <w:sz w:val="24"/>
          <w:szCs w:val="24"/>
        </w:rPr>
      </w:pPr>
      <w:r>
        <w:rPr>
          <w:color w:val="000000"/>
          <w:sz w:val="24"/>
          <w:szCs w:val="24"/>
        </w:rPr>
        <w:lastRenderedPageBreak/>
        <w:t>V</w:t>
      </w:r>
      <w:r w:rsidR="001173D1">
        <w:rPr>
          <w:color w:val="000000"/>
          <w:sz w:val="24"/>
          <w:szCs w:val="24"/>
        </w:rPr>
        <w:t xml:space="preserve">iew Council President Navarro’s remarks on the Racial Equity and Social Justice Act </w:t>
      </w:r>
      <w:hyperlink r:id="rId15" w:history="1">
        <w:r w:rsidR="001173D1" w:rsidRPr="009F6317">
          <w:rPr>
            <w:rStyle w:val="Hyperlink"/>
            <w:sz w:val="24"/>
            <w:szCs w:val="24"/>
          </w:rPr>
          <w:t>here</w:t>
        </w:r>
      </w:hyperlink>
      <w:r w:rsidR="001173D1">
        <w:rPr>
          <w:color w:val="000000"/>
          <w:sz w:val="24"/>
          <w:szCs w:val="24"/>
        </w:rPr>
        <w:t xml:space="preserve"> and on the Economic Development Platform </w:t>
      </w:r>
      <w:hyperlink r:id="rId16" w:history="1">
        <w:r w:rsidR="001173D1" w:rsidRPr="00072B50">
          <w:rPr>
            <w:rStyle w:val="Hyperlink"/>
            <w:sz w:val="24"/>
            <w:szCs w:val="24"/>
          </w:rPr>
          <w:t>here</w:t>
        </w:r>
      </w:hyperlink>
      <w:r w:rsidR="001173D1" w:rsidRPr="00072B50">
        <w:rPr>
          <w:color w:val="000000"/>
          <w:sz w:val="24"/>
          <w:szCs w:val="24"/>
        </w:rPr>
        <w:t>.</w:t>
      </w:r>
      <w:r w:rsidR="001173D1">
        <w:rPr>
          <w:color w:val="000000"/>
          <w:sz w:val="24"/>
          <w:szCs w:val="24"/>
        </w:rPr>
        <w:t xml:space="preserve"> </w:t>
      </w:r>
    </w:p>
    <w:p w:rsidR="00F60167" w:rsidRDefault="00F60167" w:rsidP="001173D1">
      <w:pPr>
        <w:jc w:val="both"/>
        <w:rPr>
          <w:color w:val="000000"/>
          <w:sz w:val="24"/>
          <w:szCs w:val="24"/>
        </w:rPr>
      </w:pPr>
    </w:p>
    <w:p w:rsidR="00F60167" w:rsidRPr="00F60167" w:rsidRDefault="00F60167" w:rsidP="00F60167">
      <w:pPr>
        <w:jc w:val="center"/>
        <w:rPr>
          <w:i/>
          <w:color w:val="000000"/>
          <w:sz w:val="24"/>
          <w:szCs w:val="24"/>
        </w:rPr>
      </w:pPr>
      <w:r w:rsidRPr="00F60167">
        <w:rPr>
          <w:i/>
          <w:color w:val="000000"/>
          <w:sz w:val="24"/>
          <w:szCs w:val="24"/>
        </w:rPr>
        <w:t>###</w:t>
      </w:r>
    </w:p>
    <w:sectPr w:rsidR="00F60167" w:rsidRPr="00F60167">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FBA" w:rsidRDefault="00501FBA">
      <w:r>
        <w:separator/>
      </w:r>
    </w:p>
  </w:endnote>
  <w:endnote w:type="continuationSeparator" w:id="0">
    <w:p w:rsidR="00501FBA" w:rsidRDefault="0050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F2" w:rsidRDefault="00A67AF2" w:rsidP="00E361E1">
    <w:pPr>
      <w:pStyle w:val="Footer"/>
      <w:tabs>
        <w:tab w:val="clear" w:pos="4320"/>
        <w:tab w:val="clear" w:pos="8640"/>
        <w:tab w:val="center" w:pos="4680"/>
        <w:tab w:val="right" w:pos="936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FBA" w:rsidRDefault="00501FBA">
      <w:r>
        <w:separator/>
      </w:r>
    </w:p>
  </w:footnote>
  <w:footnote w:type="continuationSeparator" w:id="0">
    <w:p w:rsidR="00501FBA" w:rsidRDefault="0050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F2" w:rsidRDefault="00A67AF2" w:rsidP="00E50B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7AF2" w:rsidRDefault="00A67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F2" w:rsidRDefault="00A67AF2" w:rsidP="00E50B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2653">
      <w:rPr>
        <w:rStyle w:val="PageNumber"/>
        <w:noProof/>
      </w:rPr>
      <w:t>2</w:t>
    </w:r>
    <w:r>
      <w:rPr>
        <w:rStyle w:val="PageNumber"/>
      </w:rPr>
      <w:fldChar w:fldCharType="end"/>
    </w:r>
  </w:p>
  <w:p w:rsidR="00A67AF2" w:rsidRDefault="00A67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7E04"/>
    <w:multiLevelType w:val="hybridMultilevel"/>
    <w:tmpl w:val="0E46D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660B27"/>
    <w:multiLevelType w:val="hybridMultilevel"/>
    <w:tmpl w:val="D3F2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129E3"/>
    <w:multiLevelType w:val="hybridMultilevel"/>
    <w:tmpl w:val="26B41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522EA0"/>
    <w:multiLevelType w:val="hybridMultilevel"/>
    <w:tmpl w:val="175C8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9D4DBA"/>
    <w:multiLevelType w:val="hybridMultilevel"/>
    <w:tmpl w:val="1CA09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2706BF"/>
    <w:multiLevelType w:val="hybridMultilevel"/>
    <w:tmpl w:val="170C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AB6B70"/>
    <w:multiLevelType w:val="hybridMultilevel"/>
    <w:tmpl w:val="E522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E457B4D"/>
    <w:multiLevelType w:val="hybridMultilevel"/>
    <w:tmpl w:val="EAD0F0A2"/>
    <w:lvl w:ilvl="0" w:tplc="8F983DB6">
      <w:start w:val="24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4085E83"/>
    <w:multiLevelType w:val="hybridMultilevel"/>
    <w:tmpl w:val="30D27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560C69"/>
    <w:multiLevelType w:val="hybridMultilevel"/>
    <w:tmpl w:val="7DEA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B30D6F"/>
    <w:multiLevelType w:val="hybridMultilevel"/>
    <w:tmpl w:val="08FE63A6"/>
    <w:lvl w:ilvl="0" w:tplc="A282FDE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705DC8"/>
    <w:multiLevelType w:val="hybridMultilevel"/>
    <w:tmpl w:val="0AFE2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7"/>
  </w:num>
  <w:num w:numId="5">
    <w:abstractNumId w:val="2"/>
  </w:num>
  <w:num w:numId="6">
    <w:abstractNumId w:val="5"/>
  </w:num>
  <w:num w:numId="7">
    <w:abstractNumId w:val="6"/>
  </w:num>
  <w:num w:numId="8">
    <w:abstractNumId w:val="9"/>
  </w:num>
  <w:num w:numId="9">
    <w:abstractNumId w:val="3"/>
  </w:num>
  <w:num w:numId="10">
    <w:abstractNumId w:val="11"/>
  </w:num>
  <w:num w:numId="11">
    <w:abstractNumId w:val="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4DFA"/>
    <w:rsid w:val="00000F79"/>
    <w:rsid w:val="000104C3"/>
    <w:rsid w:val="00011127"/>
    <w:rsid w:val="00011796"/>
    <w:rsid w:val="00013453"/>
    <w:rsid w:val="000171BB"/>
    <w:rsid w:val="00017F0C"/>
    <w:rsid w:val="0002390C"/>
    <w:rsid w:val="0002402D"/>
    <w:rsid w:val="00026BB9"/>
    <w:rsid w:val="00027450"/>
    <w:rsid w:val="000277EE"/>
    <w:rsid w:val="00030F91"/>
    <w:rsid w:val="00032C02"/>
    <w:rsid w:val="0003649F"/>
    <w:rsid w:val="00040D29"/>
    <w:rsid w:val="0004255D"/>
    <w:rsid w:val="000440D3"/>
    <w:rsid w:val="000446E1"/>
    <w:rsid w:val="00045C3F"/>
    <w:rsid w:val="00050903"/>
    <w:rsid w:val="000538C3"/>
    <w:rsid w:val="00056CCA"/>
    <w:rsid w:val="00056F3B"/>
    <w:rsid w:val="00057536"/>
    <w:rsid w:val="00057555"/>
    <w:rsid w:val="00060F53"/>
    <w:rsid w:val="00062481"/>
    <w:rsid w:val="0006257A"/>
    <w:rsid w:val="00063A0B"/>
    <w:rsid w:val="00065AAD"/>
    <w:rsid w:val="00072368"/>
    <w:rsid w:val="00072B50"/>
    <w:rsid w:val="000733C1"/>
    <w:rsid w:val="0007681F"/>
    <w:rsid w:val="0008122E"/>
    <w:rsid w:val="00082609"/>
    <w:rsid w:val="0008438F"/>
    <w:rsid w:val="00084B06"/>
    <w:rsid w:val="00084DBE"/>
    <w:rsid w:val="0009218A"/>
    <w:rsid w:val="00094846"/>
    <w:rsid w:val="0009792B"/>
    <w:rsid w:val="000A09B5"/>
    <w:rsid w:val="000A56B0"/>
    <w:rsid w:val="000B1960"/>
    <w:rsid w:val="000B2A3F"/>
    <w:rsid w:val="000B2A91"/>
    <w:rsid w:val="000B2DA5"/>
    <w:rsid w:val="000B7ECB"/>
    <w:rsid w:val="000C22EC"/>
    <w:rsid w:val="000C4FD4"/>
    <w:rsid w:val="000C773D"/>
    <w:rsid w:val="000D325C"/>
    <w:rsid w:val="000D3612"/>
    <w:rsid w:val="000D39CF"/>
    <w:rsid w:val="000E0EC4"/>
    <w:rsid w:val="000E365C"/>
    <w:rsid w:val="000E49FB"/>
    <w:rsid w:val="000E7B6A"/>
    <w:rsid w:val="000E7D46"/>
    <w:rsid w:val="000F0CC0"/>
    <w:rsid w:val="000F5EFB"/>
    <w:rsid w:val="000F66F4"/>
    <w:rsid w:val="000F7083"/>
    <w:rsid w:val="001005B0"/>
    <w:rsid w:val="001013A3"/>
    <w:rsid w:val="00101D58"/>
    <w:rsid w:val="00106EBA"/>
    <w:rsid w:val="00111C78"/>
    <w:rsid w:val="00113290"/>
    <w:rsid w:val="001137C2"/>
    <w:rsid w:val="001173D1"/>
    <w:rsid w:val="00120042"/>
    <w:rsid w:val="0012044C"/>
    <w:rsid w:val="0012434B"/>
    <w:rsid w:val="00124731"/>
    <w:rsid w:val="001274AC"/>
    <w:rsid w:val="001314FE"/>
    <w:rsid w:val="001341BA"/>
    <w:rsid w:val="00134B8E"/>
    <w:rsid w:val="001370E8"/>
    <w:rsid w:val="001374DF"/>
    <w:rsid w:val="00142C6E"/>
    <w:rsid w:val="00144747"/>
    <w:rsid w:val="00145583"/>
    <w:rsid w:val="0014558A"/>
    <w:rsid w:val="0014761E"/>
    <w:rsid w:val="00150374"/>
    <w:rsid w:val="00150B85"/>
    <w:rsid w:val="001524A2"/>
    <w:rsid w:val="00161BC3"/>
    <w:rsid w:val="0016355F"/>
    <w:rsid w:val="00163F98"/>
    <w:rsid w:val="00164A67"/>
    <w:rsid w:val="00165E5E"/>
    <w:rsid w:val="00166CCE"/>
    <w:rsid w:val="0017081D"/>
    <w:rsid w:val="0017146E"/>
    <w:rsid w:val="00172F10"/>
    <w:rsid w:val="00174525"/>
    <w:rsid w:val="0017656B"/>
    <w:rsid w:val="00177D68"/>
    <w:rsid w:val="001800B0"/>
    <w:rsid w:val="00180C80"/>
    <w:rsid w:val="001826B7"/>
    <w:rsid w:val="00183C61"/>
    <w:rsid w:val="00186C3F"/>
    <w:rsid w:val="00193147"/>
    <w:rsid w:val="0019331C"/>
    <w:rsid w:val="001969D9"/>
    <w:rsid w:val="001A1B29"/>
    <w:rsid w:val="001B1CB1"/>
    <w:rsid w:val="001B4A66"/>
    <w:rsid w:val="001B5D70"/>
    <w:rsid w:val="001B6AE4"/>
    <w:rsid w:val="001B7CF8"/>
    <w:rsid w:val="001C02E1"/>
    <w:rsid w:val="001C1AF1"/>
    <w:rsid w:val="001C2489"/>
    <w:rsid w:val="001C3599"/>
    <w:rsid w:val="001C3C2F"/>
    <w:rsid w:val="001C41DC"/>
    <w:rsid w:val="001C5D2F"/>
    <w:rsid w:val="001C7979"/>
    <w:rsid w:val="001D13F4"/>
    <w:rsid w:val="001D18DF"/>
    <w:rsid w:val="001D38C3"/>
    <w:rsid w:val="001D3D3A"/>
    <w:rsid w:val="001D4068"/>
    <w:rsid w:val="001D4CF9"/>
    <w:rsid w:val="001D5647"/>
    <w:rsid w:val="001E0864"/>
    <w:rsid w:val="001E61EF"/>
    <w:rsid w:val="001E6A9F"/>
    <w:rsid w:val="001E6AE8"/>
    <w:rsid w:val="001E70DB"/>
    <w:rsid w:val="001E7180"/>
    <w:rsid w:val="001F0AE5"/>
    <w:rsid w:val="001F1B1B"/>
    <w:rsid w:val="001F25C0"/>
    <w:rsid w:val="001F30BA"/>
    <w:rsid w:val="001F3D6B"/>
    <w:rsid w:val="001F794B"/>
    <w:rsid w:val="002024D6"/>
    <w:rsid w:val="0020419C"/>
    <w:rsid w:val="00205747"/>
    <w:rsid w:val="00206536"/>
    <w:rsid w:val="00210414"/>
    <w:rsid w:val="002137C6"/>
    <w:rsid w:val="00214043"/>
    <w:rsid w:val="00214D29"/>
    <w:rsid w:val="00215C4C"/>
    <w:rsid w:val="00216BE3"/>
    <w:rsid w:val="00216F36"/>
    <w:rsid w:val="0021711B"/>
    <w:rsid w:val="00217E2D"/>
    <w:rsid w:val="0022105F"/>
    <w:rsid w:val="0022126D"/>
    <w:rsid w:val="00221E4D"/>
    <w:rsid w:val="00222833"/>
    <w:rsid w:val="0022576D"/>
    <w:rsid w:val="00225DEF"/>
    <w:rsid w:val="002379C7"/>
    <w:rsid w:val="002440EC"/>
    <w:rsid w:val="0024472C"/>
    <w:rsid w:val="00245E23"/>
    <w:rsid w:val="00250174"/>
    <w:rsid w:val="00255893"/>
    <w:rsid w:val="00260667"/>
    <w:rsid w:val="002611D4"/>
    <w:rsid w:val="00262E19"/>
    <w:rsid w:val="00264041"/>
    <w:rsid w:val="00265F2C"/>
    <w:rsid w:val="002712B0"/>
    <w:rsid w:val="002751FE"/>
    <w:rsid w:val="0027667D"/>
    <w:rsid w:val="002768F8"/>
    <w:rsid w:val="00276981"/>
    <w:rsid w:val="00277FFC"/>
    <w:rsid w:val="002806C9"/>
    <w:rsid w:val="002818BD"/>
    <w:rsid w:val="002873B7"/>
    <w:rsid w:val="00292EDF"/>
    <w:rsid w:val="002953E4"/>
    <w:rsid w:val="002968FE"/>
    <w:rsid w:val="00296B34"/>
    <w:rsid w:val="002A0204"/>
    <w:rsid w:val="002A33CA"/>
    <w:rsid w:val="002A3C7A"/>
    <w:rsid w:val="002A4486"/>
    <w:rsid w:val="002B07DC"/>
    <w:rsid w:val="002B204A"/>
    <w:rsid w:val="002B5EC5"/>
    <w:rsid w:val="002B6AFE"/>
    <w:rsid w:val="002B7DA2"/>
    <w:rsid w:val="002C04EE"/>
    <w:rsid w:val="002C204F"/>
    <w:rsid w:val="002C2AF8"/>
    <w:rsid w:val="002C3CF1"/>
    <w:rsid w:val="002C5D6E"/>
    <w:rsid w:val="002C74C8"/>
    <w:rsid w:val="002C7E23"/>
    <w:rsid w:val="002D3DD9"/>
    <w:rsid w:val="002D78F0"/>
    <w:rsid w:val="002E1578"/>
    <w:rsid w:val="002E2B47"/>
    <w:rsid w:val="002E5D21"/>
    <w:rsid w:val="002F2186"/>
    <w:rsid w:val="00300BC2"/>
    <w:rsid w:val="00302403"/>
    <w:rsid w:val="003047F7"/>
    <w:rsid w:val="00305220"/>
    <w:rsid w:val="00306E0E"/>
    <w:rsid w:val="0031090A"/>
    <w:rsid w:val="00312AB0"/>
    <w:rsid w:val="00314020"/>
    <w:rsid w:val="00314B97"/>
    <w:rsid w:val="003208EB"/>
    <w:rsid w:val="00322503"/>
    <w:rsid w:val="00322A56"/>
    <w:rsid w:val="00323D25"/>
    <w:rsid w:val="00324C56"/>
    <w:rsid w:val="0032770C"/>
    <w:rsid w:val="00334CC1"/>
    <w:rsid w:val="00337958"/>
    <w:rsid w:val="003412CD"/>
    <w:rsid w:val="0034740B"/>
    <w:rsid w:val="00347F44"/>
    <w:rsid w:val="003556A4"/>
    <w:rsid w:val="003563E1"/>
    <w:rsid w:val="0035784B"/>
    <w:rsid w:val="003610FB"/>
    <w:rsid w:val="00363F90"/>
    <w:rsid w:val="00370B0F"/>
    <w:rsid w:val="00370F5A"/>
    <w:rsid w:val="00375B66"/>
    <w:rsid w:val="00376F82"/>
    <w:rsid w:val="00384143"/>
    <w:rsid w:val="003849FB"/>
    <w:rsid w:val="00385937"/>
    <w:rsid w:val="003861F2"/>
    <w:rsid w:val="003878B8"/>
    <w:rsid w:val="00390BE4"/>
    <w:rsid w:val="00395C90"/>
    <w:rsid w:val="00396030"/>
    <w:rsid w:val="003A2674"/>
    <w:rsid w:val="003A2D3D"/>
    <w:rsid w:val="003A32B9"/>
    <w:rsid w:val="003A3A2E"/>
    <w:rsid w:val="003A5C51"/>
    <w:rsid w:val="003A7648"/>
    <w:rsid w:val="003B08ED"/>
    <w:rsid w:val="003B0B5D"/>
    <w:rsid w:val="003B1963"/>
    <w:rsid w:val="003B19DC"/>
    <w:rsid w:val="003B63BD"/>
    <w:rsid w:val="003B7740"/>
    <w:rsid w:val="003B778C"/>
    <w:rsid w:val="003B7B29"/>
    <w:rsid w:val="003C1DB7"/>
    <w:rsid w:val="003C1E7D"/>
    <w:rsid w:val="003C1F81"/>
    <w:rsid w:val="003C2438"/>
    <w:rsid w:val="003C2C51"/>
    <w:rsid w:val="003C3076"/>
    <w:rsid w:val="003C4415"/>
    <w:rsid w:val="003C5CB0"/>
    <w:rsid w:val="003C674C"/>
    <w:rsid w:val="003C7801"/>
    <w:rsid w:val="003D097B"/>
    <w:rsid w:val="003D2713"/>
    <w:rsid w:val="003D6445"/>
    <w:rsid w:val="003D7F2A"/>
    <w:rsid w:val="003E0B06"/>
    <w:rsid w:val="003E0BB2"/>
    <w:rsid w:val="003E2CE0"/>
    <w:rsid w:val="003E775D"/>
    <w:rsid w:val="003F3CE6"/>
    <w:rsid w:val="003F424C"/>
    <w:rsid w:val="003F5CFA"/>
    <w:rsid w:val="003F65B2"/>
    <w:rsid w:val="003F6CB5"/>
    <w:rsid w:val="003F75AA"/>
    <w:rsid w:val="0040008E"/>
    <w:rsid w:val="004035EE"/>
    <w:rsid w:val="004051D6"/>
    <w:rsid w:val="0040698D"/>
    <w:rsid w:val="00406A4D"/>
    <w:rsid w:val="00406E9D"/>
    <w:rsid w:val="004111A3"/>
    <w:rsid w:val="00411715"/>
    <w:rsid w:val="00412996"/>
    <w:rsid w:val="00417666"/>
    <w:rsid w:val="00417EE8"/>
    <w:rsid w:val="00430DF1"/>
    <w:rsid w:val="00431224"/>
    <w:rsid w:val="00431C98"/>
    <w:rsid w:val="00432ECF"/>
    <w:rsid w:val="00433FE0"/>
    <w:rsid w:val="0043406C"/>
    <w:rsid w:val="0043445F"/>
    <w:rsid w:val="00434CEB"/>
    <w:rsid w:val="00435E9A"/>
    <w:rsid w:val="004367BF"/>
    <w:rsid w:val="00440346"/>
    <w:rsid w:val="00445D4C"/>
    <w:rsid w:val="00453FDB"/>
    <w:rsid w:val="00457D9D"/>
    <w:rsid w:val="00461160"/>
    <w:rsid w:val="00462060"/>
    <w:rsid w:val="0046237F"/>
    <w:rsid w:val="00462B1C"/>
    <w:rsid w:val="00465046"/>
    <w:rsid w:val="00472E3F"/>
    <w:rsid w:val="00473244"/>
    <w:rsid w:val="00475FF7"/>
    <w:rsid w:val="00480B58"/>
    <w:rsid w:val="00480F5E"/>
    <w:rsid w:val="004829F5"/>
    <w:rsid w:val="00483E38"/>
    <w:rsid w:val="004841FC"/>
    <w:rsid w:val="0048599C"/>
    <w:rsid w:val="00490A10"/>
    <w:rsid w:val="0049184B"/>
    <w:rsid w:val="004953C5"/>
    <w:rsid w:val="004A25EC"/>
    <w:rsid w:val="004A27C9"/>
    <w:rsid w:val="004A6B2E"/>
    <w:rsid w:val="004B0F94"/>
    <w:rsid w:val="004B186D"/>
    <w:rsid w:val="004B2019"/>
    <w:rsid w:val="004B2F85"/>
    <w:rsid w:val="004B476E"/>
    <w:rsid w:val="004B6293"/>
    <w:rsid w:val="004B66B2"/>
    <w:rsid w:val="004C0292"/>
    <w:rsid w:val="004C3D73"/>
    <w:rsid w:val="004C4310"/>
    <w:rsid w:val="004C5A7C"/>
    <w:rsid w:val="004D70F2"/>
    <w:rsid w:val="004D7A39"/>
    <w:rsid w:val="004E1DC3"/>
    <w:rsid w:val="004E20CF"/>
    <w:rsid w:val="004E5784"/>
    <w:rsid w:val="004F0F1E"/>
    <w:rsid w:val="004F216F"/>
    <w:rsid w:val="004F37CD"/>
    <w:rsid w:val="004F4CC3"/>
    <w:rsid w:val="004F6006"/>
    <w:rsid w:val="00501557"/>
    <w:rsid w:val="00501FBA"/>
    <w:rsid w:val="00503A43"/>
    <w:rsid w:val="00503DD6"/>
    <w:rsid w:val="00504DAD"/>
    <w:rsid w:val="0051206A"/>
    <w:rsid w:val="00512ACA"/>
    <w:rsid w:val="00516429"/>
    <w:rsid w:val="00517CCE"/>
    <w:rsid w:val="00517CFB"/>
    <w:rsid w:val="00522CA2"/>
    <w:rsid w:val="00522DC2"/>
    <w:rsid w:val="0052453C"/>
    <w:rsid w:val="00525FAA"/>
    <w:rsid w:val="00526E05"/>
    <w:rsid w:val="00527D95"/>
    <w:rsid w:val="00530E86"/>
    <w:rsid w:val="00532200"/>
    <w:rsid w:val="00533A81"/>
    <w:rsid w:val="0053441D"/>
    <w:rsid w:val="00536A7F"/>
    <w:rsid w:val="00541010"/>
    <w:rsid w:val="005416EE"/>
    <w:rsid w:val="00541F62"/>
    <w:rsid w:val="00542423"/>
    <w:rsid w:val="00543373"/>
    <w:rsid w:val="005532C4"/>
    <w:rsid w:val="005541CA"/>
    <w:rsid w:val="005553F6"/>
    <w:rsid w:val="00556009"/>
    <w:rsid w:val="00563147"/>
    <w:rsid w:val="00563622"/>
    <w:rsid w:val="005656C8"/>
    <w:rsid w:val="00566EDB"/>
    <w:rsid w:val="00567547"/>
    <w:rsid w:val="00570BF7"/>
    <w:rsid w:val="00574709"/>
    <w:rsid w:val="00575BBA"/>
    <w:rsid w:val="00576080"/>
    <w:rsid w:val="00577A0A"/>
    <w:rsid w:val="00577B6C"/>
    <w:rsid w:val="005833A2"/>
    <w:rsid w:val="0058396F"/>
    <w:rsid w:val="00585A4C"/>
    <w:rsid w:val="00591E49"/>
    <w:rsid w:val="0059204F"/>
    <w:rsid w:val="00594913"/>
    <w:rsid w:val="00594F49"/>
    <w:rsid w:val="00596D41"/>
    <w:rsid w:val="005A1E9D"/>
    <w:rsid w:val="005A31C9"/>
    <w:rsid w:val="005A3E39"/>
    <w:rsid w:val="005A43A1"/>
    <w:rsid w:val="005B2AA6"/>
    <w:rsid w:val="005B3EB0"/>
    <w:rsid w:val="005C0267"/>
    <w:rsid w:val="005C1028"/>
    <w:rsid w:val="005C11DE"/>
    <w:rsid w:val="005C1490"/>
    <w:rsid w:val="005C2026"/>
    <w:rsid w:val="005C3C4B"/>
    <w:rsid w:val="005C4452"/>
    <w:rsid w:val="005C5C40"/>
    <w:rsid w:val="005C676A"/>
    <w:rsid w:val="005C69AA"/>
    <w:rsid w:val="005D6438"/>
    <w:rsid w:val="005D72F3"/>
    <w:rsid w:val="005E1193"/>
    <w:rsid w:val="005E1604"/>
    <w:rsid w:val="005E405A"/>
    <w:rsid w:val="005E7BCA"/>
    <w:rsid w:val="005F11DF"/>
    <w:rsid w:val="005F4477"/>
    <w:rsid w:val="005F4839"/>
    <w:rsid w:val="005F5ACF"/>
    <w:rsid w:val="005F7961"/>
    <w:rsid w:val="0060055D"/>
    <w:rsid w:val="00600B48"/>
    <w:rsid w:val="006022E3"/>
    <w:rsid w:val="00602E19"/>
    <w:rsid w:val="00603019"/>
    <w:rsid w:val="00604348"/>
    <w:rsid w:val="00604E28"/>
    <w:rsid w:val="0060653A"/>
    <w:rsid w:val="00606D12"/>
    <w:rsid w:val="00610C26"/>
    <w:rsid w:val="00610EEC"/>
    <w:rsid w:val="00611142"/>
    <w:rsid w:val="0061114C"/>
    <w:rsid w:val="00613E75"/>
    <w:rsid w:val="00613F03"/>
    <w:rsid w:val="00616F4D"/>
    <w:rsid w:val="00626511"/>
    <w:rsid w:val="006320C7"/>
    <w:rsid w:val="00634BC3"/>
    <w:rsid w:val="00635442"/>
    <w:rsid w:val="006366A8"/>
    <w:rsid w:val="00637C03"/>
    <w:rsid w:val="00642C9D"/>
    <w:rsid w:val="00643610"/>
    <w:rsid w:val="0064385C"/>
    <w:rsid w:val="00645E6F"/>
    <w:rsid w:val="00647097"/>
    <w:rsid w:val="006473A8"/>
    <w:rsid w:val="006513D5"/>
    <w:rsid w:val="00651D37"/>
    <w:rsid w:val="00651FAB"/>
    <w:rsid w:val="00652DC9"/>
    <w:rsid w:val="0065682F"/>
    <w:rsid w:val="00660D63"/>
    <w:rsid w:val="00661AD8"/>
    <w:rsid w:val="00666A28"/>
    <w:rsid w:val="00672728"/>
    <w:rsid w:val="00673F30"/>
    <w:rsid w:val="00673FD3"/>
    <w:rsid w:val="00674A88"/>
    <w:rsid w:val="00675069"/>
    <w:rsid w:val="006776F6"/>
    <w:rsid w:val="00680250"/>
    <w:rsid w:val="00682A88"/>
    <w:rsid w:val="00690A09"/>
    <w:rsid w:val="00697569"/>
    <w:rsid w:val="006A2BE2"/>
    <w:rsid w:val="006A2E8F"/>
    <w:rsid w:val="006A52C2"/>
    <w:rsid w:val="006B0CF2"/>
    <w:rsid w:val="006B48C9"/>
    <w:rsid w:val="006B5175"/>
    <w:rsid w:val="006C0C7E"/>
    <w:rsid w:val="006C11A2"/>
    <w:rsid w:val="006C38AE"/>
    <w:rsid w:val="006C55B6"/>
    <w:rsid w:val="006C55D1"/>
    <w:rsid w:val="006C74E6"/>
    <w:rsid w:val="006D1D3F"/>
    <w:rsid w:val="006D1EE1"/>
    <w:rsid w:val="006D26FC"/>
    <w:rsid w:val="006E0394"/>
    <w:rsid w:val="006E0E94"/>
    <w:rsid w:val="006E1386"/>
    <w:rsid w:val="006E1D75"/>
    <w:rsid w:val="006E7601"/>
    <w:rsid w:val="006F3346"/>
    <w:rsid w:val="006F3C76"/>
    <w:rsid w:val="006F4268"/>
    <w:rsid w:val="006F510B"/>
    <w:rsid w:val="006F792E"/>
    <w:rsid w:val="00701BB3"/>
    <w:rsid w:val="00703E0C"/>
    <w:rsid w:val="007044D4"/>
    <w:rsid w:val="00704F0D"/>
    <w:rsid w:val="00705F02"/>
    <w:rsid w:val="007064FC"/>
    <w:rsid w:val="00707706"/>
    <w:rsid w:val="00707751"/>
    <w:rsid w:val="007079B9"/>
    <w:rsid w:val="007102EB"/>
    <w:rsid w:val="00713565"/>
    <w:rsid w:val="00714496"/>
    <w:rsid w:val="00716111"/>
    <w:rsid w:val="00720DF6"/>
    <w:rsid w:val="0072498F"/>
    <w:rsid w:val="00725913"/>
    <w:rsid w:val="00733FED"/>
    <w:rsid w:val="00734C56"/>
    <w:rsid w:val="00735FF9"/>
    <w:rsid w:val="00742718"/>
    <w:rsid w:val="00744967"/>
    <w:rsid w:val="00745C3E"/>
    <w:rsid w:val="0074776D"/>
    <w:rsid w:val="00750E04"/>
    <w:rsid w:val="0075138D"/>
    <w:rsid w:val="00751D4A"/>
    <w:rsid w:val="007562DB"/>
    <w:rsid w:val="007642EB"/>
    <w:rsid w:val="007648B2"/>
    <w:rsid w:val="00767117"/>
    <w:rsid w:val="0077195C"/>
    <w:rsid w:val="00776560"/>
    <w:rsid w:val="007774BA"/>
    <w:rsid w:val="00777963"/>
    <w:rsid w:val="00782F8D"/>
    <w:rsid w:val="007866F0"/>
    <w:rsid w:val="007870ED"/>
    <w:rsid w:val="00790606"/>
    <w:rsid w:val="00790EBF"/>
    <w:rsid w:val="007945C4"/>
    <w:rsid w:val="007A5D74"/>
    <w:rsid w:val="007A731E"/>
    <w:rsid w:val="007A7685"/>
    <w:rsid w:val="007A7E51"/>
    <w:rsid w:val="007A7E8E"/>
    <w:rsid w:val="007B072A"/>
    <w:rsid w:val="007B1DC7"/>
    <w:rsid w:val="007B349A"/>
    <w:rsid w:val="007B4880"/>
    <w:rsid w:val="007B4FE2"/>
    <w:rsid w:val="007B6BE1"/>
    <w:rsid w:val="007C2719"/>
    <w:rsid w:val="007C2B18"/>
    <w:rsid w:val="007C2BA0"/>
    <w:rsid w:val="007C30B2"/>
    <w:rsid w:val="007D0FAE"/>
    <w:rsid w:val="007D4224"/>
    <w:rsid w:val="007D4BCF"/>
    <w:rsid w:val="007D5A27"/>
    <w:rsid w:val="007E3A6A"/>
    <w:rsid w:val="007E513E"/>
    <w:rsid w:val="007E7B08"/>
    <w:rsid w:val="007F0453"/>
    <w:rsid w:val="007F1AE2"/>
    <w:rsid w:val="007F5ABA"/>
    <w:rsid w:val="007F7D81"/>
    <w:rsid w:val="008009ED"/>
    <w:rsid w:val="008012BB"/>
    <w:rsid w:val="00802336"/>
    <w:rsid w:val="00804114"/>
    <w:rsid w:val="00805371"/>
    <w:rsid w:val="00805E83"/>
    <w:rsid w:val="00807C7B"/>
    <w:rsid w:val="0081078F"/>
    <w:rsid w:val="00811660"/>
    <w:rsid w:val="00815182"/>
    <w:rsid w:val="00821D8F"/>
    <w:rsid w:val="008248FC"/>
    <w:rsid w:val="00826DFD"/>
    <w:rsid w:val="0083083F"/>
    <w:rsid w:val="008308DD"/>
    <w:rsid w:val="0083179F"/>
    <w:rsid w:val="00832A0F"/>
    <w:rsid w:val="00836070"/>
    <w:rsid w:val="00837C04"/>
    <w:rsid w:val="00840D6D"/>
    <w:rsid w:val="0084391A"/>
    <w:rsid w:val="00843C83"/>
    <w:rsid w:val="00844C07"/>
    <w:rsid w:val="008451A1"/>
    <w:rsid w:val="0084790D"/>
    <w:rsid w:val="008506DE"/>
    <w:rsid w:val="00852AA8"/>
    <w:rsid w:val="00855A8F"/>
    <w:rsid w:val="00855AB9"/>
    <w:rsid w:val="00855B7B"/>
    <w:rsid w:val="0085721D"/>
    <w:rsid w:val="0085744A"/>
    <w:rsid w:val="00860D12"/>
    <w:rsid w:val="008614A1"/>
    <w:rsid w:val="00861CD4"/>
    <w:rsid w:val="008622DF"/>
    <w:rsid w:val="008632D2"/>
    <w:rsid w:val="00867151"/>
    <w:rsid w:val="008674F4"/>
    <w:rsid w:val="0087023B"/>
    <w:rsid w:val="0087390F"/>
    <w:rsid w:val="00874897"/>
    <w:rsid w:val="008752BE"/>
    <w:rsid w:val="00880027"/>
    <w:rsid w:val="00890199"/>
    <w:rsid w:val="00897C7D"/>
    <w:rsid w:val="008A0527"/>
    <w:rsid w:val="008A41ED"/>
    <w:rsid w:val="008B13FA"/>
    <w:rsid w:val="008B156E"/>
    <w:rsid w:val="008B1FB9"/>
    <w:rsid w:val="008B2DB5"/>
    <w:rsid w:val="008B667B"/>
    <w:rsid w:val="008B687C"/>
    <w:rsid w:val="008B6CF2"/>
    <w:rsid w:val="008C1A24"/>
    <w:rsid w:val="008C2632"/>
    <w:rsid w:val="008C30E3"/>
    <w:rsid w:val="008C4D5F"/>
    <w:rsid w:val="008C595A"/>
    <w:rsid w:val="008D34EC"/>
    <w:rsid w:val="008D5468"/>
    <w:rsid w:val="008D6243"/>
    <w:rsid w:val="008D6405"/>
    <w:rsid w:val="008E068A"/>
    <w:rsid w:val="008E158B"/>
    <w:rsid w:val="008E2972"/>
    <w:rsid w:val="008E6834"/>
    <w:rsid w:val="008E7072"/>
    <w:rsid w:val="008E7F78"/>
    <w:rsid w:val="008F0463"/>
    <w:rsid w:val="008F0BDB"/>
    <w:rsid w:val="008F316C"/>
    <w:rsid w:val="008F6E31"/>
    <w:rsid w:val="00900423"/>
    <w:rsid w:val="00901B68"/>
    <w:rsid w:val="0090289C"/>
    <w:rsid w:val="00902FD2"/>
    <w:rsid w:val="00904788"/>
    <w:rsid w:val="00905025"/>
    <w:rsid w:val="009113F5"/>
    <w:rsid w:val="00911BED"/>
    <w:rsid w:val="00913316"/>
    <w:rsid w:val="0091373E"/>
    <w:rsid w:val="009143D3"/>
    <w:rsid w:val="0091466F"/>
    <w:rsid w:val="00916749"/>
    <w:rsid w:val="00917D53"/>
    <w:rsid w:val="00917E10"/>
    <w:rsid w:val="0092066A"/>
    <w:rsid w:val="00920E38"/>
    <w:rsid w:val="00921EBE"/>
    <w:rsid w:val="00922C9C"/>
    <w:rsid w:val="00922F2C"/>
    <w:rsid w:val="00923F43"/>
    <w:rsid w:val="00927735"/>
    <w:rsid w:val="00934A0B"/>
    <w:rsid w:val="0094094F"/>
    <w:rsid w:val="0094225B"/>
    <w:rsid w:val="009431E0"/>
    <w:rsid w:val="0094575A"/>
    <w:rsid w:val="009500B3"/>
    <w:rsid w:val="00951667"/>
    <w:rsid w:val="009521B5"/>
    <w:rsid w:val="00952FEA"/>
    <w:rsid w:val="009538F2"/>
    <w:rsid w:val="009558DE"/>
    <w:rsid w:val="009559B5"/>
    <w:rsid w:val="00957024"/>
    <w:rsid w:val="00960EAB"/>
    <w:rsid w:val="00963F40"/>
    <w:rsid w:val="00964EF6"/>
    <w:rsid w:val="00965202"/>
    <w:rsid w:val="00965711"/>
    <w:rsid w:val="00965748"/>
    <w:rsid w:val="00966242"/>
    <w:rsid w:val="0097090F"/>
    <w:rsid w:val="009740F0"/>
    <w:rsid w:val="00974D60"/>
    <w:rsid w:val="00975DC2"/>
    <w:rsid w:val="009807AD"/>
    <w:rsid w:val="009818CD"/>
    <w:rsid w:val="00981AE4"/>
    <w:rsid w:val="00984E8B"/>
    <w:rsid w:val="00994BC5"/>
    <w:rsid w:val="009958F7"/>
    <w:rsid w:val="00996722"/>
    <w:rsid w:val="00996E11"/>
    <w:rsid w:val="009979F6"/>
    <w:rsid w:val="00997DD5"/>
    <w:rsid w:val="009A0821"/>
    <w:rsid w:val="009A3A4A"/>
    <w:rsid w:val="009A55D3"/>
    <w:rsid w:val="009A604D"/>
    <w:rsid w:val="009A653D"/>
    <w:rsid w:val="009B24EC"/>
    <w:rsid w:val="009B2B48"/>
    <w:rsid w:val="009B385D"/>
    <w:rsid w:val="009B44AD"/>
    <w:rsid w:val="009B64DE"/>
    <w:rsid w:val="009B6F15"/>
    <w:rsid w:val="009B72EE"/>
    <w:rsid w:val="009B7980"/>
    <w:rsid w:val="009C102E"/>
    <w:rsid w:val="009C366C"/>
    <w:rsid w:val="009C5B44"/>
    <w:rsid w:val="009C5C62"/>
    <w:rsid w:val="009C711F"/>
    <w:rsid w:val="009C7EF7"/>
    <w:rsid w:val="009D2C54"/>
    <w:rsid w:val="009D2E4B"/>
    <w:rsid w:val="009D35E1"/>
    <w:rsid w:val="009D68D7"/>
    <w:rsid w:val="009E2478"/>
    <w:rsid w:val="009E2825"/>
    <w:rsid w:val="009E534D"/>
    <w:rsid w:val="009E64DD"/>
    <w:rsid w:val="009E6563"/>
    <w:rsid w:val="009E72F3"/>
    <w:rsid w:val="009F0E4E"/>
    <w:rsid w:val="009F1F5E"/>
    <w:rsid w:val="009F4D68"/>
    <w:rsid w:val="009F54B9"/>
    <w:rsid w:val="009F6317"/>
    <w:rsid w:val="009F6CE0"/>
    <w:rsid w:val="00A03141"/>
    <w:rsid w:val="00A05953"/>
    <w:rsid w:val="00A06132"/>
    <w:rsid w:val="00A1005C"/>
    <w:rsid w:val="00A106FD"/>
    <w:rsid w:val="00A1137C"/>
    <w:rsid w:val="00A133C6"/>
    <w:rsid w:val="00A1461B"/>
    <w:rsid w:val="00A16D0D"/>
    <w:rsid w:val="00A205B4"/>
    <w:rsid w:val="00A20C0E"/>
    <w:rsid w:val="00A2282C"/>
    <w:rsid w:val="00A244EF"/>
    <w:rsid w:val="00A347F6"/>
    <w:rsid w:val="00A34EF9"/>
    <w:rsid w:val="00A3566A"/>
    <w:rsid w:val="00A36F22"/>
    <w:rsid w:val="00A376A8"/>
    <w:rsid w:val="00A40713"/>
    <w:rsid w:val="00A45018"/>
    <w:rsid w:val="00A46F14"/>
    <w:rsid w:val="00A50B0B"/>
    <w:rsid w:val="00A5100D"/>
    <w:rsid w:val="00A57002"/>
    <w:rsid w:val="00A57533"/>
    <w:rsid w:val="00A6013E"/>
    <w:rsid w:val="00A606B2"/>
    <w:rsid w:val="00A62C79"/>
    <w:rsid w:val="00A67AF2"/>
    <w:rsid w:val="00A70A48"/>
    <w:rsid w:val="00A71256"/>
    <w:rsid w:val="00A720A5"/>
    <w:rsid w:val="00A72C76"/>
    <w:rsid w:val="00A80188"/>
    <w:rsid w:val="00A80F2F"/>
    <w:rsid w:val="00A81114"/>
    <w:rsid w:val="00A83201"/>
    <w:rsid w:val="00A8494C"/>
    <w:rsid w:val="00A8562F"/>
    <w:rsid w:val="00A86F8A"/>
    <w:rsid w:val="00A91A22"/>
    <w:rsid w:val="00A96C34"/>
    <w:rsid w:val="00AA0F35"/>
    <w:rsid w:val="00AA12F8"/>
    <w:rsid w:val="00AA1F96"/>
    <w:rsid w:val="00AA25F8"/>
    <w:rsid w:val="00AB25B8"/>
    <w:rsid w:val="00AB6711"/>
    <w:rsid w:val="00AB6C7A"/>
    <w:rsid w:val="00AC10F8"/>
    <w:rsid w:val="00AC4FF7"/>
    <w:rsid w:val="00AC5F64"/>
    <w:rsid w:val="00AD1E71"/>
    <w:rsid w:val="00AD4BEA"/>
    <w:rsid w:val="00AD4D0E"/>
    <w:rsid w:val="00AD73D4"/>
    <w:rsid w:val="00AD7EBA"/>
    <w:rsid w:val="00AE2E0F"/>
    <w:rsid w:val="00AE36C7"/>
    <w:rsid w:val="00AE44C7"/>
    <w:rsid w:val="00AF4565"/>
    <w:rsid w:val="00AF5733"/>
    <w:rsid w:val="00AF5A71"/>
    <w:rsid w:val="00AF65B6"/>
    <w:rsid w:val="00AF71E2"/>
    <w:rsid w:val="00B02B7C"/>
    <w:rsid w:val="00B03D66"/>
    <w:rsid w:val="00B049CA"/>
    <w:rsid w:val="00B05695"/>
    <w:rsid w:val="00B125CD"/>
    <w:rsid w:val="00B12BFC"/>
    <w:rsid w:val="00B138A2"/>
    <w:rsid w:val="00B1476F"/>
    <w:rsid w:val="00B15EF8"/>
    <w:rsid w:val="00B1682F"/>
    <w:rsid w:val="00B20687"/>
    <w:rsid w:val="00B20C3E"/>
    <w:rsid w:val="00B210A7"/>
    <w:rsid w:val="00B230A5"/>
    <w:rsid w:val="00B256F8"/>
    <w:rsid w:val="00B26CED"/>
    <w:rsid w:val="00B27129"/>
    <w:rsid w:val="00B32B6A"/>
    <w:rsid w:val="00B33FF8"/>
    <w:rsid w:val="00B36470"/>
    <w:rsid w:val="00B36A98"/>
    <w:rsid w:val="00B42C9D"/>
    <w:rsid w:val="00B46106"/>
    <w:rsid w:val="00B51818"/>
    <w:rsid w:val="00B519A0"/>
    <w:rsid w:val="00B53984"/>
    <w:rsid w:val="00B55DF0"/>
    <w:rsid w:val="00B57F07"/>
    <w:rsid w:val="00B635E6"/>
    <w:rsid w:val="00B63B61"/>
    <w:rsid w:val="00B64B46"/>
    <w:rsid w:val="00B64E8F"/>
    <w:rsid w:val="00B65770"/>
    <w:rsid w:val="00B65AFE"/>
    <w:rsid w:val="00B675A9"/>
    <w:rsid w:val="00B70B94"/>
    <w:rsid w:val="00B72799"/>
    <w:rsid w:val="00B7309D"/>
    <w:rsid w:val="00B765FB"/>
    <w:rsid w:val="00B77D39"/>
    <w:rsid w:val="00B80666"/>
    <w:rsid w:val="00B806AD"/>
    <w:rsid w:val="00B8114D"/>
    <w:rsid w:val="00B81F4A"/>
    <w:rsid w:val="00B83A20"/>
    <w:rsid w:val="00B94DFA"/>
    <w:rsid w:val="00B9736A"/>
    <w:rsid w:val="00BA1128"/>
    <w:rsid w:val="00BA21CE"/>
    <w:rsid w:val="00BA6670"/>
    <w:rsid w:val="00BA7C3F"/>
    <w:rsid w:val="00BB1DEB"/>
    <w:rsid w:val="00BB7881"/>
    <w:rsid w:val="00BC10A6"/>
    <w:rsid w:val="00BC186D"/>
    <w:rsid w:val="00BC6313"/>
    <w:rsid w:val="00BC66EB"/>
    <w:rsid w:val="00BD0C03"/>
    <w:rsid w:val="00BD15C9"/>
    <w:rsid w:val="00BD55FA"/>
    <w:rsid w:val="00BD6782"/>
    <w:rsid w:val="00BE50E4"/>
    <w:rsid w:val="00BE516A"/>
    <w:rsid w:val="00BE51C3"/>
    <w:rsid w:val="00BF1316"/>
    <w:rsid w:val="00BF1338"/>
    <w:rsid w:val="00BF1BC9"/>
    <w:rsid w:val="00BF20B2"/>
    <w:rsid w:val="00BF23D3"/>
    <w:rsid w:val="00BF2E5E"/>
    <w:rsid w:val="00BF5C0A"/>
    <w:rsid w:val="00BF6A8F"/>
    <w:rsid w:val="00BF7D1E"/>
    <w:rsid w:val="00C00531"/>
    <w:rsid w:val="00C01AA9"/>
    <w:rsid w:val="00C01E9B"/>
    <w:rsid w:val="00C028C0"/>
    <w:rsid w:val="00C0392B"/>
    <w:rsid w:val="00C057B9"/>
    <w:rsid w:val="00C0619E"/>
    <w:rsid w:val="00C07542"/>
    <w:rsid w:val="00C14BCC"/>
    <w:rsid w:val="00C15D17"/>
    <w:rsid w:val="00C16417"/>
    <w:rsid w:val="00C16D32"/>
    <w:rsid w:val="00C24117"/>
    <w:rsid w:val="00C24A7D"/>
    <w:rsid w:val="00C2542B"/>
    <w:rsid w:val="00C31DA6"/>
    <w:rsid w:val="00C340DE"/>
    <w:rsid w:val="00C35EBC"/>
    <w:rsid w:val="00C406F0"/>
    <w:rsid w:val="00C41B78"/>
    <w:rsid w:val="00C43348"/>
    <w:rsid w:val="00C45995"/>
    <w:rsid w:val="00C46C5E"/>
    <w:rsid w:val="00C47183"/>
    <w:rsid w:val="00C47827"/>
    <w:rsid w:val="00C50C60"/>
    <w:rsid w:val="00C53583"/>
    <w:rsid w:val="00C5610B"/>
    <w:rsid w:val="00C56451"/>
    <w:rsid w:val="00C61B2D"/>
    <w:rsid w:val="00C63471"/>
    <w:rsid w:val="00C635EB"/>
    <w:rsid w:val="00C64A65"/>
    <w:rsid w:val="00C64FAD"/>
    <w:rsid w:val="00C70350"/>
    <w:rsid w:val="00C711A0"/>
    <w:rsid w:val="00C720DA"/>
    <w:rsid w:val="00C74428"/>
    <w:rsid w:val="00C74897"/>
    <w:rsid w:val="00C75092"/>
    <w:rsid w:val="00C75CA6"/>
    <w:rsid w:val="00C80E0C"/>
    <w:rsid w:val="00C817D5"/>
    <w:rsid w:val="00C838CF"/>
    <w:rsid w:val="00C83EA4"/>
    <w:rsid w:val="00C85726"/>
    <w:rsid w:val="00C861F7"/>
    <w:rsid w:val="00C9052C"/>
    <w:rsid w:val="00C916D0"/>
    <w:rsid w:val="00C9179A"/>
    <w:rsid w:val="00C93132"/>
    <w:rsid w:val="00C9438D"/>
    <w:rsid w:val="00C94779"/>
    <w:rsid w:val="00C953A8"/>
    <w:rsid w:val="00C9638D"/>
    <w:rsid w:val="00C97D13"/>
    <w:rsid w:val="00CA05C6"/>
    <w:rsid w:val="00CA123C"/>
    <w:rsid w:val="00CA5A4E"/>
    <w:rsid w:val="00CA61BD"/>
    <w:rsid w:val="00CB0858"/>
    <w:rsid w:val="00CB6C85"/>
    <w:rsid w:val="00CC1844"/>
    <w:rsid w:val="00CC184B"/>
    <w:rsid w:val="00CC1964"/>
    <w:rsid w:val="00CC3206"/>
    <w:rsid w:val="00CC376C"/>
    <w:rsid w:val="00CC5645"/>
    <w:rsid w:val="00CC5F9E"/>
    <w:rsid w:val="00CC79F4"/>
    <w:rsid w:val="00CD0C29"/>
    <w:rsid w:val="00CD28A4"/>
    <w:rsid w:val="00CD3AE6"/>
    <w:rsid w:val="00CD3B3F"/>
    <w:rsid w:val="00CD57E6"/>
    <w:rsid w:val="00CD7691"/>
    <w:rsid w:val="00CD7FDC"/>
    <w:rsid w:val="00CE4C3D"/>
    <w:rsid w:val="00CE4D30"/>
    <w:rsid w:val="00CE55F9"/>
    <w:rsid w:val="00CE64E9"/>
    <w:rsid w:val="00CE79D7"/>
    <w:rsid w:val="00CF0637"/>
    <w:rsid w:val="00CF5C68"/>
    <w:rsid w:val="00CF6247"/>
    <w:rsid w:val="00CF6702"/>
    <w:rsid w:val="00CF7011"/>
    <w:rsid w:val="00D02100"/>
    <w:rsid w:val="00D031D2"/>
    <w:rsid w:val="00D1519C"/>
    <w:rsid w:val="00D20040"/>
    <w:rsid w:val="00D200B5"/>
    <w:rsid w:val="00D2799E"/>
    <w:rsid w:val="00D27A02"/>
    <w:rsid w:val="00D302E5"/>
    <w:rsid w:val="00D31453"/>
    <w:rsid w:val="00D32CC3"/>
    <w:rsid w:val="00D407DE"/>
    <w:rsid w:val="00D41801"/>
    <w:rsid w:val="00D42D79"/>
    <w:rsid w:val="00D43D7E"/>
    <w:rsid w:val="00D4623D"/>
    <w:rsid w:val="00D46244"/>
    <w:rsid w:val="00D4729E"/>
    <w:rsid w:val="00D502D2"/>
    <w:rsid w:val="00D5158A"/>
    <w:rsid w:val="00D5403C"/>
    <w:rsid w:val="00D54801"/>
    <w:rsid w:val="00D60EE1"/>
    <w:rsid w:val="00D618AF"/>
    <w:rsid w:val="00D618F8"/>
    <w:rsid w:val="00D61F7D"/>
    <w:rsid w:val="00D62488"/>
    <w:rsid w:val="00D67099"/>
    <w:rsid w:val="00D73223"/>
    <w:rsid w:val="00D758F0"/>
    <w:rsid w:val="00D85410"/>
    <w:rsid w:val="00D86E48"/>
    <w:rsid w:val="00D9318C"/>
    <w:rsid w:val="00D938D6"/>
    <w:rsid w:val="00DA0F83"/>
    <w:rsid w:val="00DA1F0A"/>
    <w:rsid w:val="00DA2FE5"/>
    <w:rsid w:val="00DA6465"/>
    <w:rsid w:val="00DA6D38"/>
    <w:rsid w:val="00DB12EE"/>
    <w:rsid w:val="00DB1EBB"/>
    <w:rsid w:val="00DB2873"/>
    <w:rsid w:val="00DB5DB8"/>
    <w:rsid w:val="00DB794F"/>
    <w:rsid w:val="00DC1F59"/>
    <w:rsid w:val="00DC3617"/>
    <w:rsid w:val="00DC65B1"/>
    <w:rsid w:val="00DD16D9"/>
    <w:rsid w:val="00DD302C"/>
    <w:rsid w:val="00DD3B6A"/>
    <w:rsid w:val="00DD3C38"/>
    <w:rsid w:val="00DD6EE1"/>
    <w:rsid w:val="00DD7DFD"/>
    <w:rsid w:val="00DE236F"/>
    <w:rsid w:val="00DE4FFA"/>
    <w:rsid w:val="00DE5414"/>
    <w:rsid w:val="00DE5F2C"/>
    <w:rsid w:val="00DE6974"/>
    <w:rsid w:val="00DE7861"/>
    <w:rsid w:val="00DF11AA"/>
    <w:rsid w:val="00DF258E"/>
    <w:rsid w:val="00DF6464"/>
    <w:rsid w:val="00DF7741"/>
    <w:rsid w:val="00DF7CAC"/>
    <w:rsid w:val="00E0035E"/>
    <w:rsid w:val="00E0064A"/>
    <w:rsid w:val="00E01F85"/>
    <w:rsid w:val="00E03138"/>
    <w:rsid w:val="00E05D54"/>
    <w:rsid w:val="00E07213"/>
    <w:rsid w:val="00E14112"/>
    <w:rsid w:val="00E1588E"/>
    <w:rsid w:val="00E25650"/>
    <w:rsid w:val="00E2731C"/>
    <w:rsid w:val="00E277FB"/>
    <w:rsid w:val="00E361E1"/>
    <w:rsid w:val="00E372FD"/>
    <w:rsid w:val="00E3741B"/>
    <w:rsid w:val="00E44762"/>
    <w:rsid w:val="00E4566E"/>
    <w:rsid w:val="00E47335"/>
    <w:rsid w:val="00E50BAF"/>
    <w:rsid w:val="00E5319D"/>
    <w:rsid w:val="00E54AA0"/>
    <w:rsid w:val="00E63836"/>
    <w:rsid w:val="00E648D1"/>
    <w:rsid w:val="00E64973"/>
    <w:rsid w:val="00E67D24"/>
    <w:rsid w:val="00E70D78"/>
    <w:rsid w:val="00E74848"/>
    <w:rsid w:val="00E74CF4"/>
    <w:rsid w:val="00E77BB8"/>
    <w:rsid w:val="00E80012"/>
    <w:rsid w:val="00E85FE9"/>
    <w:rsid w:val="00E95085"/>
    <w:rsid w:val="00E95B73"/>
    <w:rsid w:val="00E95DCC"/>
    <w:rsid w:val="00EA0701"/>
    <w:rsid w:val="00EA2174"/>
    <w:rsid w:val="00EA659E"/>
    <w:rsid w:val="00EA7425"/>
    <w:rsid w:val="00EB0633"/>
    <w:rsid w:val="00EB42DF"/>
    <w:rsid w:val="00EB4793"/>
    <w:rsid w:val="00EB5AAC"/>
    <w:rsid w:val="00EB72C0"/>
    <w:rsid w:val="00EC017F"/>
    <w:rsid w:val="00EC0A89"/>
    <w:rsid w:val="00EC207E"/>
    <w:rsid w:val="00ED110C"/>
    <w:rsid w:val="00ED2CE1"/>
    <w:rsid w:val="00ED2ECA"/>
    <w:rsid w:val="00EE1AC0"/>
    <w:rsid w:val="00EE2D6C"/>
    <w:rsid w:val="00EE31B0"/>
    <w:rsid w:val="00EE346B"/>
    <w:rsid w:val="00EE3602"/>
    <w:rsid w:val="00EE46F6"/>
    <w:rsid w:val="00EF57B1"/>
    <w:rsid w:val="00EF777B"/>
    <w:rsid w:val="00F0096F"/>
    <w:rsid w:val="00F05DF8"/>
    <w:rsid w:val="00F06FE7"/>
    <w:rsid w:val="00F10A5C"/>
    <w:rsid w:val="00F12EE6"/>
    <w:rsid w:val="00F15D8A"/>
    <w:rsid w:val="00F20AA6"/>
    <w:rsid w:val="00F215FA"/>
    <w:rsid w:val="00F22C0D"/>
    <w:rsid w:val="00F2472E"/>
    <w:rsid w:val="00F2564F"/>
    <w:rsid w:val="00F302F0"/>
    <w:rsid w:val="00F30BB9"/>
    <w:rsid w:val="00F34E2D"/>
    <w:rsid w:val="00F363F7"/>
    <w:rsid w:val="00F3696E"/>
    <w:rsid w:val="00F376D2"/>
    <w:rsid w:val="00F41262"/>
    <w:rsid w:val="00F41330"/>
    <w:rsid w:val="00F41453"/>
    <w:rsid w:val="00F435AD"/>
    <w:rsid w:val="00F43C2B"/>
    <w:rsid w:val="00F45556"/>
    <w:rsid w:val="00F45AFE"/>
    <w:rsid w:val="00F52B8C"/>
    <w:rsid w:val="00F54771"/>
    <w:rsid w:val="00F60167"/>
    <w:rsid w:val="00F61D5D"/>
    <w:rsid w:val="00F70459"/>
    <w:rsid w:val="00F713B9"/>
    <w:rsid w:val="00F717BA"/>
    <w:rsid w:val="00F72FB5"/>
    <w:rsid w:val="00F747C3"/>
    <w:rsid w:val="00F74F85"/>
    <w:rsid w:val="00F778C6"/>
    <w:rsid w:val="00F84657"/>
    <w:rsid w:val="00F84D4D"/>
    <w:rsid w:val="00F9284B"/>
    <w:rsid w:val="00F92DF8"/>
    <w:rsid w:val="00F95081"/>
    <w:rsid w:val="00F9664B"/>
    <w:rsid w:val="00F96806"/>
    <w:rsid w:val="00FA168F"/>
    <w:rsid w:val="00FA2793"/>
    <w:rsid w:val="00FA27B3"/>
    <w:rsid w:val="00FA29CC"/>
    <w:rsid w:val="00FA4CF1"/>
    <w:rsid w:val="00FA575F"/>
    <w:rsid w:val="00FA78CF"/>
    <w:rsid w:val="00FB1A44"/>
    <w:rsid w:val="00FB1E31"/>
    <w:rsid w:val="00FB3D8C"/>
    <w:rsid w:val="00FB45F4"/>
    <w:rsid w:val="00FB4D39"/>
    <w:rsid w:val="00FB623D"/>
    <w:rsid w:val="00FB6400"/>
    <w:rsid w:val="00FC1AAD"/>
    <w:rsid w:val="00FC211B"/>
    <w:rsid w:val="00FC2653"/>
    <w:rsid w:val="00FC67A0"/>
    <w:rsid w:val="00FC67C1"/>
    <w:rsid w:val="00FC770F"/>
    <w:rsid w:val="00FD6D19"/>
    <w:rsid w:val="00FE1A9B"/>
    <w:rsid w:val="00FE26BA"/>
    <w:rsid w:val="00FE28AC"/>
    <w:rsid w:val="00FE3BAE"/>
    <w:rsid w:val="00FE5AA5"/>
    <w:rsid w:val="00FE78A9"/>
    <w:rsid w:val="00FE7EFC"/>
    <w:rsid w:val="00FF0160"/>
    <w:rsid w:val="00FF571D"/>
    <w:rsid w:val="00FF5DB8"/>
    <w:rsid w:val="00FF693F"/>
    <w:rsid w:val="00FF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08FD4933-2B0B-423C-9B5A-3776D0CC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right" w:pos="10080"/>
      </w:tabs>
      <w:jc w:val="center"/>
      <w:outlineLvl w:val="0"/>
    </w:pPr>
    <w:rPr>
      <w:rFonts w:ascii="Arial" w:hAnsi="Arial"/>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character" w:styleId="PageNumber">
    <w:name w:val="page number"/>
    <w:basedOn w:val="DefaultParagraphFont"/>
  </w:style>
  <w:style w:type="paragraph" w:styleId="BalloonText">
    <w:name w:val="Balloon Text"/>
    <w:basedOn w:val="Normal"/>
    <w:semiHidden/>
    <w:rsid w:val="00DA6465"/>
    <w:rPr>
      <w:rFonts w:ascii="Tahoma" w:hAnsi="Tahoma" w:cs="Tahoma"/>
      <w:sz w:val="16"/>
      <w:szCs w:val="16"/>
    </w:rPr>
  </w:style>
  <w:style w:type="paragraph" w:styleId="Header">
    <w:name w:val="header"/>
    <w:basedOn w:val="Normal"/>
    <w:rsid w:val="00E50BAF"/>
    <w:pPr>
      <w:tabs>
        <w:tab w:val="center" w:pos="4320"/>
        <w:tab w:val="right" w:pos="8640"/>
      </w:tabs>
    </w:pPr>
  </w:style>
  <w:style w:type="character" w:styleId="Hyperlink">
    <w:name w:val="Hyperlink"/>
    <w:rsid w:val="00EA7425"/>
    <w:rPr>
      <w:color w:val="0000FF"/>
      <w:u w:val="single"/>
    </w:rPr>
  </w:style>
  <w:style w:type="character" w:styleId="FollowedHyperlink">
    <w:name w:val="FollowedHyperlink"/>
    <w:rsid w:val="00EA7425"/>
    <w:rPr>
      <w:color w:val="800080"/>
      <w:u w:val="single"/>
    </w:rPr>
  </w:style>
  <w:style w:type="paragraph" w:styleId="NormalWeb">
    <w:name w:val="Normal (Web)"/>
    <w:basedOn w:val="Normal"/>
    <w:uiPriority w:val="99"/>
    <w:rsid w:val="009B6F15"/>
    <w:pPr>
      <w:spacing w:before="100" w:beforeAutospacing="1" w:after="100" w:afterAutospacing="1"/>
    </w:pPr>
    <w:rPr>
      <w:sz w:val="24"/>
      <w:szCs w:val="24"/>
    </w:rPr>
  </w:style>
  <w:style w:type="paragraph" w:customStyle="1" w:styleId="Default">
    <w:name w:val="Default"/>
    <w:rsid w:val="007102EB"/>
    <w:pPr>
      <w:autoSpaceDE w:val="0"/>
      <w:autoSpaceDN w:val="0"/>
      <w:adjustRightInd w:val="0"/>
    </w:pPr>
    <w:rPr>
      <w:color w:val="000000"/>
      <w:sz w:val="24"/>
      <w:szCs w:val="24"/>
    </w:rPr>
  </w:style>
  <w:style w:type="character" w:styleId="Emphasis">
    <w:name w:val="Emphasis"/>
    <w:qFormat/>
    <w:rsid w:val="001C5D2F"/>
    <w:rPr>
      <w:b/>
      <w:bCs/>
      <w:i w:val="0"/>
      <w:iCs w:val="0"/>
    </w:rPr>
  </w:style>
  <w:style w:type="character" w:customStyle="1" w:styleId="st">
    <w:name w:val="st"/>
    <w:basedOn w:val="DefaultParagraphFont"/>
    <w:rsid w:val="001C5D2F"/>
  </w:style>
  <w:style w:type="paragraph" w:styleId="ListParagraph">
    <w:name w:val="List Paragraph"/>
    <w:basedOn w:val="Normal"/>
    <w:uiPriority w:val="34"/>
    <w:qFormat/>
    <w:rsid w:val="00E95085"/>
    <w:pPr>
      <w:ind w:left="720"/>
    </w:pPr>
    <w:rPr>
      <w:rFonts w:ascii="Calibri" w:eastAsia="Calibri" w:hAnsi="Calibri"/>
      <w:sz w:val="22"/>
      <w:szCs w:val="22"/>
    </w:rPr>
  </w:style>
  <w:style w:type="character" w:styleId="UnresolvedMention">
    <w:name w:val="Unresolved Mention"/>
    <w:uiPriority w:val="99"/>
    <w:semiHidden/>
    <w:unhideWhenUsed/>
    <w:rsid w:val="00A72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998">
      <w:bodyDiv w:val="1"/>
      <w:marLeft w:val="0"/>
      <w:marRight w:val="0"/>
      <w:marTop w:val="0"/>
      <w:marBottom w:val="0"/>
      <w:divBdr>
        <w:top w:val="none" w:sz="0" w:space="0" w:color="auto"/>
        <w:left w:val="none" w:sz="0" w:space="0" w:color="auto"/>
        <w:bottom w:val="none" w:sz="0" w:space="0" w:color="auto"/>
        <w:right w:val="none" w:sz="0" w:space="0" w:color="auto"/>
      </w:divBdr>
    </w:div>
    <w:div w:id="48650329">
      <w:bodyDiv w:val="1"/>
      <w:marLeft w:val="0"/>
      <w:marRight w:val="0"/>
      <w:marTop w:val="0"/>
      <w:marBottom w:val="0"/>
      <w:divBdr>
        <w:top w:val="none" w:sz="0" w:space="0" w:color="auto"/>
        <w:left w:val="none" w:sz="0" w:space="0" w:color="auto"/>
        <w:bottom w:val="none" w:sz="0" w:space="0" w:color="auto"/>
        <w:right w:val="none" w:sz="0" w:space="0" w:color="auto"/>
      </w:divBdr>
    </w:div>
    <w:div w:id="155920984">
      <w:bodyDiv w:val="1"/>
      <w:marLeft w:val="0"/>
      <w:marRight w:val="0"/>
      <w:marTop w:val="0"/>
      <w:marBottom w:val="0"/>
      <w:divBdr>
        <w:top w:val="none" w:sz="0" w:space="0" w:color="auto"/>
        <w:left w:val="none" w:sz="0" w:space="0" w:color="auto"/>
        <w:bottom w:val="none" w:sz="0" w:space="0" w:color="auto"/>
        <w:right w:val="none" w:sz="0" w:space="0" w:color="auto"/>
      </w:divBdr>
    </w:div>
    <w:div w:id="162399392">
      <w:bodyDiv w:val="1"/>
      <w:marLeft w:val="0"/>
      <w:marRight w:val="0"/>
      <w:marTop w:val="0"/>
      <w:marBottom w:val="0"/>
      <w:divBdr>
        <w:top w:val="none" w:sz="0" w:space="0" w:color="auto"/>
        <w:left w:val="none" w:sz="0" w:space="0" w:color="auto"/>
        <w:bottom w:val="none" w:sz="0" w:space="0" w:color="auto"/>
        <w:right w:val="none" w:sz="0" w:space="0" w:color="auto"/>
      </w:divBdr>
      <w:divsChild>
        <w:div w:id="1569730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102793">
              <w:marLeft w:val="0"/>
              <w:marRight w:val="0"/>
              <w:marTop w:val="0"/>
              <w:marBottom w:val="0"/>
              <w:divBdr>
                <w:top w:val="none" w:sz="0" w:space="0" w:color="auto"/>
                <w:left w:val="none" w:sz="0" w:space="0" w:color="auto"/>
                <w:bottom w:val="none" w:sz="0" w:space="0" w:color="auto"/>
                <w:right w:val="none" w:sz="0" w:space="0" w:color="auto"/>
              </w:divBdr>
              <w:divsChild>
                <w:div w:id="19695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073">
      <w:bodyDiv w:val="1"/>
      <w:marLeft w:val="0"/>
      <w:marRight w:val="0"/>
      <w:marTop w:val="0"/>
      <w:marBottom w:val="0"/>
      <w:divBdr>
        <w:top w:val="none" w:sz="0" w:space="0" w:color="auto"/>
        <w:left w:val="none" w:sz="0" w:space="0" w:color="auto"/>
        <w:bottom w:val="none" w:sz="0" w:space="0" w:color="auto"/>
        <w:right w:val="none" w:sz="0" w:space="0" w:color="auto"/>
      </w:divBdr>
    </w:div>
    <w:div w:id="226652659">
      <w:bodyDiv w:val="1"/>
      <w:marLeft w:val="0"/>
      <w:marRight w:val="0"/>
      <w:marTop w:val="0"/>
      <w:marBottom w:val="0"/>
      <w:divBdr>
        <w:top w:val="none" w:sz="0" w:space="0" w:color="auto"/>
        <w:left w:val="none" w:sz="0" w:space="0" w:color="auto"/>
        <w:bottom w:val="none" w:sz="0" w:space="0" w:color="auto"/>
        <w:right w:val="none" w:sz="0" w:space="0" w:color="auto"/>
      </w:divBdr>
    </w:div>
    <w:div w:id="230966521">
      <w:bodyDiv w:val="1"/>
      <w:marLeft w:val="0"/>
      <w:marRight w:val="0"/>
      <w:marTop w:val="0"/>
      <w:marBottom w:val="0"/>
      <w:divBdr>
        <w:top w:val="none" w:sz="0" w:space="0" w:color="auto"/>
        <w:left w:val="none" w:sz="0" w:space="0" w:color="auto"/>
        <w:bottom w:val="none" w:sz="0" w:space="0" w:color="auto"/>
        <w:right w:val="none" w:sz="0" w:space="0" w:color="auto"/>
      </w:divBdr>
    </w:div>
    <w:div w:id="291328977">
      <w:bodyDiv w:val="1"/>
      <w:marLeft w:val="0"/>
      <w:marRight w:val="0"/>
      <w:marTop w:val="0"/>
      <w:marBottom w:val="0"/>
      <w:divBdr>
        <w:top w:val="none" w:sz="0" w:space="0" w:color="auto"/>
        <w:left w:val="none" w:sz="0" w:space="0" w:color="auto"/>
        <w:bottom w:val="none" w:sz="0" w:space="0" w:color="auto"/>
        <w:right w:val="none" w:sz="0" w:space="0" w:color="auto"/>
      </w:divBdr>
    </w:div>
    <w:div w:id="501504959">
      <w:bodyDiv w:val="1"/>
      <w:marLeft w:val="0"/>
      <w:marRight w:val="0"/>
      <w:marTop w:val="0"/>
      <w:marBottom w:val="0"/>
      <w:divBdr>
        <w:top w:val="none" w:sz="0" w:space="0" w:color="auto"/>
        <w:left w:val="none" w:sz="0" w:space="0" w:color="auto"/>
        <w:bottom w:val="none" w:sz="0" w:space="0" w:color="auto"/>
        <w:right w:val="none" w:sz="0" w:space="0" w:color="auto"/>
      </w:divBdr>
      <w:divsChild>
        <w:div w:id="19863688">
          <w:marLeft w:val="0"/>
          <w:marRight w:val="0"/>
          <w:marTop w:val="0"/>
          <w:marBottom w:val="0"/>
          <w:divBdr>
            <w:top w:val="none" w:sz="0" w:space="0" w:color="auto"/>
            <w:left w:val="none" w:sz="0" w:space="0" w:color="auto"/>
            <w:bottom w:val="none" w:sz="0" w:space="0" w:color="auto"/>
            <w:right w:val="none" w:sz="0" w:space="0" w:color="auto"/>
          </w:divBdr>
        </w:div>
        <w:div w:id="880360897">
          <w:marLeft w:val="0"/>
          <w:marRight w:val="0"/>
          <w:marTop w:val="0"/>
          <w:marBottom w:val="0"/>
          <w:divBdr>
            <w:top w:val="none" w:sz="0" w:space="0" w:color="auto"/>
            <w:left w:val="none" w:sz="0" w:space="0" w:color="auto"/>
            <w:bottom w:val="none" w:sz="0" w:space="0" w:color="auto"/>
            <w:right w:val="none" w:sz="0" w:space="0" w:color="auto"/>
          </w:divBdr>
        </w:div>
        <w:div w:id="963076959">
          <w:marLeft w:val="0"/>
          <w:marRight w:val="0"/>
          <w:marTop w:val="0"/>
          <w:marBottom w:val="0"/>
          <w:divBdr>
            <w:top w:val="none" w:sz="0" w:space="0" w:color="auto"/>
            <w:left w:val="none" w:sz="0" w:space="0" w:color="auto"/>
            <w:bottom w:val="none" w:sz="0" w:space="0" w:color="auto"/>
            <w:right w:val="none" w:sz="0" w:space="0" w:color="auto"/>
          </w:divBdr>
        </w:div>
        <w:div w:id="1101992022">
          <w:marLeft w:val="0"/>
          <w:marRight w:val="0"/>
          <w:marTop w:val="0"/>
          <w:marBottom w:val="0"/>
          <w:divBdr>
            <w:top w:val="none" w:sz="0" w:space="0" w:color="auto"/>
            <w:left w:val="none" w:sz="0" w:space="0" w:color="auto"/>
            <w:bottom w:val="none" w:sz="0" w:space="0" w:color="auto"/>
            <w:right w:val="none" w:sz="0" w:space="0" w:color="auto"/>
          </w:divBdr>
        </w:div>
        <w:div w:id="1676761456">
          <w:marLeft w:val="0"/>
          <w:marRight w:val="0"/>
          <w:marTop w:val="0"/>
          <w:marBottom w:val="0"/>
          <w:divBdr>
            <w:top w:val="none" w:sz="0" w:space="0" w:color="auto"/>
            <w:left w:val="none" w:sz="0" w:space="0" w:color="auto"/>
            <w:bottom w:val="none" w:sz="0" w:space="0" w:color="auto"/>
            <w:right w:val="none" w:sz="0" w:space="0" w:color="auto"/>
          </w:divBdr>
        </w:div>
      </w:divsChild>
    </w:div>
    <w:div w:id="516121015">
      <w:bodyDiv w:val="1"/>
      <w:marLeft w:val="0"/>
      <w:marRight w:val="0"/>
      <w:marTop w:val="0"/>
      <w:marBottom w:val="0"/>
      <w:divBdr>
        <w:top w:val="none" w:sz="0" w:space="0" w:color="auto"/>
        <w:left w:val="none" w:sz="0" w:space="0" w:color="auto"/>
        <w:bottom w:val="none" w:sz="0" w:space="0" w:color="auto"/>
        <w:right w:val="none" w:sz="0" w:space="0" w:color="auto"/>
      </w:divBdr>
    </w:div>
    <w:div w:id="598562849">
      <w:bodyDiv w:val="1"/>
      <w:marLeft w:val="0"/>
      <w:marRight w:val="0"/>
      <w:marTop w:val="0"/>
      <w:marBottom w:val="0"/>
      <w:divBdr>
        <w:top w:val="none" w:sz="0" w:space="0" w:color="auto"/>
        <w:left w:val="none" w:sz="0" w:space="0" w:color="auto"/>
        <w:bottom w:val="none" w:sz="0" w:space="0" w:color="auto"/>
        <w:right w:val="none" w:sz="0" w:space="0" w:color="auto"/>
      </w:divBdr>
    </w:div>
    <w:div w:id="657734466">
      <w:bodyDiv w:val="1"/>
      <w:marLeft w:val="0"/>
      <w:marRight w:val="0"/>
      <w:marTop w:val="0"/>
      <w:marBottom w:val="0"/>
      <w:divBdr>
        <w:top w:val="none" w:sz="0" w:space="0" w:color="auto"/>
        <w:left w:val="none" w:sz="0" w:space="0" w:color="auto"/>
        <w:bottom w:val="none" w:sz="0" w:space="0" w:color="auto"/>
        <w:right w:val="none" w:sz="0" w:space="0" w:color="auto"/>
      </w:divBdr>
    </w:div>
    <w:div w:id="666639161">
      <w:bodyDiv w:val="1"/>
      <w:marLeft w:val="0"/>
      <w:marRight w:val="0"/>
      <w:marTop w:val="0"/>
      <w:marBottom w:val="0"/>
      <w:divBdr>
        <w:top w:val="none" w:sz="0" w:space="0" w:color="auto"/>
        <w:left w:val="none" w:sz="0" w:space="0" w:color="auto"/>
        <w:bottom w:val="none" w:sz="0" w:space="0" w:color="auto"/>
        <w:right w:val="none" w:sz="0" w:space="0" w:color="auto"/>
      </w:divBdr>
    </w:div>
    <w:div w:id="780342318">
      <w:bodyDiv w:val="1"/>
      <w:marLeft w:val="0"/>
      <w:marRight w:val="0"/>
      <w:marTop w:val="0"/>
      <w:marBottom w:val="0"/>
      <w:divBdr>
        <w:top w:val="none" w:sz="0" w:space="0" w:color="auto"/>
        <w:left w:val="none" w:sz="0" w:space="0" w:color="auto"/>
        <w:bottom w:val="none" w:sz="0" w:space="0" w:color="auto"/>
        <w:right w:val="none" w:sz="0" w:space="0" w:color="auto"/>
      </w:divBdr>
    </w:div>
    <w:div w:id="847452040">
      <w:bodyDiv w:val="1"/>
      <w:marLeft w:val="0"/>
      <w:marRight w:val="0"/>
      <w:marTop w:val="0"/>
      <w:marBottom w:val="0"/>
      <w:divBdr>
        <w:top w:val="none" w:sz="0" w:space="0" w:color="auto"/>
        <w:left w:val="none" w:sz="0" w:space="0" w:color="auto"/>
        <w:bottom w:val="none" w:sz="0" w:space="0" w:color="auto"/>
        <w:right w:val="none" w:sz="0" w:space="0" w:color="auto"/>
      </w:divBdr>
    </w:div>
    <w:div w:id="948316122">
      <w:bodyDiv w:val="1"/>
      <w:marLeft w:val="0"/>
      <w:marRight w:val="0"/>
      <w:marTop w:val="0"/>
      <w:marBottom w:val="0"/>
      <w:divBdr>
        <w:top w:val="none" w:sz="0" w:space="0" w:color="auto"/>
        <w:left w:val="none" w:sz="0" w:space="0" w:color="auto"/>
        <w:bottom w:val="none" w:sz="0" w:space="0" w:color="auto"/>
        <w:right w:val="none" w:sz="0" w:space="0" w:color="auto"/>
      </w:divBdr>
    </w:div>
    <w:div w:id="1272202187">
      <w:bodyDiv w:val="1"/>
      <w:marLeft w:val="0"/>
      <w:marRight w:val="0"/>
      <w:marTop w:val="0"/>
      <w:marBottom w:val="0"/>
      <w:divBdr>
        <w:top w:val="none" w:sz="0" w:space="0" w:color="auto"/>
        <w:left w:val="none" w:sz="0" w:space="0" w:color="auto"/>
        <w:bottom w:val="none" w:sz="0" w:space="0" w:color="auto"/>
        <w:right w:val="none" w:sz="0" w:space="0" w:color="auto"/>
      </w:divBdr>
    </w:div>
    <w:div w:id="1314874092">
      <w:bodyDiv w:val="1"/>
      <w:marLeft w:val="0"/>
      <w:marRight w:val="0"/>
      <w:marTop w:val="0"/>
      <w:marBottom w:val="0"/>
      <w:divBdr>
        <w:top w:val="none" w:sz="0" w:space="0" w:color="auto"/>
        <w:left w:val="none" w:sz="0" w:space="0" w:color="auto"/>
        <w:bottom w:val="none" w:sz="0" w:space="0" w:color="auto"/>
        <w:right w:val="none" w:sz="0" w:space="0" w:color="auto"/>
      </w:divBdr>
    </w:div>
    <w:div w:id="1344017627">
      <w:bodyDiv w:val="1"/>
      <w:marLeft w:val="0"/>
      <w:marRight w:val="0"/>
      <w:marTop w:val="0"/>
      <w:marBottom w:val="0"/>
      <w:divBdr>
        <w:top w:val="none" w:sz="0" w:space="0" w:color="auto"/>
        <w:left w:val="none" w:sz="0" w:space="0" w:color="auto"/>
        <w:bottom w:val="none" w:sz="0" w:space="0" w:color="auto"/>
        <w:right w:val="none" w:sz="0" w:space="0" w:color="auto"/>
      </w:divBdr>
    </w:div>
    <w:div w:id="1389766555">
      <w:bodyDiv w:val="1"/>
      <w:marLeft w:val="0"/>
      <w:marRight w:val="0"/>
      <w:marTop w:val="0"/>
      <w:marBottom w:val="0"/>
      <w:divBdr>
        <w:top w:val="none" w:sz="0" w:space="0" w:color="auto"/>
        <w:left w:val="none" w:sz="0" w:space="0" w:color="auto"/>
        <w:bottom w:val="none" w:sz="0" w:space="0" w:color="auto"/>
        <w:right w:val="none" w:sz="0" w:space="0" w:color="auto"/>
      </w:divBdr>
    </w:div>
    <w:div w:id="1487628266">
      <w:bodyDiv w:val="1"/>
      <w:marLeft w:val="0"/>
      <w:marRight w:val="0"/>
      <w:marTop w:val="0"/>
      <w:marBottom w:val="0"/>
      <w:divBdr>
        <w:top w:val="none" w:sz="0" w:space="0" w:color="auto"/>
        <w:left w:val="none" w:sz="0" w:space="0" w:color="auto"/>
        <w:bottom w:val="none" w:sz="0" w:space="0" w:color="auto"/>
        <w:right w:val="none" w:sz="0" w:space="0" w:color="auto"/>
      </w:divBdr>
    </w:div>
    <w:div w:id="1510370984">
      <w:bodyDiv w:val="1"/>
      <w:marLeft w:val="0"/>
      <w:marRight w:val="0"/>
      <w:marTop w:val="0"/>
      <w:marBottom w:val="0"/>
      <w:divBdr>
        <w:top w:val="none" w:sz="0" w:space="0" w:color="auto"/>
        <w:left w:val="none" w:sz="0" w:space="0" w:color="auto"/>
        <w:bottom w:val="none" w:sz="0" w:space="0" w:color="auto"/>
        <w:right w:val="none" w:sz="0" w:space="0" w:color="auto"/>
      </w:divBdr>
    </w:div>
    <w:div w:id="1607812978">
      <w:bodyDiv w:val="1"/>
      <w:marLeft w:val="0"/>
      <w:marRight w:val="0"/>
      <w:marTop w:val="0"/>
      <w:marBottom w:val="0"/>
      <w:divBdr>
        <w:top w:val="none" w:sz="0" w:space="0" w:color="auto"/>
        <w:left w:val="none" w:sz="0" w:space="0" w:color="auto"/>
        <w:bottom w:val="none" w:sz="0" w:space="0" w:color="auto"/>
        <w:right w:val="none" w:sz="0" w:space="0" w:color="auto"/>
      </w:divBdr>
    </w:div>
    <w:div w:id="1607957898">
      <w:bodyDiv w:val="1"/>
      <w:marLeft w:val="0"/>
      <w:marRight w:val="0"/>
      <w:marTop w:val="0"/>
      <w:marBottom w:val="0"/>
      <w:divBdr>
        <w:top w:val="none" w:sz="0" w:space="0" w:color="auto"/>
        <w:left w:val="none" w:sz="0" w:space="0" w:color="auto"/>
        <w:bottom w:val="none" w:sz="0" w:space="0" w:color="auto"/>
        <w:right w:val="none" w:sz="0" w:space="0" w:color="auto"/>
      </w:divBdr>
      <w:divsChild>
        <w:div w:id="1936550922">
          <w:marLeft w:val="0"/>
          <w:marRight w:val="0"/>
          <w:marTop w:val="0"/>
          <w:marBottom w:val="0"/>
          <w:divBdr>
            <w:top w:val="none" w:sz="0" w:space="0" w:color="auto"/>
            <w:left w:val="none" w:sz="0" w:space="0" w:color="auto"/>
            <w:bottom w:val="none" w:sz="0" w:space="0" w:color="auto"/>
            <w:right w:val="none" w:sz="0" w:space="0" w:color="auto"/>
          </w:divBdr>
          <w:divsChild>
            <w:div w:id="680201490">
              <w:marLeft w:val="0"/>
              <w:marRight w:val="0"/>
              <w:marTop w:val="0"/>
              <w:marBottom w:val="0"/>
              <w:divBdr>
                <w:top w:val="none" w:sz="0" w:space="0" w:color="auto"/>
                <w:left w:val="none" w:sz="0" w:space="0" w:color="auto"/>
                <w:bottom w:val="none" w:sz="0" w:space="0" w:color="auto"/>
                <w:right w:val="none" w:sz="0" w:space="0" w:color="auto"/>
              </w:divBdr>
              <w:divsChild>
                <w:div w:id="324167908">
                  <w:marLeft w:val="2550"/>
                  <w:marRight w:val="0"/>
                  <w:marTop w:val="0"/>
                  <w:marBottom w:val="0"/>
                  <w:divBdr>
                    <w:top w:val="none" w:sz="0" w:space="0" w:color="auto"/>
                    <w:left w:val="none" w:sz="0" w:space="0" w:color="auto"/>
                    <w:bottom w:val="none" w:sz="0" w:space="0" w:color="auto"/>
                    <w:right w:val="none" w:sz="0" w:space="0" w:color="auto"/>
                  </w:divBdr>
                  <w:divsChild>
                    <w:div w:id="2100906557">
                      <w:marLeft w:val="0"/>
                      <w:marRight w:val="0"/>
                      <w:marTop w:val="0"/>
                      <w:marBottom w:val="0"/>
                      <w:divBdr>
                        <w:top w:val="none" w:sz="0" w:space="0" w:color="auto"/>
                        <w:left w:val="none" w:sz="0" w:space="0" w:color="auto"/>
                        <w:bottom w:val="none" w:sz="0" w:space="0" w:color="auto"/>
                        <w:right w:val="none" w:sz="0" w:space="0" w:color="auto"/>
                      </w:divBdr>
                      <w:divsChild>
                        <w:div w:id="171266874">
                          <w:marLeft w:val="0"/>
                          <w:marRight w:val="0"/>
                          <w:marTop w:val="0"/>
                          <w:marBottom w:val="0"/>
                          <w:divBdr>
                            <w:top w:val="none" w:sz="0" w:space="0" w:color="auto"/>
                            <w:left w:val="none" w:sz="0" w:space="0" w:color="auto"/>
                            <w:bottom w:val="none" w:sz="0" w:space="0" w:color="auto"/>
                            <w:right w:val="none" w:sz="0" w:space="0" w:color="auto"/>
                          </w:divBdr>
                          <w:divsChild>
                            <w:div w:id="37454981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695337">
      <w:bodyDiv w:val="1"/>
      <w:marLeft w:val="0"/>
      <w:marRight w:val="0"/>
      <w:marTop w:val="0"/>
      <w:marBottom w:val="0"/>
      <w:divBdr>
        <w:top w:val="none" w:sz="0" w:space="0" w:color="auto"/>
        <w:left w:val="none" w:sz="0" w:space="0" w:color="auto"/>
        <w:bottom w:val="none" w:sz="0" w:space="0" w:color="auto"/>
        <w:right w:val="none" w:sz="0" w:space="0" w:color="auto"/>
      </w:divBdr>
    </w:div>
    <w:div w:id="1756127744">
      <w:bodyDiv w:val="1"/>
      <w:marLeft w:val="0"/>
      <w:marRight w:val="0"/>
      <w:marTop w:val="0"/>
      <w:marBottom w:val="0"/>
      <w:divBdr>
        <w:top w:val="none" w:sz="0" w:space="0" w:color="auto"/>
        <w:left w:val="none" w:sz="0" w:space="0" w:color="auto"/>
        <w:bottom w:val="none" w:sz="0" w:space="0" w:color="auto"/>
        <w:right w:val="none" w:sz="0" w:space="0" w:color="auto"/>
      </w:divBdr>
    </w:div>
    <w:div w:id="1788354191">
      <w:bodyDiv w:val="1"/>
      <w:marLeft w:val="0"/>
      <w:marRight w:val="0"/>
      <w:marTop w:val="0"/>
      <w:marBottom w:val="0"/>
      <w:divBdr>
        <w:top w:val="none" w:sz="0" w:space="0" w:color="auto"/>
        <w:left w:val="none" w:sz="0" w:space="0" w:color="auto"/>
        <w:bottom w:val="none" w:sz="0" w:space="0" w:color="auto"/>
        <w:right w:val="none" w:sz="0" w:space="0" w:color="auto"/>
      </w:divBdr>
    </w:div>
    <w:div w:id="1844274271">
      <w:bodyDiv w:val="1"/>
      <w:marLeft w:val="0"/>
      <w:marRight w:val="0"/>
      <w:marTop w:val="0"/>
      <w:marBottom w:val="0"/>
      <w:divBdr>
        <w:top w:val="none" w:sz="0" w:space="0" w:color="auto"/>
        <w:left w:val="none" w:sz="0" w:space="0" w:color="auto"/>
        <w:bottom w:val="none" w:sz="0" w:space="0" w:color="auto"/>
        <w:right w:val="none" w:sz="0" w:space="0" w:color="auto"/>
      </w:divBdr>
    </w:div>
    <w:div w:id="1868985766">
      <w:bodyDiv w:val="1"/>
      <w:marLeft w:val="0"/>
      <w:marRight w:val="0"/>
      <w:marTop w:val="0"/>
      <w:marBottom w:val="0"/>
      <w:divBdr>
        <w:top w:val="none" w:sz="0" w:space="0" w:color="auto"/>
        <w:left w:val="none" w:sz="0" w:space="0" w:color="auto"/>
        <w:bottom w:val="none" w:sz="0" w:space="0" w:color="auto"/>
        <w:right w:val="none" w:sz="0" w:space="0" w:color="auto"/>
      </w:divBdr>
    </w:div>
    <w:div w:id="1875002617">
      <w:bodyDiv w:val="1"/>
      <w:marLeft w:val="0"/>
      <w:marRight w:val="0"/>
      <w:marTop w:val="0"/>
      <w:marBottom w:val="0"/>
      <w:divBdr>
        <w:top w:val="none" w:sz="0" w:space="0" w:color="auto"/>
        <w:left w:val="none" w:sz="0" w:space="0" w:color="auto"/>
        <w:bottom w:val="none" w:sz="0" w:space="0" w:color="auto"/>
        <w:right w:val="none" w:sz="0" w:space="0" w:color="auto"/>
      </w:divBdr>
      <w:divsChild>
        <w:div w:id="86966768">
          <w:marLeft w:val="0"/>
          <w:marRight w:val="0"/>
          <w:marTop w:val="0"/>
          <w:marBottom w:val="0"/>
          <w:divBdr>
            <w:top w:val="none" w:sz="0" w:space="0" w:color="auto"/>
            <w:left w:val="none" w:sz="0" w:space="0" w:color="auto"/>
            <w:bottom w:val="none" w:sz="0" w:space="0" w:color="auto"/>
            <w:right w:val="none" w:sz="0" w:space="0" w:color="auto"/>
          </w:divBdr>
        </w:div>
      </w:divsChild>
    </w:div>
    <w:div w:id="1881670592">
      <w:bodyDiv w:val="1"/>
      <w:marLeft w:val="0"/>
      <w:marRight w:val="0"/>
      <w:marTop w:val="0"/>
      <w:marBottom w:val="0"/>
      <w:divBdr>
        <w:top w:val="none" w:sz="0" w:space="0" w:color="auto"/>
        <w:left w:val="none" w:sz="0" w:space="0" w:color="auto"/>
        <w:bottom w:val="none" w:sz="0" w:space="0" w:color="auto"/>
        <w:right w:val="none" w:sz="0" w:space="0" w:color="auto"/>
      </w:divBdr>
    </w:div>
    <w:div w:id="1969386852">
      <w:bodyDiv w:val="1"/>
      <w:marLeft w:val="0"/>
      <w:marRight w:val="0"/>
      <w:marTop w:val="0"/>
      <w:marBottom w:val="0"/>
      <w:divBdr>
        <w:top w:val="none" w:sz="0" w:space="0" w:color="auto"/>
        <w:left w:val="none" w:sz="0" w:space="0" w:color="auto"/>
        <w:bottom w:val="none" w:sz="0" w:space="0" w:color="auto"/>
        <w:right w:val="none" w:sz="0" w:space="0" w:color="auto"/>
      </w:divBdr>
    </w:div>
    <w:div w:id="202882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montgomerycountymd.gov/COUNCIL/Resources/Files/2019/EDPlatformPlatform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montgomerycountymd.gov/council/Resources/Files/agenda/col/2019/20191119/20191119_5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cc01.safelinks.protection.outlook.com/?url=https%3A%2F%2Fyoutu.be%2FVcDBOybmkjQ&amp;data=02%7C01%7CJuan.Jovel%40montgomerycountymd.gov%7Ccd8ebb1cf08b48cd37c208d76d128559%7C6e01b1f9b1e54073ac97778069a0ad64%7C0%7C0%7C637097798617155508&amp;sdata=EXPi8oM9Hg0klkJbmQe8dLVncpiNYpEk%2FH%2FwU2IXgIs%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youtu.be/X_FjjMSjCd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montgomerycountymd.granicus.com/MetaViewer.php?view_id=169&amp;event_id=7720&amp;meta_id=154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5730</CharactersWithSpaces>
  <SharedDoc>false</SharedDoc>
  <HLinks>
    <vt:vector size="12" baseType="variant">
      <vt:variant>
        <vt:i4>2687067</vt:i4>
      </vt:variant>
      <vt:variant>
        <vt:i4>6</vt:i4>
      </vt:variant>
      <vt:variant>
        <vt:i4>0</vt:i4>
      </vt:variant>
      <vt:variant>
        <vt:i4>5</vt:i4>
      </vt:variant>
      <vt:variant>
        <vt:lpwstr>https://www.montgomerycountymd.gov/council/Resources/Files/agenda/col/2019/20191112/20191112_6.pdf</vt:lpwstr>
      </vt:variant>
      <vt:variant>
        <vt:lpwstr/>
      </vt:variant>
      <vt:variant>
        <vt:i4>2293876</vt:i4>
      </vt:variant>
      <vt:variant>
        <vt:i4>3</vt:i4>
      </vt:variant>
      <vt:variant>
        <vt:i4>0</vt:i4>
      </vt:variant>
      <vt:variant>
        <vt:i4>5</vt:i4>
      </vt:variant>
      <vt:variant>
        <vt:lpwstr>https://www.montgomerycountymd.gov/COUNCIL/Resources/Files/2019/EDPlatformPlatformFinal.pdf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Rosa Garcia</dc:creator>
  <cp:keywords/>
  <dc:description/>
  <cp:lastModifiedBy>Healy, Sonya</cp:lastModifiedBy>
  <cp:revision>19</cp:revision>
  <cp:lastPrinted>2019-11-19T18:21:00Z</cp:lastPrinted>
  <dcterms:created xsi:type="dcterms:W3CDTF">2019-11-18T21:15:00Z</dcterms:created>
  <dcterms:modified xsi:type="dcterms:W3CDTF">2019-11-19T18:34:00Z</dcterms:modified>
</cp:coreProperties>
</file>