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4D4FA" w14:textId="6615574F" w:rsidR="00544297" w:rsidRDefault="00544297" w:rsidP="00544297">
      <w:pPr>
        <w:spacing w:line="480" w:lineRule="auto"/>
        <w:jc w:val="center"/>
        <w:rPr>
          <w:b/>
          <w:bCs/>
        </w:rPr>
      </w:pPr>
      <w:r w:rsidRPr="391FC564">
        <w:rPr>
          <w:b/>
          <w:bCs/>
        </w:rPr>
        <w:t>AMENDMENT TO</w:t>
      </w:r>
      <w:r>
        <w:rPr>
          <w:b/>
          <w:bCs/>
        </w:rPr>
        <w:t xml:space="preserve"> ORDINANCE</w:t>
      </w:r>
      <w:r w:rsidRPr="391FC564">
        <w:rPr>
          <w:b/>
          <w:bCs/>
        </w:rPr>
        <w:t xml:space="preserve"> NO. </w:t>
      </w:r>
      <w:r>
        <w:rPr>
          <w:b/>
          <w:bCs/>
        </w:rPr>
        <w:t>35,</w:t>
      </w:r>
      <w:r w:rsidR="004E755D">
        <w:rPr>
          <w:b/>
          <w:bCs/>
        </w:rPr>
        <w:t>5</w:t>
      </w:r>
      <w:r w:rsidR="00867368">
        <w:rPr>
          <w:b/>
          <w:bCs/>
        </w:rPr>
        <w:t>2</w:t>
      </w:r>
      <w:r w:rsidR="004E755D">
        <w:rPr>
          <w:b/>
          <w:bCs/>
        </w:rPr>
        <w:t>1</w:t>
      </w:r>
    </w:p>
    <w:p w14:paraId="6FCB424D" w14:textId="5E5FB25B" w:rsidR="00544297" w:rsidRPr="00221B3C" w:rsidRDefault="00544297" w:rsidP="00544297">
      <w:pPr>
        <w:spacing w:line="480" w:lineRule="auto"/>
        <w:jc w:val="right"/>
        <w:rPr>
          <w:u w:val="single"/>
        </w:rPr>
      </w:pPr>
      <w:r w:rsidRPr="00221B3C">
        <w:rPr>
          <w:b/>
        </w:rPr>
        <w:t>CITY HALL:</w:t>
      </w:r>
      <w:r>
        <w:rPr>
          <w:b/>
        </w:rPr>
        <w:t xml:space="preserve">   </w:t>
      </w:r>
      <w:r w:rsidRPr="00221B3C">
        <w:t xml:space="preserve"> </w:t>
      </w:r>
      <w:r w:rsidR="00417C46">
        <w:rPr>
          <w:b/>
          <w:bCs/>
          <w:u w:val="single"/>
        </w:rPr>
        <w:t>August 6</w:t>
      </w:r>
      <w:r w:rsidRPr="00F653A9">
        <w:rPr>
          <w:b/>
          <w:bCs/>
          <w:u w:val="single"/>
        </w:rPr>
        <w:t>, 202</w:t>
      </w:r>
      <w:r w:rsidR="00F34324">
        <w:rPr>
          <w:b/>
          <w:bCs/>
          <w:u w:val="single"/>
        </w:rPr>
        <w:t>6</w:t>
      </w:r>
    </w:p>
    <w:p w14:paraId="63BB68C0" w14:textId="57B53ED2" w:rsidR="00544297" w:rsidRDefault="00544297" w:rsidP="00544297">
      <w:pPr>
        <w:ind w:left="720" w:hanging="720"/>
        <w:jc w:val="both"/>
        <w:rPr>
          <w:b/>
          <w:bCs/>
        </w:rPr>
      </w:pPr>
      <w:r w:rsidRPr="391FC564">
        <w:rPr>
          <w:b/>
          <w:bCs/>
        </w:rPr>
        <w:t>BY: COUNCILMEMBER</w:t>
      </w:r>
      <w:r w:rsidR="00CB0380">
        <w:rPr>
          <w:b/>
          <w:bCs/>
        </w:rPr>
        <w:t>S</w:t>
      </w:r>
      <w:r w:rsidR="00F34324">
        <w:rPr>
          <w:b/>
          <w:bCs/>
        </w:rPr>
        <w:t xml:space="preserve"> </w:t>
      </w:r>
      <w:r w:rsidR="00263514">
        <w:rPr>
          <w:b/>
          <w:bCs/>
        </w:rPr>
        <w:t>MCCARRON</w:t>
      </w:r>
      <w:r w:rsidR="00E8648B">
        <w:rPr>
          <w:b/>
          <w:bCs/>
        </w:rPr>
        <w:t>, HUGHES, MORRELL AND WILLARD</w:t>
      </w:r>
    </w:p>
    <w:p w14:paraId="0C5CB829" w14:textId="77777777" w:rsidR="00544297" w:rsidRDefault="00544297" w:rsidP="00544297">
      <w:pPr>
        <w:ind w:left="720" w:hanging="720"/>
        <w:rPr>
          <w:b/>
        </w:rPr>
      </w:pPr>
    </w:p>
    <w:p w14:paraId="5C11B996" w14:textId="77777777" w:rsidR="00544297" w:rsidRPr="006535A1" w:rsidRDefault="00544297" w:rsidP="00544297">
      <w:pPr>
        <w:spacing w:line="480" w:lineRule="auto"/>
        <w:jc w:val="both"/>
        <w:rPr>
          <w:rFonts w:ascii="Times" w:eastAsia="Times" w:hAnsi="Times" w:cs="Times"/>
          <w:b/>
          <w:bCs/>
          <w:color w:val="000000" w:themeColor="text1"/>
        </w:rPr>
      </w:pPr>
      <w:r w:rsidRPr="006535A1">
        <w:rPr>
          <w:rFonts w:ascii="Times" w:eastAsia="Times" w:hAnsi="Times" w:cs="Times"/>
          <w:b/>
          <w:bCs/>
          <w:color w:val="000000" w:themeColor="text1"/>
          <w:u w:val="single"/>
        </w:rPr>
        <w:t>BRIEF DESCRIPTION</w:t>
      </w:r>
      <w:r w:rsidRPr="006535A1">
        <w:rPr>
          <w:rFonts w:ascii="Times" w:eastAsia="Times" w:hAnsi="Times" w:cs="Times"/>
          <w:b/>
          <w:bCs/>
          <w:color w:val="000000" w:themeColor="text1"/>
        </w:rPr>
        <w:t>:</w:t>
      </w:r>
    </w:p>
    <w:p w14:paraId="2F098E47" w14:textId="4662B211" w:rsidR="00544297" w:rsidRPr="006535A1" w:rsidRDefault="00044572" w:rsidP="00544297">
      <w:pPr>
        <w:jc w:val="both"/>
        <w:rPr>
          <w:rFonts w:ascii="Times" w:eastAsia="Times" w:hAnsi="Times" w:cs="Times"/>
          <w:color w:val="000000" w:themeColor="text1"/>
        </w:rPr>
      </w:pPr>
      <w:r>
        <w:rPr>
          <w:rFonts w:ascii="Times" w:eastAsia="Times" w:hAnsi="Times" w:cs="Times"/>
          <w:color w:val="000000" w:themeColor="text1"/>
        </w:rPr>
        <w:t>An amendment</w:t>
      </w:r>
      <w:r w:rsidR="00F65C2A">
        <w:rPr>
          <w:rFonts w:ascii="Times" w:eastAsia="Times" w:hAnsi="Times" w:cs="Times"/>
          <w:color w:val="000000" w:themeColor="text1"/>
        </w:rPr>
        <w:t xml:space="preserve"> (i)</w:t>
      </w:r>
      <w:r w:rsidR="00983BC6">
        <w:rPr>
          <w:rFonts w:ascii="Times" w:eastAsia="Times" w:hAnsi="Times" w:cs="Times"/>
          <w:color w:val="000000" w:themeColor="text1"/>
        </w:rPr>
        <w:t xml:space="preserve"> to clarify that ex officio members of the board of directors may designate representatives to serve on the board; (ii)</w:t>
      </w:r>
      <w:r w:rsidR="00F65C2A">
        <w:rPr>
          <w:rFonts w:ascii="Times" w:eastAsia="Times" w:hAnsi="Times" w:cs="Times"/>
          <w:color w:val="000000" w:themeColor="text1"/>
        </w:rPr>
        <w:t xml:space="preserve"> </w:t>
      </w:r>
      <w:r w:rsidR="009B104C">
        <w:rPr>
          <w:rFonts w:ascii="Times" w:eastAsia="Times" w:hAnsi="Times" w:cs="Times"/>
          <w:color w:val="000000" w:themeColor="text1"/>
        </w:rPr>
        <w:t xml:space="preserve">to </w:t>
      </w:r>
      <w:r w:rsidR="00F65C2A">
        <w:rPr>
          <w:rFonts w:ascii="Times" w:eastAsia="Times" w:hAnsi="Times" w:cs="Times"/>
          <w:color w:val="000000" w:themeColor="text1"/>
        </w:rPr>
        <w:t xml:space="preserve">clarify the scope of the Council’s powers </w:t>
      </w:r>
      <w:r w:rsidR="00982520">
        <w:rPr>
          <w:rFonts w:ascii="Times" w:eastAsia="Times" w:hAnsi="Times" w:cs="Times"/>
          <w:color w:val="000000" w:themeColor="text1"/>
        </w:rPr>
        <w:t>under applicable law; (i</w:t>
      </w:r>
      <w:r w:rsidR="00983BC6">
        <w:rPr>
          <w:rFonts w:ascii="Times" w:eastAsia="Times" w:hAnsi="Times" w:cs="Times"/>
          <w:color w:val="000000" w:themeColor="text1"/>
        </w:rPr>
        <w:t>i</w:t>
      </w:r>
      <w:r w:rsidR="00982520">
        <w:rPr>
          <w:rFonts w:ascii="Times" w:eastAsia="Times" w:hAnsi="Times" w:cs="Times"/>
          <w:color w:val="000000" w:themeColor="text1"/>
        </w:rPr>
        <w:t xml:space="preserve">i) to </w:t>
      </w:r>
      <w:r w:rsidR="008415F7">
        <w:rPr>
          <w:rFonts w:ascii="Times" w:eastAsia="Times" w:hAnsi="Times" w:cs="Times"/>
          <w:color w:val="000000" w:themeColor="text1"/>
        </w:rPr>
        <w:t>make the exercise of approval powers mandatory in certain cases</w:t>
      </w:r>
      <w:r w:rsidR="008C4CE8">
        <w:rPr>
          <w:rFonts w:ascii="Times" w:eastAsia="Times" w:hAnsi="Times" w:cs="Times"/>
          <w:color w:val="000000" w:themeColor="text1"/>
        </w:rPr>
        <w:t>; (i</w:t>
      </w:r>
      <w:r w:rsidR="00983BC6">
        <w:rPr>
          <w:rFonts w:ascii="Times" w:eastAsia="Times" w:hAnsi="Times" w:cs="Times"/>
          <w:color w:val="000000" w:themeColor="text1"/>
        </w:rPr>
        <w:t>v</w:t>
      </w:r>
      <w:r w:rsidR="008C4CE8">
        <w:rPr>
          <w:rFonts w:ascii="Times" w:eastAsia="Times" w:hAnsi="Times" w:cs="Times"/>
          <w:color w:val="000000" w:themeColor="text1"/>
        </w:rPr>
        <w:t xml:space="preserve">) to </w:t>
      </w:r>
      <w:r w:rsidR="00113169">
        <w:rPr>
          <w:rFonts w:ascii="Times" w:eastAsia="Times" w:hAnsi="Times" w:cs="Times"/>
          <w:color w:val="000000" w:themeColor="text1"/>
        </w:rPr>
        <w:t xml:space="preserve">clarify that board approval is </w:t>
      </w:r>
      <w:r w:rsidR="00756C3D">
        <w:rPr>
          <w:rFonts w:ascii="Times" w:eastAsia="Times" w:hAnsi="Times" w:cs="Times"/>
          <w:color w:val="000000" w:themeColor="text1"/>
        </w:rPr>
        <w:t xml:space="preserve">not required </w:t>
      </w:r>
      <w:r w:rsidR="00113169">
        <w:rPr>
          <w:rFonts w:ascii="Times" w:eastAsia="Times" w:hAnsi="Times" w:cs="Times"/>
          <w:color w:val="000000" w:themeColor="text1"/>
        </w:rPr>
        <w:t>when the Coun</w:t>
      </w:r>
      <w:r w:rsidR="00756C3D">
        <w:rPr>
          <w:rFonts w:ascii="Times" w:eastAsia="Times" w:hAnsi="Times" w:cs="Times"/>
          <w:color w:val="000000" w:themeColor="text1"/>
        </w:rPr>
        <w:t xml:space="preserve">cil exercises its approval powers; </w:t>
      </w:r>
      <w:r w:rsidR="00576432">
        <w:rPr>
          <w:rFonts w:ascii="Times" w:eastAsia="Times" w:hAnsi="Times" w:cs="Times"/>
          <w:color w:val="000000" w:themeColor="text1"/>
        </w:rPr>
        <w:t xml:space="preserve">(v) to </w:t>
      </w:r>
      <w:r w:rsidR="00983BC6">
        <w:rPr>
          <w:rFonts w:ascii="Times" w:eastAsia="Times" w:hAnsi="Times" w:cs="Times"/>
          <w:color w:val="000000" w:themeColor="text1"/>
        </w:rPr>
        <w:t>clarify that the council shall approve</w:t>
      </w:r>
      <w:r w:rsidR="00983BC6">
        <w:rPr>
          <w:rFonts w:ascii="Times" w:eastAsia="Times" w:hAnsi="Times" w:cs="Times"/>
          <w:color w:val="000000" w:themeColor="text1"/>
        </w:rPr>
        <w:t xml:space="preserve"> </w:t>
      </w:r>
      <w:r w:rsidR="00346CA9">
        <w:rPr>
          <w:rFonts w:ascii="Times" w:eastAsia="Times" w:hAnsi="Times" w:cs="Times"/>
          <w:color w:val="000000" w:themeColor="text1"/>
        </w:rPr>
        <w:t>any employment contract</w:t>
      </w:r>
      <w:r w:rsidR="00983BC6">
        <w:rPr>
          <w:rFonts w:ascii="Times" w:eastAsia="Times" w:hAnsi="Times" w:cs="Times"/>
          <w:color w:val="000000" w:themeColor="text1"/>
        </w:rPr>
        <w:t>s governing the SWBNO executive director and general superintendent</w:t>
      </w:r>
      <w:r w:rsidR="00346CA9">
        <w:rPr>
          <w:rFonts w:ascii="Times" w:eastAsia="Times" w:hAnsi="Times" w:cs="Times"/>
          <w:color w:val="000000" w:themeColor="text1"/>
        </w:rPr>
        <w:t>; and</w:t>
      </w:r>
      <w:r w:rsidR="00756C3D">
        <w:rPr>
          <w:rFonts w:ascii="Times" w:eastAsia="Times" w:hAnsi="Times" w:cs="Times"/>
          <w:color w:val="000000" w:themeColor="text1"/>
        </w:rPr>
        <w:t xml:space="preserve"> (v</w:t>
      </w:r>
      <w:r w:rsidR="00983BC6">
        <w:rPr>
          <w:rFonts w:ascii="Times" w:eastAsia="Times" w:hAnsi="Times" w:cs="Times"/>
          <w:color w:val="000000" w:themeColor="text1"/>
        </w:rPr>
        <w:t>i</w:t>
      </w:r>
      <w:r w:rsidR="00756C3D">
        <w:rPr>
          <w:rFonts w:ascii="Times" w:eastAsia="Times" w:hAnsi="Times" w:cs="Times"/>
          <w:color w:val="000000" w:themeColor="text1"/>
        </w:rPr>
        <w:t>) to establish a mechanism for waiver</w:t>
      </w:r>
      <w:r w:rsidR="0000572A">
        <w:rPr>
          <w:rFonts w:ascii="Times" w:eastAsia="Times" w:hAnsi="Times" w:cs="Times"/>
          <w:color w:val="000000" w:themeColor="text1"/>
        </w:rPr>
        <w:t xml:space="preserve"> or adjustment</w:t>
      </w:r>
      <w:r w:rsidR="00756C3D">
        <w:rPr>
          <w:rFonts w:ascii="Times" w:eastAsia="Times" w:hAnsi="Times" w:cs="Times"/>
          <w:color w:val="000000" w:themeColor="text1"/>
        </w:rPr>
        <w:t xml:space="preserve"> of approval requirements in cases where the requirement would </w:t>
      </w:r>
      <w:r w:rsidR="00775641">
        <w:rPr>
          <w:rFonts w:ascii="Times" w:eastAsia="Times" w:hAnsi="Times" w:cs="Times"/>
          <w:color w:val="000000" w:themeColor="text1"/>
        </w:rPr>
        <w:t>impair a board obligation or conflict with state law.</w:t>
      </w:r>
    </w:p>
    <w:p w14:paraId="1CA40B05" w14:textId="77777777" w:rsidR="00544297" w:rsidRPr="006535A1" w:rsidRDefault="00544297" w:rsidP="00544297">
      <w:pPr>
        <w:jc w:val="both"/>
        <w:rPr>
          <w:rFonts w:ascii="Times" w:eastAsia="Times" w:hAnsi="Times" w:cs="Times"/>
          <w:color w:val="000000" w:themeColor="text1"/>
        </w:rPr>
      </w:pPr>
    </w:p>
    <w:p w14:paraId="5C476E65" w14:textId="77777777" w:rsidR="00544297" w:rsidRDefault="00544297" w:rsidP="00544297">
      <w:pPr>
        <w:jc w:val="both"/>
        <w:rPr>
          <w:rFonts w:ascii="Times" w:eastAsia="Times" w:hAnsi="Times" w:cs="Times"/>
          <w:b/>
          <w:bCs/>
          <w:color w:val="000000" w:themeColor="text1"/>
        </w:rPr>
      </w:pPr>
      <w:r w:rsidRPr="006535A1">
        <w:rPr>
          <w:rFonts w:ascii="Times" w:eastAsia="Times" w:hAnsi="Times" w:cs="Times"/>
          <w:b/>
          <w:bCs/>
          <w:color w:val="000000" w:themeColor="text1"/>
          <w:u w:val="single"/>
        </w:rPr>
        <w:t>AMENDMENT</w:t>
      </w:r>
      <w:r w:rsidRPr="006535A1">
        <w:rPr>
          <w:rFonts w:ascii="Times" w:eastAsia="Times" w:hAnsi="Times" w:cs="Times"/>
          <w:b/>
          <w:bCs/>
          <w:color w:val="000000" w:themeColor="text1"/>
        </w:rPr>
        <w:t>:</w:t>
      </w:r>
    </w:p>
    <w:p w14:paraId="3B62FFA5" w14:textId="77777777" w:rsidR="00544297" w:rsidRPr="006B4E6C" w:rsidRDefault="00544297" w:rsidP="00544297">
      <w:pPr>
        <w:jc w:val="both"/>
        <w:rPr>
          <w:rFonts w:ascii="Times" w:eastAsia="Times" w:hAnsi="Times" w:cs="Times"/>
          <w:b/>
          <w:bCs/>
          <w:color w:val="000000" w:themeColor="text1"/>
        </w:rPr>
      </w:pPr>
    </w:p>
    <w:p w14:paraId="1726CF85" w14:textId="53562345" w:rsidR="00563059" w:rsidRPr="00563059" w:rsidRDefault="00563059" w:rsidP="00563059">
      <w:pPr>
        <w:pStyle w:val="ListParagraph"/>
        <w:numPr>
          <w:ilvl w:val="0"/>
          <w:numId w:val="1"/>
        </w:numPr>
        <w:tabs>
          <w:tab w:val="clear" w:pos="720"/>
          <w:tab w:val="num" w:pos="450"/>
        </w:tabs>
        <w:spacing w:line="480" w:lineRule="auto"/>
        <w:ind w:left="450" w:hanging="450"/>
        <w:jc w:val="both"/>
        <w:rPr>
          <w:rFonts w:eastAsia="Times"/>
          <w:color w:val="000000" w:themeColor="text1"/>
        </w:rPr>
      </w:pPr>
      <w:r>
        <w:rPr>
          <w:rFonts w:eastAsia="Times"/>
          <w:color w:val="000000" w:themeColor="text1"/>
        </w:rPr>
        <w:t xml:space="preserve">In Section 1, on page 3, </w:t>
      </w:r>
      <w:r w:rsidR="00BC0D83">
        <w:rPr>
          <w:rFonts w:eastAsia="Times"/>
          <w:color w:val="000000" w:themeColor="text1"/>
        </w:rPr>
        <w:t xml:space="preserve">line 50, </w:t>
      </w:r>
      <w:r>
        <w:rPr>
          <w:rFonts w:eastAsia="Times"/>
          <w:color w:val="000000" w:themeColor="text1"/>
        </w:rPr>
        <w:t xml:space="preserve">insert the following at the end of </w:t>
      </w:r>
      <w:r w:rsidR="00BC0D83">
        <w:rPr>
          <w:rFonts w:eastAsia="Times"/>
          <w:color w:val="000000" w:themeColor="text1"/>
        </w:rPr>
        <w:t xml:space="preserve">the </w:t>
      </w:r>
      <w:r>
        <w:rPr>
          <w:rFonts w:eastAsia="Times"/>
          <w:color w:val="000000" w:themeColor="text1"/>
        </w:rPr>
        <w:t>line: “</w:t>
      </w:r>
      <w:r w:rsidRPr="00563059">
        <w:rPr>
          <w:rFonts w:eastAsia="Times"/>
          <w:color w:val="000000" w:themeColor="text1"/>
        </w:rPr>
        <w:t>Any ex officio member of the board may designate a representative to attend and participate in any meeting of the board or its committees. A designee shall have all rights and powers granted to the ex officio member, including the right to vote and to be counted for purposes of a quorum.</w:t>
      </w:r>
      <w:r>
        <w:rPr>
          <w:rFonts w:eastAsia="Times"/>
          <w:color w:val="000000" w:themeColor="text1"/>
        </w:rPr>
        <w:t>”</w:t>
      </w:r>
    </w:p>
    <w:p w14:paraId="3AAD64E0" w14:textId="77777777" w:rsidR="002A1091" w:rsidRDefault="007F1DFE" w:rsidP="00292F55">
      <w:pPr>
        <w:pStyle w:val="ListParagraph"/>
        <w:numPr>
          <w:ilvl w:val="0"/>
          <w:numId w:val="1"/>
        </w:numPr>
        <w:tabs>
          <w:tab w:val="clear" w:pos="720"/>
          <w:tab w:val="num" w:pos="450"/>
        </w:tabs>
        <w:spacing w:line="480" w:lineRule="auto"/>
        <w:ind w:left="450" w:hanging="450"/>
        <w:jc w:val="both"/>
        <w:rPr>
          <w:rFonts w:eastAsia="Times"/>
          <w:color w:val="000000" w:themeColor="text1"/>
        </w:rPr>
      </w:pPr>
      <w:r>
        <w:rPr>
          <w:rFonts w:eastAsia="Times"/>
          <w:color w:val="000000" w:themeColor="text1"/>
        </w:rPr>
        <w:t>In Section 1, o</w:t>
      </w:r>
      <w:r w:rsidR="00982744">
        <w:rPr>
          <w:rFonts w:eastAsia="Times"/>
          <w:color w:val="000000" w:themeColor="text1"/>
        </w:rPr>
        <w:t xml:space="preserve">n page </w:t>
      </w:r>
      <w:r>
        <w:rPr>
          <w:rFonts w:eastAsia="Times"/>
          <w:color w:val="000000" w:themeColor="text1"/>
        </w:rPr>
        <w:t>4</w:t>
      </w:r>
      <w:r w:rsidR="00982744">
        <w:rPr>
          <w:rFonts w:eastAsia="Times"/>
          <w:color w:val="000000" w:themeColor="text1"/>
        </w:rPr>
        <w:t>,</w:t>
      </w:r>
      <w:r w:rsidR="005C143E">
        <w:rPr>
          <w:rFonts w:eastAsia="Times"/>
          <w:color w:val="000000" w:themeColor="text1"/>
        </w:rPr>
        <w:t xml:space="preserve"> </w:t>
      </w:r>
      <w:r w:rsidR="00BC0D83">
        <w:rPr>
          <w:rFonts w:eastAsia="Times"/>
          <w:color w:val="000000" w:themeColor="text1"/>
        </w:rPr>
        <w:t xml:space="preserve">line 65, </w:t>
      </w:r>
      <w:r w:rsidR="00075B10">
        <w:rPr>
          <w:rFonts w:eastAsia="Times"/>
          <w:color w:val="000000" w:themeColor="text1"/>
        </w:rPr>
        <w:t>delete all text beginning with the word “Pursuant”</w:t>
      </w:r>
      <w:r w:rsidR="002A1091">
        <w:rPr>
          <w:rFonts w:eastAsia="Times"/>
          <w:color w:val="000000" w:themeColor="text1"/>
        </w:rPr>
        <w:t>.</w:t>
      </w:r>
    </w:p>
    <w:p w14:paraId="34CAB2D9" w14:textId="77777777" w:rsidR="0057188D" w:rsidRDefault="002A1091" w:rsidP="00292F55">
      <w:pPr>
        <w:pStyle w:val="ListParagraph"/>
        <w:numPr>
          <w:ilvl w:val="0"/>
          <w:numId w:val="1"/>
        </w:numPr>
        <w:tabs>
          <w:tab w:val="clear" w:pos="720"/>
          <w:tab w:val="num" w:pos="450"/>
        </w:tabs>
        <w:spacing w:line="480" w:lineRule="auto"/>
        <w:ind w:left="450" w:hanging="450"/>
        <w:jc w:val="both"/>
        <w:rPr>
          <w:rFonts w:eastAsia="Times"/>
          <w:color w:val="000000" w:themeColor="text1"/>
        </w:rPr>
      </w:pPr>
      <w:r>
        <w:rPr>
          <w:rFonts w:eastAsia="Times"/>
          <w:color w:val="000000" w:themeColor="text1"/>
        </w:rPr>
        <w:t>In Section 1, on page 4, delete lines</w:t>
      </w:r>
      <w:r w:rsidR="00075B10">
        <w:rPr>
          <w:rFonts w:eastAsia="Times"/>
          <w:color w:val="000000" w:themeColor="text1"/>
        </w:rPr>
        <w:t xml:space="preserve"> </w:t>
      </w:r>
      <w:r w:rsidR="006578A7">
        <w:rPr>
          <w:rFonts w:eastAsia="Times"/>
          <w:color w:val="000000" w:themeColor="text1"/>
        </w:rPr>
        <w:t>66</w:t>
      </w:r>
      <w:r w:rsidR="0057188D">
        <w:rPr>
          <w:rFonts w:eastAsia="Times"/>
          <w:color w:val="000000" w:themeColor="text1"/>
        </w:rPr>
        <w:t>-67.</w:t>
      </w:r>
    </w:p>
    <w:p w14:paraId="2A0FCC9D" w14:textId="4E26C055" w:rsidR="00D677CE" w:rsidRPr="00E949FC" w:rsidRDefault="0057188D" w:rsidP="00292F55">
      <w:pPr>
        <w:pStyle w:val="ListParagraph"/>
        <w:numPr>
          <w:ilvl w:val="0"/>
          <w:numId w:val="1"/>
        </w:numPr>
        <w:tabs>
          <w:tab w:val="clear" w:pos="720"/>
          <w:tab w:val="num" w:pos="450"/>
        </w:tabs>
        <w:spacing w:line="480" w:lineRule="auto"/>
        <w:ind w:left="450" w:hanging="450"/>
        <w:jc w:val="both"/>
        <w:rPr>
          <w:rFonts w:eastAsia="Times"/>
          <w:color w:val="000000" w:themeColor="text1"/>
        </w:rPr>
      </w:pPr>
      <w:r>
        <w:rPr>
          <w:rFonts w:eastAsia="Times"/>
          <w:color w:val="000000" w:themeColor="text1"/>
        </w:rPr>
        <w:t xml:space="preserve">In Section 1, on page 4, </w:t>
      </w:r>
      <w:r w:rsidR="000A2389">
        <w:rPr>
          <w:rFonts w:eastAsia="Times"/>
          <w:color w:val="000000" w:themeColor="text1"/>
        </w:rPr>
        <w:t xml:space="preserve">line 68, </w:t>
      </w:r>
      <w:r>
        <w:rPr>
          <w:rFonts w:eastAsia="Times"/>
          <w:color w:val="000000" w:themeColor="text1"/>
        </w:rPr>
        <w:t xml:space="preserve">delete </w:t>
      </w:r>
      <w:r w:rsidR="000A2389">
        <w:rPr>
          <w:rFonts w:eastAsia="Times"/>
          <w:color w:val="000000" w:themeColor="text1"/>
        </w:rPr>
        <w:t xml:space="preserve">all text </w:t>
      </w:r>
      <w:r w:rsidR="00EC585B">
        <w:rPr>
          <w:rFonts w:eastAsia="Times"/>
          <w:color w:val="000000" w:themeColor="text1"/>
        </w:rPr>
        <w:t xml:space="preserve">through </w:t>
      </w:r>
      <w:r w:rsidR="0066784B">
        <w:rPr>
          <w:rFonts w:eastAsia="Times"/>
          <w:color w:val="000000" w:themeColor="text1"/>
        </w:rPr>
        <w:t>the word</w:t>
      </w:r>
      <w:r w:rsidR="00075B10">
        <w:rPr>
          <w:rFonts w:eastAsia="Times"/>
          <w:color w:val="000000" w:themeColor="text1"/>
        </w:rPr>
        <w:t xml:space="preserve"> “Further,”</w:t>
      </w:r>
      <w:r w:rsidR="00D677CE">
        <w:rPr>
          <w:rFonts w:eastAsia="Times"/>
          <w:color w:val="000000" w:themeColor="text1"/>
        </w:rPr>
        <w:t xml:space="preserve"> and insert </w:t>
      </w:r>
      <w:r w:rsidR="00292F55">
        <w:rPr>
          <w:rFonts w:eastAsia="Times"/>
          <w:color w:val="000000" w:themeColor="text1"/>
        </w:rPr>
        <w:t>the following in lieu thereof:</w:t>
      </w:r>
    </w:p>
    <w:p w14:paraId="2DDFD3B9" w14:textId="75100321" w:rsidR="00292F55" w:rsidRDefault="00D31F5A" w:rsidP="00E949FC">
      <w:pPr>
        <w:pStyle w:val="ListParagraph"/>
        <w:ind w:left="1440" w:right="1350"/>
        <w:jc w:val="both"/>
        <w:rPr>
          <w:rFonts w:eastAsia="Times"/>
          <w:color w:val="000000" w:themeColor="text1"/>
        </w:rPr>
      </w:pPr>
      <w:r w:rsidRPr="003417E0">
        <w:rPr>
          <w:bCs/>
        </w:rPr>
        <w:t>In accordance with its authority to regulate and oversee SWBNO and its board</w:t>
      </w:r>
      <w:r w:rsidR="00983BC6">
        <w:rPr>
          <w:bCs/>
        </w:rPr>
        <w:t xml:space="preserve"> of directors</w:t>
      </w:r>
      <w:r w:rsidRPr="003417E0">
        <w:rPr>
          <w:bCs/>
        </w:rPr>
        <w:t>, including the power to mandate council approval of certain SWBNO matters,</w:t>
      </w:r>
    </w:p>
    <w:p w14:paraId="30C25737" w14:textId="397E07DC" w:rsidR="00253314" w:rsidRPr="00253314" w:rsidRDefault="00A76E32" w:rsidP="00E949FC">
      <w:pPr>
        <w:pStyle w:val="ListParagraph"/>
        <w:numPr>
          <w:ilvl w:val="0"/>
          <w:numId w:val="1"/>
        </w:numPr>
        <w:tabs>
          <w:tab w:val="clear" w:pos="720"/>
          <w:tab w:val="num" w:pos="450"/>
        </w:tabs>
        <w:spacing w:before="240" w:line="480" w:lineRule="auto"/>
        <w:ind w:left="446" w:hanging="446"/>
        <w:contextualSpacing w:val="0"/>
        <w:jc w:val="both"/>
        <w:rPr>
          <w:rFonts w:eastAsia="Times"/>
          <w:color w:val="000000" w:themeColor="text1"/>
        </w:rPr>
      </w:pPr>
      <w:r>
        <w:rPr>
          <w:rFonts w:eastAsia="Times"/>
          <w:color w:val="000000" w:themeColor="text1"/>
        </w:rPr>
        <w:t xml:space="preserve">In Section 1, on page 4, </w:t>
      </w:r>
      <w:r w:rsidR="00C6755A">
        <w:rPr>
          <w:rFonts w:eastAsia="Times"/>
          <w:color w:val="000000" w:themeColor="text1"/>
        </w:rPr>
        <w:t xml:space="preserve">line 69, </w:t>
      </w:r>
      <w:r>
        <w:rPr>
          <w:rFonts w:eastAsia="Times"/>
          <w:color w:val="000000" w:themeColor="text1"/>
        </w:rPr>
        <w:t xml:space="preserve">delete the </w:t>
      </w:r>
      <w:r w:rsidR="0035379B">
        <w:rPr>
          <w:rFonts w:eastAsia="Times"/>
          <w:color w:val="000000" w:themeColor="text1"/>
        </w:rPr>
        <w:t xml:space="preserve">phrase </w:t>
      </w:r>
      <w:r>
        <w:rPr>
          <w:rFonts w:eastAsia="Times"/>
          <w:color w:val="000000" w:themeColor="text1"/>
        </w:rPr>
        <w:t>“</w:t>
      </w:r>
      <w:r w:rsidR="00253314" w:rsidRPr="00564749">
        <w:rPr>
          <w:bCs/>
        </w:rPr>
        <w:t xml:space="preserve">may at its discretion require approval </w:t>
      </w:r>
      <w:r w:rsidR="00253314">
        <w:rPr>
          <w:bCs/>
        </w:rPr>
        <w:t>of</w:t>
      </w:r>
      <w:r w:rsidR="00B90C1E">
        <w:rPr>
          <w:bCs/>
        </w:rPr>
        <w:t xml:space="preserve"> the following:</w:t>
      </w:r>
      <w:r w:rsidR="00253314">
        <w:rPr>
          <w:bCs/>
        </w:rPr>
        <w:t xml:space="preserve">” and insert the </w:t>
      </w:r>
      <w:r w:rsidR="00B80A2F">
        <w:rPr>
          <w:bCs/>
        </w:rPr>
        <w:t xml:space="preserve">phrase </w:t>
      </w:r>
      <w:r w:rsidR="00253314">
        <w:rPr>
          <w:bCs/>
        </w:rPr>
        <w:t xml:space="preserve">“shall approve </w:t>
      </w:r>
      <w:r w:rsidR="004E0C94">
        <w:rPr>
          <w:bCs/>
        </w:rPr>
        <w:t xml:space="preserve">the following </w:t>
      </w:r>
      <w:r w:rsidR="00253314">
        <w:rPr>
          <w:bCs/>
        </w:rPr>
        <w:t xml:space="preserve">in lieu </w:t>
      </w:r>
      <w:r w:rsidR="00B90C1E">
        <w:rPr>
          <w:bCs/>
        </w:rPr>
        <w:t>of the board:”</w:t>
      </w:r>
      <w:r w:rsidR="00253314">
        <w:rPr>
          <w:bCs/>
        </w:rPr>
        <w:t>.</w:t>
      </w:r>
    </w:p>
    <w:p w14:paraId="13493C9F" w14:textId="13B1879E" w:rsidR="004C3D33" w:rsidRDefault="003C07D6" w:rsidP="00582EB2">
      <w:pPr>
        <w:pStyle w:val="ListParagraph"/>
        <w:numPr>
          <w:ilvl w:val="0"/>
          <w:numId w:val="1"/>
        </w:numPr>
        <w:tabs>
          <w:tab w:val="clear" w:pos="720"/>
          <w:tab w:val="num" w:pos="450"/>
        </w:tabs>
        <w:spacing w:line="480" w:lineRule="auto"/>
        <w:ind w:left="450" w:hanging="450"/>
        <w:jc w:val="both"/>
        <w:rPr>
          <w:rFonts w:eastAsia="Times"/>
          <w:color w:val="000000" w:themeColor="text1"/>
        </w:rPr>
      </w:pPr>
      <w:r>
        <w:rPr>
          <w:rFonts w:eastAsia="Times"/>
          <w:color w:val="000000" w:themeColor="text1"/>
        </w:rPr>
        <w:t>In Section 1, on page 4,</w:t>
      </w:r>
      <w:r w:rsidR="006C6869">
        <w:rPr>
          <w:rFonts w:eastAsia="Times"/>
          <w:color w:val="000000" w:themeColor="text1"/>
        </w:rPr>
        <w:t xml:space="preserve"> </w:t>
      </w:r>
      <w:r w:rsidR="004E0C94">
        <w:rPr>
          <w:rFonts w:eastAsia="Times"/>
          <w:color w:val="000000" w:themeColor="text1"/>
        </w:rPr>
        <w:t xml:space="preserve">line 77, </w:t>
      </w:r>
      <w:r w:rsidR="004C3D33">
        <w:rPr>
          <w:rFonts w:eastAsia="Times"/>
          <w:color w:val="000000" w:themeColor="text1"/>
        </w:rPr>
        <w:t xml:space="preserve">delete the period at the end of the sentence and </w:t>
      </w:r>
      <w:r w:rsidR="006C6869">
        <w:rPr>
          <w:rFonts w:eastAsia="Times"/>
          <w:color w:val="000000" w:themeColor="text1"/>
        </w:rPr>
        <w:t xml:space="preserve">insert the following </w:t>
      </w:r>
      <w:r w:rsidR="004C3D33">
        <w:rPr>
          <w:rFonts w:eastAsia="Times"/>
          <w:color w:val="000000" w:themeColor="text1"/>
        </w:rPr>
        <w:t>in lieu thereof</w:t>
      </w:r>
      <w:r w:rsidR="006C6869">
        <w:rPr>
          <w:rFonts w:eastAsia="Times"/>
          <w:color w:val="000000" w:themeColor="text1"/>
        </w:rPr>
        <w:t>:</w:t>
      </w:r>
    </w:p>
    <w:p w14:paraId="5F4A969F" w14:textId="0856F5CB" w:rsidR="00334A11" w:rsidRPr="00E949FC" w:rsidRDefault="004C3D33" w:rsidP="00E949FC">
      <w:pPr>
        <w:ind w:left="1440" w:right="1440"/>
        <w:jc w:val="both"/>
        <w:rPr>
          <w:rFonts w:eastAsia="Times"/>
          <w:color w:val="000000" w:themeColor="text1"/>
        </w:rPr>
      </w:pPr>
      <w:r>
        <w:rPr>
          <w:rFonts w:eastAsia="Times"/>
          <w:color w:val="000000" w:themeColor="text1"/>
        </w:rPr>
        <w:lastRenderedPageBreak/>
        <w:t xml:space="preserve">, </w:t>
      </w:r>
      <w:r w:rsidR="006C6869" w:rsidRPr="00E949FC">
        <w:rPr>
          <w:rFonts w:eastAsia="Times"/>
          <w:color w:val="000000" w:themeColor="text1"/>
        </w:rPr>
        <w:t xml:space="preserve">including </w:t>
      </w:r>
      <w:r w:rsidR="003C07D6" w:rsidRPr="00E949FC">
        <w:rPr>
          <w:rFonts w:eastAsia="Times"/>
          <w:color w:val="000000" w:themeColor="text1"/>
        </w:rPr>
        <w:t>any employment agreement between SWBNO and its executive director or general superintendent</w:t>
      </w:r>
      <w:r w:rsidR="447A6955" w:rsidRPr="00E949FC">
        <w:rPr>
          <w:rFonts w:eastAsia="Times"/>
          <w:color w:val="000000" w:themeColor="text1"/>
        </w:rPr>
        <w:t xml:space="preserve"> and</w:t>
      </w:r>
      <w:r w:rsidR="003C07D6" w:rsidRPr="00E949FC">
        <w:rPr>
          <w:rFonts w:eastAsia="Times"/>
          <w:color w:val="000000" w:themeColor="text1"/>
        </w:rPr>
        <w:t xml:space="preserve"> any amendment or extension thereof</w:t>
      </w:r>
      <w:r w:rsidR="00576432" w:rsidRPr="00E949FC">
        <w:rPr>
          <w:rFonts w:eastAsia="Times"/>
          <w:color w:val="000000" w:themeColor="text1"/>
        </w:rPr>
        <w:t>.</w:t>
      </w:r>
    </w:p>
    <w:p w14:paraId="1A6B3ED5" w14:textId="0B202E89" w:rsidR="00044572" w:rsidRDefault="00044572" w:rsidP="00E949FC">
      <w:pPr>
        <w:pStyle w:val="ListParagraph"/>
        <w:numPr>
          <w:ilvl w:val="0"/>
          <w:numId w:val="1"/>
        </w:numPr>
        <w:tabs>
          <w:tab w:val="clear" w:pos="720"/>
          <w:tab w:val="num" w:pos="450"/>
        </w:tabs>
        <w:spacing w:before="240" w:line="480" w:lineRule="auto"/>
        <w:ind w:left="450" w:hanging="450"/>
        <w:jc w:val="both"/>
        <w:rPr>
          <w:rFonts w:eastAsia="Times"/>
          <w:color w:val="000000" w:themeColor="text1"/>
        </w:rPr>
      </w:pPr>
      <w:r>
        <w:rPr>
          <w:rFonts w:eastAsia="Times"/>
          <w:color w:val="000000" w:themeColor="text1"/>
        </w:rPr>
        <w:t xml:space="preserve">In Section 1, on page 4, </w:t>
      </w:r>
      <w:r w:rsidR="002E6EEF">
        <w:rPr>
          <w:rFonts w:eastAsia="Times"/>
          <w:color w:val="000000" w:themeColor="text1"/>
        </w:rPr>
        <w:t xml:space="preserve">line 79, </w:t>
      </w:r>
      <w:r>
        <w:rPr>
          <w:rFonts w:eastAsia="Times"/>
          <w:color w:val="000000" w:themeColor="text1"/>
        </w:rPr>
        <w:t>insert the following at the end of line:</w:t>
      </w:r>
    </w:p>
    <w:p w14:paraId="717146B8" w14:textId="37E7EFBF" w:rsidR="00044572" w:rsidRPr="00044572" w:rsidRDefault="00044572" w:rsidP="00E949FC">
      <w:pPr>
        <w:ind w:left="1440" w:right="1440"/>
        <w:jc w:val="both"/>
        <w:rPr>
          <w:rFonts w:eastAsia="Times"/>
          <w:color w:val="000000" w:themeColor="text1"/>
        </w:rPr>
      </w:pPr>
      <w:r w:rsidRPr="00044572">
        <w:t xml:space="preserve">If a council approval requirement imposed herein could impair </w:t>
      </w:r>
      <w:r w:rsidR="000B6B1C">
        <w:t>an</w:t>
      </w:r>
      <w:r w:rsidRPr="00044572">
        <w:t xml:space="preserve"> existing obligation of the board or conflict </w:t>
      </w:r>
      <w:r w:rsidRPr="00E949FC">
        <w:rPr>
          <w:rFonts w:eastAsia="Times"/>
          <w:color w:val="000000" w:themeColor="text1"/>
        </w:rPr>
        <w:t>with</w:t>
      </w:r>
      <w:r w:rsidRPr="00044572">
        <w:t xml:space="preserve"> applicable </w:t>
      </w:r>
      <w:r w:rsidR="000B6B1C">
        <w:t xml:space="preserve">state </w:t>
      </w:r>
      <w:r w:rsidRPr="00044572">
        <w:t>law in a particular</w:t>
      </w:r>
      <w:r w:rsidR="006C6869">
        <w:t xml:space="preserve"> case or</w:t>
      </w:r>
      <w:r w:rsidRPr="00044572">
        <w:t xml:space="preserve"> </w:t>
      </w:r>
      <w:r w:rsidR="006C6869">
        <w:t>instance</w:t>
      </w:r>
      <w:r w:rsidRPr="00044572">
        <w:t>, the council may, by motion, waive the provisions of this section as necessary to avoid the impairment or conflict.</w:t>
      </w:r>
    </w:p>
    <w:p w14:paraId="53D90BBD" w14:textId="77777777" w:rsidR="00544297" w:rsidRDefault="00544297" w:rsidP="00544297">
      <w:pPr>
        <w:pStyle w:val="ListParagraph"/>
        <w:jc w:val="both"/>
        <w:rPr>
          <w:rFonts w:ascii="Times" w:eastAsia="Times" w:hAnsi="Times" w:cs="Times"/>
          <w:color w:val="000000" w:themeColor="text1"/>
        </w:rPr>
      </w:pPr>
    </w:p>
    <w:p w14:paraId="48A4414E" w14:textId="77777777" w:rsidR="00544297" w:rsidRPr="005E028F" w:rsidRDefault="00544297" w:rsidP="00544297">
      <w:pPr>
        <w:spacing w:line="480" w:lineRule="auto"/>
        <w:jc w:val="both"/>
        <w:rPr>
          <w:rFonts w:ascii="Times" w:eastAsia="Times" w:hAnsi="Times" w:cs="Times"/>
          <w:b/>
          <w:bCs/>
          <w:color w:val="000000" w:themeColor="text1"/>
        </w:rPr>
      </w:pPr>
      <w:r w:rsidRPr="00221B3C">
        <w:tab/>
      </w:r>
      <w:r w:rsidRPr="005E028F">
        <w:rPr>
          <w:rFonts w:ascii="Times" w:eastAsia="Times" w:hAnsi="Times" w:cs="Times"/>
          <w:b/>
          <w:bCs/>
          <w:color w:val="000000" w:themeColor="text1"/>
        </w:rPr>
        <w:t>THE FOREGOING AMENDMENT WAS READ IN FULL, THE ROLL WAS CALLED ON THE ADOPTION THEREOF, AND RESULTED AS FOLLOWS:</w:t>
      </w:r>
    </w:p>
    <w:p w14:paraId="606A2500" w14:textId="77777777" w:rsidR="00544297" w:rsidRPr="005E028F" w:rsidRDefault="00544297" w:rsidP="00544297">
      <w:pPr>
        <w:spacing w:line="480" w:lineRule="auto"/>
        <w:rPr>
          <w:rFonts w:ascii="Times" w:eastAsia="Times" w:hAnsi="Times" w:cs="Times"/>
          <w:b/>
          <w:bCs/>
          <w:color w:val="000000" w:themeColor="text1"/>
        </w:rPr>
      </w:pPr>
      <w:r w:rsidRPr="005E028F">
        <w:rPr>
          <w:rFonts w:ascii="Times" w:eastAsia="Times" w:hAnsi="Times" w:cs="Times"/>
          <w:b/>
          <w:bCs/>
          <w:color w:val="000000" w:themeColor="text1"/>
        </w:rPr>
        <w:t>YEAS:</w:t>
      </w:r>
    </w:p>
    <w:p w14:paraId="631A5EC5" w14:textId="77777777" w:rsidR="00544297" w:rsidRPr="005E028F" w:rsidRDefault="00544297" w:rsidP="00544297">
      <w:pPr>
        <w:spacing w:line="480" w:lineRule="auto"/>
        <w:rPr>
          <w:rFonts w:ascii="Times" w:eastAsia="Times" w:hAnsi="Times" w:cs="Times"/>
          <w:b/>
          <w:bCs/>
          <w:color w:val="000000" w:themeColor="text1"/>
        </w:rPr>
      </w:pPr>
      <w:r w:rsidRPr="005E028F">
        <w:rPr>
          <w:rFonts w:ascii="Times" w:eastAsia="Times" w:hAnsi="Times" w:cs="Times"/>
          <w:b/>
          <w:bCs/>
          <w:color w:val="000000" w:themeColor="text1"/>
        </w:rPr>
        <w:t>NAYS:</w:t>
      </w:r>
    </w:p>
    <w:p w14:paraId="05B28961" w14:textId="77777777" w:rsidR="00544297" w:rsidRPr="005E028F" w:rsidRDefault="00544297" w:rsidP="00544297">
      <w:pPr>
        <w:spacing w:line="480" w:lineRule="auto"/>
        <w:rPr>
          <w:rFonts w:ascii="Times" w:eastAsia="Times" w:hAnsi="Times" w:cs="Times"/>
          <w:b/>
          <w:bCs/>
          <w:color w:val="000000" w:themeColor="text1"/>
        </w:rPr>
      </w:pPr>
      <w:r w:rsidRPr="005E028F">
        <w:rPr>
          <w:rFonts w:ascii="Times" w:eastAsia="Times" w:hAnsi="Times" w:cs="Times"/>
          <w:b/>
          <w:bCs/>
          <w:color w:val="000000" w:themeColor="text1"/>
        </w:rPr>
        <w:t>ABSENT:</w:t>
      </w:r>
    </w:p>
    <w:p w14:paraId="2D4D119A" w14:textId="77777777" w:rsidR="00544297" w:rsidRPr="005E028F" w:rsidRDefault="00544297" w:rsidP="00544297">
      <w:pPr>
        <w:spacing w:line="480" w:lineRule="auto"/>
        <w:rPr>
          <w:rFonts w:ascii="Times" w:eastAsia="Times" w:hAnsi="Times" w:cs="Times"/>
          <w:b/>
          <w:bCs/>
          <w:color w:val="000000" w:themeColor="text1"/>
        </w:rPr>
      </w:pPr>
      <w:r w:rsidRPr="005E028F">
        <w:rPr>
          <w:rFonts w:ascii="Times" w:eastAsia="Times" w:hAnsi="Times" w:cs="Times"/>
          <w:b/>
          <w:bCs/>
          <w:color w:val="000000" w:themeColor="text1"/>
        </w:rPr>
        <w:t>RECUSED:</w:t>
      </w:r>
    </w:p>
    <w:p w14:paraId="00A8FFBD" w14:textId="77777777" w:rsidR="00544297" w:rsidRDefault="00544297" w:rsidP="00544297">
      <w:pPr>
        <w:pStyle w:val="NoSpacing"/>
        <w:spacing w:line="480" w:lineRule="auto"/>
        <w:rPr>
          <w:b/>
          <w:bCs/>
        </w:rPr>
      </w:pPr>
      <w:r w:rsidRPr="005E028F">
        <w:rPr>
          <w:rFonts w:ascii="Times" w:eastAsia="Times" w:hAnsi="Times" w:cs="Times"/>
          <w:b/>
          <w:bCs/>
          <w:color w:val="000000" w:themeColor="text1"/>
        </w:rPr>
        <w:t>AND THE AMENDMENT WAS ADOPTE</w:t>
      </w:r>
      <w:r w:rsidRPr="00150D92">
        <w:rPr>
          <w:b/>
          <w:bCs/>
        </w:rPr>
        <w:t>D.</w:t>
      </w:r>
    </w:p>
    <w:p w14:paraId="6E67B160" w14:textId="77777777" w:rsidR="00544297" w:rsidRDefault="00544297" w:rsidP="00544297">
      <w:pPr>
        <w:rPr>
          <w:b/>
          <w:bCs/>
        </w:rPr>
      </w:pPr>
      <w:r>
        <w:rPr>
          <w:b/>
          <w:bCs/>
        </w:rPr>
        <w:br w:type="page"/>
      </w:r>
    </w:p>
    <w:p w14:paraId="1B0CA72A" w14:textId="77777777" w:rsidR="00544297" w:rsidRPr="00A55C49" w:rsidRDefault="00544297" w:rsidP="00544297">
      <w:pPr>
        <w:spacing w:line="480" w:lineRule="auto"/>
        <w:jc w:val="both"/>
        <w:rPr>
          <w:rFonts w:ascii="Times" w:eastAsia="Times" w:hAnsi="Times" w:cs="Times"/>
          <w:b/>
          <w:bCs/>
        </w:rPr>
      </w:pPr>
      <w:r w:rsidRPr="00A55C49">
        <w:rPr>
          <w:rFonts w:ascii="Times" w:eastAsia="Times" w:hAnsi="Times" w:cs="Times"/>
          <w:b/>
          <w:bCs/>
          <w:u w:val="single"/>
        </w:rPr>
        <w:lastRenderedPageBreak/>
        <w:t>ENGROSSED VERSION</w:t>
      </w:r>
      <w:r w:rsidRPr="00A55C49">
        <w:rPr>
          <w:rFonts w:ascii="Times" w:eastAsia="Times" w:hAnsi="Times" w:cs="Times"/>
          <w:b/>
          <w:bCs/>
        </w:rPr>
        <w:t>:</w:t>
      </w:r>
    </w:p>
    <w:tbl>
      <w:tblPr>
        <w:tblStyle w:val="TableGrid"/>
        <w:tblW w:w="0" w:type="auto"/>
        <w:jc w:val="center"/>
        <w:tblLook w:val="04A0" w:firstRow="1" w:lastRow="0" w:firstColumn="1" w:lastColumn="0" w:noHBand="0" w:noVBand="1"/>
      </w:tblPr>
      <w:tblGrid>
        <w:gridCol w:w="9350"/>
      </w:tblGrid>
      <w:tr w:rsidR="00544297" w:rsidRPr="006535A1" w14:paraId="72B503AB" w14:textId="77777777" w:rsidTr="004A7334">
        <w:trPr>
          <w:jc w:val="center"/>
        </w:trPr>
        <w:tc>
          <w:tcPr>
            <w:tcW w:w="0" w:type="auto"/>
            <w:vAlign w:val="bottom"/>
          </w:tcPr>
          <w:p w14:paraId="4F75BBDE" w14:textId="4BD235C4" w:rsidR="00544297" w:rsidRPr="00EF1B81" w:rsidRDefault="00544297" w:rsidP="004A7334">
            <w:pPr>
              <w:jc w:val="both"/>
            </w:pPr>
            <w:r w:rsidRPr="00EF1B81">
              <w:t xml:space="preserve">The following engrossed version shows how the proposed amendment would modify </w:t>
            </w:r>
            <w:r w:rsidR="00483311">
              <w:t>Ordinance</w:t>
            </w:r>
            <w:r w:rsidRPr="00EF1B81">
              <w:t xml:space="preserve"> No. </w:t>
            </w:r>
            <w:r w:rsidR="00483311">
              <w:t>35,</w:t>
            </w:r>
            <w:r w:rsidR="00D703B3">
              <w:t>521</w:t>
            </w:r>
            <w:r w:rsidRPr="00EF1B81">
              <w:t xml:space="preserve">, as originally introduced.  Additions are </w:t>
            </w:r>
            <w:r w:rsidRPr="00EF1B81">
              <w:rPr>
                <w:b/>
                <w:bCs/>
                <w:u w:val="double"/>
              </w:rPr>
              <w:t>underlined</w:t>
            </w:r>
            <w:r w:rsidRPr="00EF1B81">
              <w:t xml:space="preserve">. Deletions are shown as </w:t>
            </w:r>
            <w:r w:rsidRPr="00EF1B81">
              <w:rPr>
                <w:strike/>
              </w:rPr>
              <w:t>strikethroughs</w:t>
            </w:r>
            <w:r w:rsidRPr="00EF1B81">
              <w:t>.</w:t>
            </w:r>
          </w:p>
        </w:tc>
      </w:tr>
    </w:tbl>
    <w:p w14:paraId="255AB707" w14:textId="77777777" w:rsidR="00544297" w:rsidRDefault="00544297" w:rsidP="00544297">
      <w:pPr>
        <w:pStyle w:val="NoSpacing"/>
        <w:spacing w:line="480" w:lineRule="auto"/>
        <w:rPr>
          <w:b/>
        </w:rPr>
      </w:pPr>
    </w:p>
    <w:p w14:paraId="184180C0" w14:textId="29330D65" w:rsidR="00C27C92" w:rsidRDefault="00C27C92" w:rsidP="00C27C92">
      <w:pPr>
        <w:spacing w:line="480" w:lineRule="auto"/>
        <w:jc w:val="center"/>
        <w:rPr>
          <w:b/>
          <w:bCs/>
        </w:rPr>
      </w:pPr>
      <w:r w:rsidRPr="00C27C92">
        <w:rPr>
          <w:b/>
          <w:bCs/>
        </w:rPr>
        <w:t>* * *</w:t>
      </w:r>
    </w:p>
    <w:p w14:paraId="0FA60FD1" w14:textId="57E53B71" w:rsidR="00563059" w:rsidRPr="00564749" w:rsidRDefault="00563059" w:rsidP="00563059">
      <w:pPr>
        <w:contextualSpacing/>
        <w:jc w:val="both"/>
        <w:rPr>
          <w:b/>
        </w:rPr>
      </w:pPr>
      <w:r w:rsidRPr="00564749">
        <w:rPr>
          <w:b/>
        </w:rPr>
        <w:t>Sec</w:t>
      </w:r>
      <w:r w:rsidR="00EC3D53">
        <w:rPr>
          <w:b/>
        </w:rPr>
        <w:t>.</w:t>
      </w:r>
      <w:r w:rsidRPr="00564749">
        <w:rPr>
          <w:b/>
        </w:rPr>
        <w:t xml:space="preserve"> 159-3. - Board of Directors.</w:t>
      </w:r>
    </w:p>
    <w:p w14:paraId="38F44FCC" w14:textId="1C4106AC" w:rsidR="00563059" w:rsidRDefault="00563059" w:rsidP="00563059">
      <w:pPr>
        <w:spacing w:line="480" w:lineRule="auto"/>
        <w:jc w:val="center"/>
        <w:rPr>
          <w:b/>
          <w:bCs/>
        </w:rPr>
      </w:pPr>
      <w:r>
        <w:rPr>
          <w:b/>
          <w:bCs/>
        </w:rPr>
        <w:t>*</w:t>
      </w:r>
      <w:r w:rsidR="006C08DF">
        <w:rPr>
          <w:b/>
          <w:bCs/>
        </w:rPr>
        <w:t xml:space="preserve"> </w:t>
      </w:r>
      <w:r>
        <w:rPr>
          <w:b/>
          <w:bCs/>
        </w:rPr>
        <w:t>*</w:t>
      </w:r>
      <w:r w:rsidR="006C08DF">
        <w:rPr>
          <w:b/>
          <w:bCs/>
        </w:rPr>
        <w:t xml:space="preserve"> </w:t>
      </w:r>
      <w:r>
        <w:rPr>
          <w:b/>
          <w:bCs/>
        </w:rPr>
        <w:t>*</w:t>
      </w:r>
    </w:p>
    <w:p w14:paraId="1EF39FCD" w14:textId="5FA946AA" w:rsidR="00563059" w:rsidRPr="0093049C" w:rsidRDefault="00563059" w:rsidP="00563059">
      <w:pPr>
        <w:pStyle w:val="ListParagraph"/>
        <w:numPr>
          <w:ilvl w:val="0"/>
          <w:numId w:val="14"/>
        </w:numPr>
        <w:spacing w:before="100" w:beforeAutospacing="1" w:after="100" w:afterAutospacing="1" w:line="360" w:lineRule="auto"/>
        <w:ind w:left="360"/>
        <w:jc w:val="both"/>
        <w:rPr>
          <w:b/>
          <w:bCs/>
          <w:u w:val="double"/>
        </w:rPr>
      </w:pPr>
      <w:r w:rsidRPr="00564749">
        <w:rPr>
          <w:bCs/>
        </w:rPr>
        <w:t xml:space="preserve">Composition. The board of directors for SWBNO shall be composed as set forth in Home Rule Charter Section 5-301. </w:t>
      </w:r>
      <w:r w:rsidRPr="0093049C">
        <w:rPr>
          <w:rFonts w:eastAsia="Times"/>
          <w:b/>
          <w:bCs/>
          <w:color w:val="000000" w:themeColor="text1"/>
          <w:u w:val="double"/>
        </w:rPr>
        <w:t>Any ex officio member of the board may designate a representative to attend and participate in any meeting of the board or its committees. A designee shall have all rights and powers granted to the ex officio member, including the right to vote and to be counted for purposes of a quorum.</w:t>
      </w:r>
    </w:p>
    <w:p w14:paraId="41304F2E" w14:textId="7B17D4CF" w:rsidR="00563059" w:rsidRPr="00563059" w:rsidRDefault="00563059" w:rsidP="00563059">
      <w:pPr>
        <w:spacing w:line="480" w:lineRule="auto"/>
        <w:jc w:val="center"/>
      </w:pPr>
      <w:r>
        <w:t>*</w:t>
      </w:r>
      <w:r w:rsidR="006C08DF">
        <w:t xml:space="preserve"> </w:t>
      </w:r>
      <w:r>
        <w:t>*</w:t>
      </w:r>
      <w:r w:rsidR="006C08DF">
        <w:t xml:space="preserve"> </w:t>
      </w:r>
      <w:r>
        <w:t>*</w:t>
      </w:r>
    </w:p>
    <w:p w14:paraId="4A7E8F3B" w14:textId="25CD90E8" w:rsidR="00D703B3" w:rsidRPr="00E67728" w:rsidRDefault="00D703B3" w:rsidP="00D703B3">
      <w:pPr>
        <w:spacing w:line="360" w:lineRule="auto"/>
        <w:jc w:val="both"/>
        <w:rPr>
          <w:b/>
        </w:rPr>
      </w:pPr>
      <w:r w:rsidRPr="00564749">
        <w:rPr>
          <w:b/>
        </w:rPr>
        <w:t xml:space="preserve">Sec. 159-5. - Regulation by the City Council. </w:t>
      </w:r>
      <w:r w:rsidRPr="00400668">
        <w:rPr>
          <w:bCs/>
          <w:strike/>
        </w:rPr>
        <w:t>Pursuant to the Home Rule Charter and state law, the council has the power to exercise regulatory authority and oversight over SWBNO and its board of directors. The council’s authority includes but is not limited to the power to exercise regulatory authority and oversight over SWBNO and the board of directors. Further,</w:t>
      </w:r>
      <w:r w:rsidRPr="00564749">
        <w:rPr>
          <w:bCs/>
        </w:rPr>
        <w:t xml:space="preserve"> </w:t>
      </w:r>
      <w:r w:rsidR="005431BE" w:rsidRPr="00AB26DC">
        <w:rPr>
          <w:b/>
          <w:u w:val="double"/>
        </w:rPr>
        <w:t xml:space="preserve">In accordance with </w:t>
      </w:r>
      <w:r w:rsidR="00701B2F" w:rsidRPr="00AB26DC">
        <w:rPr>
          <w:b/>
          <w:u w:val="double"/>
        </w:rPr>
        <w:t>its</w:t>
      </w:r>
      <w:r w:rsidR="005431BE" w:rsidRPr="00AB26DC">
        <w:rPr>
          <w:b/>
          <w:u w:val="double"/>
        </w:rPr>
        <w:t xml:space="preserve"> authority to regulate and oversee </w:t>
      </w:r>
      <w:commentRangeStart w:id="0"/>
      <w:r w:rsidR="005431BE" w:rsidRPr="00AB26DC">
        <w:rPr>
          <w:b/>
          <w:u w:val="double"/>
        </w:rPr>
        <w:t>SWBNO and its board</w:t>
      </w:r>
      <w:commentRangeEnd w:id="0"/>
      <w:r w:rsidR="00583CFB">
        <w:rPr>
          <w:rStyle w:val="CommentReference"/>
          <w:b/>
          <w:sz w:val="24"/>
          <w:szCs w:val="24"/>
          <w:u w:val="double"/>
        </w:rPr>
        <w:commentReference w:id="0"/>
      </w:r>
      <w:r w:rsidR="00E949FC">
        <w:rPr>
          <w:b/>
          <w:u w:val="double"/>
        </w:rPr>
        <w:t xml:space="preserve"> of directors</w:t>
      </w:r>
      <w:r w:rsidR="005431BE" w:rsidRPr="00AB26DC">
        <w:rPr>
          <w:b/>
          <w:u w:val="double"/>
        </w:rPr>
        <w:t>, including the power to mandate council approval of certain SWBNO matters</w:t>
      </w:r>
      <w:r w:rsidR="005431BE" w:rsidRPr="00E949FC">
        <w:rPr>
          <w:b/>
          <w:u w:val="double"/>
        </w:rPr>
        <w:t>,</w:t>
      </w:r>
      <w:r w:rsidR="005431BE" w:rsidRPr="00E67728">
        <w:rPr>
          <w:bCs/>
        </w:rPr>
        <w:t xml:space="preserve"> </w:t>
      </w:r>
      <w:r w:rsidRPr="00E67728">
        <w:rPr>
          <w:bCs/>
        </w:rPr>
        <w:t xml:space="preserve">the city council </w:t>
      </w:r>
      <w:r w:rsidRPr="00E67728">
        <w:rPr>
          <w:bCs/>
          <w:strike/>
        </w:rPr>
        <w:t>may at its discretion require approval of</w:t>
      </w:r>
      <w:r w:rsidRPr="00E949FC">
        <w:rPr>
          <w:bCs/>
          <w:strike/>
        </w:rPr>
        <w:t xml:space="preserve"> the following</w:t>
      </w:r>
      <w:r w:rsidR="00676C27" w:rsidRPr="00E67728">
        <w:rPr>
          <w:bCs/>
        </w:rPr>
        <w:t xml:space="preserve"> </w:t>
      </w:r>
      <w:r w:rsidR="00B80A2F" w:rsidRPr="002E502E">
        <w:rPr>
          <w:b/>
          <w:u w:val="double"/>
        </w:rPr>
        <w:t>shall approve</w:t>
      </w:r>
      <w:r w:rsidR="00B80A2F" w:rsidRPr="00E949FC">
        <w:rPr>
          <w:b/>
          <w:u w:val="double"/>
        </w:rPr>
        <w:t xml:space="preserve"> </w:t>
      </w:r>
      <w:r w:rsidR="004E0C94">
        <w:rPr>
          <w:b/>
          <w:u w:val="double"/>
        </w:rPr>
        <w:t xml:space="preserve">the following </w:t>
      </w:r>
      <w:r w:rsidR="00676C27" w:rsidRPr="002E502E">
        <w:rPr>
          <w:b/>
          <w:u w:val="double"/>
        </w:rPr>
        <w:t>in lieu of the board</w:t>
      </w:r>
      <w:r w:rsidRPr="00E67728">
        <w:rPr>
          <w:bCs/>
        </w:rPr>
        <w:t>:</w:t>
      </w:r>
    </w:p>
    <w:p w14:paraId="744999A1" w14:textId="77777777" w:rsidR="00D703B3" w:rsidRPr="00E67728" w:rsidRDefault="00D703B3" w:rsidP="00D703B3">
      <w:pPr>
        <w:pStyle w:val="ListParagraph"/>
        <w:numPr>
          <w:ilvl w:val="1"/>
          <w:numId w:val="12"/>
        </w:numPr>
        <w:spacing w:line="360" w:lineRule="auto"/>
        <w:ind w:left="360"/>
        <w:jc w:val="both"/>
        <w:rPr>
          <w:b/>
        </w:rPr>
      </w:pPr>
      <w:r w:rsidRPr="00E67728">
        <w:rPr>
          <w:bCs/>
        </w:rPr>
        <w:t>billing policies and procedures;</w:t>
      </w:r>
    </w:p>
    <w:p w14:paraId="4697B577" w14:textId="77777777" w:rsidR="00D703B3" w:rsidRPr="00E67728" w:rsidRDefault="00D703B3" w:rsidP="00D703B3">
      <w:pPr>
        <w:pStyle w:val="ListParagraph"/>
        <w:numPr>
          <w:ilvl w:val="1"/>
          <w:numId w:val="12"/>
        </w:numPr>
        <w:spacing w:line="360" w:lineRule="auto"/>
        <w:ind w:left="360"/>
        <w:jc w:val="both"/>
        <w:rPr>
          <w:b/>
        </w:rPr>
      </w:pPr>
      <w:r w:rsidRPr="00E67728">
        <w:rPr>
          <w:bCs/>
        </w:rPr>
        <w:t>rates, fees, and charges imposed by SWBNO;</w:t>
      </w:r>
    </w:p>
    <w:p w14:paraId="4519795C" w14:textId="77777777" w:rsidR="00D703B3" w:rsidRPr="00E67728" w:rsidRDefault="00D703B3" w:rsidP="00D703B3">
      <w:pPr>
        <w:pStyle w:val="ListParagraph"/>
        <w:numPr>
          <w:ilvl w:val="1"/>
          <w:numId w:val="12"/>
        </w:numPr>
        <w:spacing w:line="360" w:lineRule="auto"/>
        <w:ind w:left="360"/>
        <w:jc w:val="both"/>
        <w:rPr>
          <w:b/>
        </w:rPr>
      </w:pPr>
      <w:r w:rsidRPr="00E67728">
        <w:rPr>
          <w:bCs/>
        </w:rPr>
        <w:t>debt issuance, borrowing, and financial obligations;</w:t>
      </w:r>
    </w:p>
    <w:p w14:paraId="7D51A42C" w14:textId="77777777" w:rsidR="00D703B3" w:rsidRPr="00E67728" w:rsidRDefault="00D703B3" w:rsidP="00D703B3">
      <w:pPr>
        <w:pStyle w:val="ListParagraph"/>
        <w:numPr>
          <w:ilvl w:val="1"/>
          <w:numId w:val="12"/>
        </w:numPr>
        <w:spacing w:line="360" w:lineRule="auto"/>
        <w:ind w:left="360"/>
        <w:jc w:val="both"/>
        <w:rPr>
          <w:b/>
        </w:rPr>
      </w:pPr>
      <w:r w:rsidRPr="00E67728">
        <w:rPr>
          <w:bCs/>
        </w:rPr>
        <w:t>finance, operations, and governance policies, including review and approval of operating budgets, capital budgets, and the capital improvement plan;</w:t>
      </w:r>
    </w:p>
    <w:p w14:paraId="40141F73" w14:textId="77777777" w:rsidR="00D703B3" w:rsidRPr="00E67728" w:rsidRDefault="00D703B3" w:rsidP="00D703B3">
      <w:pPr>
        <w:pStyle w:val="ListParagraph"/>
        <w:numPr>
          <w:ilvl w:val="1"/>
          <w:numId w:val="12"/>
        </w:numPr>
        <w:spacing w:line="360" w:lineRule="auto"/>
        <w:ind w:left="360"/>
        <w:jc w:val="both"/>
        <w:rPr>
          <w:b/>
        </w:rPr>
      </w:pPr>
      <w:r w:rsidRPr="00E67728">
        <w:rPr>
          <w:bCs/>
        </w:rPr>
        <w:t>professional service agreements for consulting services including those related to government relations, legal services, and lobbying; and</w:t>
      </w:r>
    </w:p>
    <w:p w14:paraId="5F07552B" w14:textId="2121D1E8" w:rsidR="00D703B3" w:rsidRPr="00E67728" w:rsidRDefault="00D703B3" w:rsidP="00D703B3">
      <w:pPr>
        <w:pStyle w:val="ListParagraph"/>
        <w:numPr>
          <w:ilvl w:val="1"/>
          <w:numId w:val="12"/>
        </w:numPr>
        <w:spacing w:line="360" w:lineRule="auto"/>
        <w:ind w:left="360"/>
        <w:jc w:val="both"/>
        <w:rPr>
          <w:b/>
        </w:rPr>
      </w:pPr>
      <w:r w:rsidRPr="006C6869">
        <w:rPr>
          <w:bCs/>
        </w:rPr>
        <w:lastRenderedPageBreak/>
        <w:t>confirmation of the executive director and general superintendent</w:t>
      </w:r>
      <w:r w:rsidR="00A34981" w:rsidRPr="00E949FC">
        <w:rPr>
          <w:bCs/>
          <w:strike/>
        </w:rPr>
        <w:t>.</w:t>
      </w:r>
      <w:r w:rsidR="006C6869" w:rsidRPr="00E949FC">
        <w:rPr>
          <w:b/>
          <w:u w:val="double"/>
        </w:rPr>
        <w:t xml:space="preserve">, </w:t>
      </w:r>
      <w:r w:rsidR="006C6869" w:rsidRPr="00E73DB7">
        <w:rPr>
          <w:b/>
          <w:u w:val="double"/>
        </w:rPr>
        <w:t>including</w:t>
      </w:r>
      <w:r w:rsidR="006C6869" w:rsidRPr="00E73DB7">
        <w:rPr>
          <w:bCs/>
          <w:u w:val="double"/>
        </w:rPr>
        <w:t xml:space="preserve"> </w:t>
      </w:r>
      <w:r w:rsidR="003C07D6" w:rsidRPr="00E73DB7">
        <w:rPr>
          <w:b/>
          <w:u w:val="double"/>
        </w:rPr>
        <w:t>a</w:t>
      </w:r>
      <w:r w:rsidR="006B3395" w:rsidRPr="00E73DB7">
        <w:rPr>
          <w:b/>
          <w:u w:val="double"/>
        </w:rPr>
        <w:t>ny employment agreement</w:t>
      </w:r>
      <w:r w:rsidR="003017BB" w:rsidRPr="00E73DB7">
        <w:rPr>
          <w:b/>
          <w:u w:val="double"/>
        </w:rPr>
        <w:t xml:space="preserve"> between SWBNO and </w:t>
      </w:r>
      <w:r w:rsidR="00CA5B85" w:rsidRPr="00E73DB7">
        <w:rPr>
          <w:b/>
          <w:u w:val="double"/>
        </w:rPr>
        <w:t>its</w:t>
      </w:r>
      <w:r w:rsidR="003017BB" w:rsidRPr="00E73DB7">
        <w:rPr>
          <w:b/>
          <w:u w:val="double"/>
        </w:rPr>
        <w:t xml:space="preserve"> </w:t>
      </w:r>
      <w:r w:rsidR="006F22F8" w:rsidRPr="00E73DB7">
        <w:rPr>
          <w:b/>
          <w:u w:val="double"/>
        </w:rPr>
        <w:t>executive directo</w:t>
      </w:r>
      <w:r w:rsidR="00AA2E28" w:rsidRPr="00E73DB7">
        <w:rPr>
          <w:b/>
          <w:u w:val="double"/>
        </w:rPr>
        <w:t>r or</w:t>
      </w:r>
      <w:r w:rsidR="006F22F8" w:rsidRPr="00E73DB7">
        <w:rPr>
          <w:b/>
          <w:u w:val="double"/>
        </w:rPr>
        <w:t xml:space="preserve"> general superintendent</w:t>
      </w:r>
      <w:r w:rsidR="00D87300" w:rsidRPr="00E73DB7">
        <w:rPr>
          <w:b/>
          <w:u w:val="double"/>
        </w:rPr>
        <w:t xml:space="preserve">, together with any </w:t>
      </w:r>
      <w:r w:rsidR="003017BB" w:rsidRPr="00E73DB7">
        <w:rPr>
          <w:b/>
          <w:u w:val="double"/>
        </w:rPr>
        <w:t xml:space="preserve">amendment or </w:t>
      </w:r>
      <w:r w:rsidR="00D87300" w:rsidRPr="00E73DB7">
        <w:rPr>
          <w:b/>
          <w:u w:val="double"/>
        </w:rPr>
        <w:t>extension</w:t>
      </w:r>
      <w:r w:rsidR="003017BB" w:rsidRPr="00E73DB7">
        <w:rPr>
          <w:b/>
          <w:u w:val="double"/>
        </w:rPr>
        <w:t xml:space="preserve"> thereof</w:t>
      </w:r>
      <w:r w:rsidR="002B67FB" w:rsidRPr="00E949FC">
        <w:rPr>
          <w:b/>
          <w:u w:val="double"/>
        </w:rPr>
        <w:t>.</w:t>
      </w:r>
    </w:p>
    <w:p w14:paraId="375B3D05" w14:textId="3E60115C" w:rsidR="00D703B3" w:rsidRPr="00564749" w:rsidRDefault="00D703B3" w:rsidP="00D703B3">
      <w:pPr>
        <w:spacing w:line="360" w:lineRule="auto"/>
        <w:jc w:val="both"/>
      </w:pPr>
      <w:r w:rsidRPr="00E67728">
        <w:t>The council may direct representatives of SWBNO or the board of directors to appear at any meeting of the council or council committee.</w:t>
      </w:r>
      <w:r w:rsidR="00FE13C9" w:rsidRPr="00E67728">
        <w:t xml:space="preserve"> </w:t>
      </w:r>
      <w:r w:rsidR="000B6B1C" w:rsidRPr="00962D3B">
        <w:rPr>
          <w:b/>
          <w:bCs/>
          <w:u w:val="double"/>
        </w:rPr>
        <w:t>If a council approval requirement imposed herein could impair an existing obligation of the board or conflict with applicable state law in a particular</w:t>
      </w:r>
      <w:r w:rsidR="006C6869">
        <w:rPr>
          <w:b/>
          <w:bCs/>
          <w:u w:val="double"/>
        </w:rPr>
        <w:t xml:space="preserve"> case or</w:t>
      </w:r>
      <w:r w:rsidR="000B6B1C" w:rsidRPr="00962D3B">
        <w:rPr>
          <w:b/>
          <w:bCs/>
          <w:u w:val="double"/>
        </w:rPr>
        <w:t xml:space="preserve"> </w:t>
      </w:r>
      <w:r w:rsidR="006C6869">
        <w:rPr>
          <w:b/>
          <w:bCs/>
          <w:u w:val="double"/>
        </w:rPr>
        <w:t>instance</w:t>
      </w:r>
      <w:r w:rsidR="000B6B1C" w:rsidRPr="00962D3B">
        <w:rPr>
          <w:b/>
          <w:bCs/>
          <w:u w:val="double"/>
        </w:rPr>
        <w:t>, the council may, by motion, waive the provisions of this section as necessary to avoid the impairment or conflict.</w:t>
      </w:r>
    </w:p>
    <w:p w14:paraId="6E7672EB" w14:textId="77777777" w:rsidR="009A1CCC" w:rsidRPr="00C27C92" w:rsidRDefault="009A1CCC" w:rsidP="009A1CCC">
      <w:pPr>
        <w:spacing w:line="480" w:lineRule="auto"/>
        <w:jc w:val="center"/>
        <w:rPr>
          <w:b/>
          <w:bCs/>
        </w:rPr>
      </w:pPr>
      <w:r w:rsidRPr="00C27C92">
        <w:rPr>
          <w:b/>
          <w:bCs/>
        </w:rPr>
        <w:t>* * *</w:t>
      </w:r>
    </w:p>
    <w:p w14:paraId="254435D2" w14:textId="77777777" w:rsidR="008230C3" w:rsidRPr="005D72E7" w:rsidRDefault="008230C3" w:rsidP="00BE3816">
      <w:pPr>
        <w:pStyle w:val="NoSpacing"/>
        <w:spacing w:line="480" w:lineRule="auto"/>
        <w:rPr>
          <w:b/>
        </w:rPr>
      </w:pPr>
    </w:p>
    <w:sectPr w:rsidR="008230C3" w:rsidRPr="005D72E7">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ita B. Curran" w:date="2026-07-30T08:59:00Z" w:initials="AC">
    <w:p w14:paraId="4892C736" w14:textId="77777777" w:rsidR="00583CFB" w:rsidRDefault="00583CFB" w:rsidP="00583CFB">
      <w:pPr>
        <w:pStyle w:val="CommentText"/>
      </w:pPr>
      <w:r>
        <w:rPr>
          <w:rStyle w:val="CommentReference"/>
        </w:rPr>
        <w:annotationRef/>
      </w:r>
      <w:r>
        <w:t>Make edits here to match what edits you decide to do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92C7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B69287" w16cex:dateUtc="2026-07-30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92C736" w16cid:durableId="10B692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C8A36" w14:textId="77777777" w:rsidR="00774454" w:rsidRDefault="00774454" w:rsidP="00E968FE">
      <w:r>
        <w:separator/>
      </w:r>
    </w:p>
  </w:endnote>
  <w:endnote w:type="continuationSeparator" w:id="0">
    <w:p w14:paraId="64CF1D0A" w14:textId="77777777" w:rsidR="00774454" w:rsidRDefault="00774454" w:rsidP="00E9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D51F" w14:textId="77777777" w:rsidR="0089119D" w:rsidRDefault="0089119D">
    <w:pPr>
      <w:pStyle w:val="Footer"/>
    </w:pPr>
    <w:r>
      <w:t>6213737v.5</w:t>
    </w:r>
  </w:p>
  <w:p w14:paraId="376EB5B1" w14:textId="77777777" w:rsidR="0089119D" w:rsidRDefault="0089119D" w:rsidP="004A7334">
    <w:pPr>
      <w:pStyle w:val="spdocid"/>
    </w:pPr>
    <w:r>
      <w:t>6213737v.5</w:t>
    </w:r>
  </w:p>
  <w:p w14:paraId="2D3D2052" w14:textId="77777777" w:rsidR="0089119D" w:rsidRPr="00422CC9" w:rsidRDefault="0089119D" w:rsidP="004A7334">
    <w:pPr>
      <w:pStyle w:val="spdocid"/>
    </w:pPr>
    <w:r w:rsidRPr="00422CC9">
      <w:t>6213737v.6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2"/>
        <w:sz w:val="14"/>
        <w:szCs w:val="22"/>
        <w14:ligatures w14:val="standardContextual"/>
      </w:rPr>
      <w:id w:val="-659383475"/>
      <w:docPartObj>
        <w:docPartGallery w:val="Page Numbers (Bottom of Page)"/>
        <w:docPartUnique/>
      </w:docPartObj>
    </w:sdtPr>
    <w:sdtEndPr>
      <w:rPr>
        <w:szCs w:val="14"/>
      </w:rPr>
    </w:sdtEndPr>
    <w:sdtContent>
      <w:p w14:paraId="309311A4" w14:textId="77777777" w:rsidR="0089119D" w:rsidRDefault="0089119D">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5188B82" w14:textId="04507A2D" w:rsidR="0089119D" w:rsidRDefault="00000000" w:rsidP="004A7334">
        <w:pPr>
          <w:pStyle w:val="spdocid"/>
        </w:pPr>
      </w:p>
    </w:sdtContent>
  </w:sdt>
  <w:p w14:paraId="02C51CC5" w14:textId="7F44931F" w:rsidR="00044572" w:rsidRPr="00AB60A3" w:rsidRDefault="00044572" w:rsidP="004A7334">
    <w:pPr>
      <w:pStyle w:val="Footer"/>
    </w:pPr>
    <w:r>
      <w:t>Amendment to Ord. Cal. No. 35,521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C5A50" w14:textId="77777777" w:rsidR="00774454" w:rsidRDefault="00774454" w:rsidP="00E968FE">
      <w:r>
        <w:separator/>
      </w:r>
    </w:p>
  </w:footnote>
  <w:footnote w:type="continuationSeparator" w:id="0">
    <w:p w14:paraId="0F57658F" w14:textId="77777777" w:rsidR="00774454" w:rsidRDefault="00774454" w:rsidP="00E96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A5EA" w14:textId="77777777" w:rsidR="0089119D" w:rsidRDefault="0089119D">
    <w:pPr>
      <w:pStyle w:val="Header"/>
    </w:pPr>
  </w:p>
  <w:p w14:paraId="0BC3D3D5" w14:textId="77777777" w:rsidR="0089119D" w:rsidRDefault="008911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1CF3" w14:textId="77777777" w:rsidR="0089119D" w:rsidRPr="006376B5" w:rsidRDefault="0089119D" w:rsidP="004A7334">
    <w:pPr>
      <w:jc w:val="right"/>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D175C"/>
    <w:multiLevelType w:val="hybridMultilevel"/>
    <w:tmpl w:val="DC2E599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C1877"/>
    <w:multiLevelType w:val="hybridMultilevel"/>
    <w:tmpl w:val="4C6EA5FE"/>
    <w:lvl w:ilvl="0" w:tplc="A39ABBC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935A17"/>
    <w:multiLevelType w:val="multilevel"/>
    <w:tmpl w:val="CA746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2B4438"/>
    <w:multiLevelType w:val="hybridMultilevel"/>
    <w:tmpl w:val="AE28C0FA"/>
    <w:lvl w:ilvl="0" w:tplc="5628A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F0569A"/>
    <w:multiLevelType w:val="hybridMultilevel"/>
    <w:tmpl w:val="E74607FE"/>
    <w:lvl w:ilvl="0" w:tplc="B20E5B8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43B70"/>
    <w:multiLevelType w:val="hybridMultilevel"/>
    <w:tmpl w:val="4064C56E"/>
    <w:lvl w:ilvl="0" w:tplc="13B687B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DA5E02"/>
    <w:multiLevelType w:val="hybridMultilevel"/>
    <w:tmpl w:val="ED604210"/>
    <w:lvl w:ilvl="0" w:tplc="CEBA7606">
      <w:start w:val="2"/>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081C5A"/>
    <w:multiLevelType w:val="hybridMultilevel"/>
    <w:tmpl w:val="C460285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81DC7"/>
    <w:multiLevelType w:val="hybridMultilevel"/>
    <w:tmpl w:val="BC522568"/>
    <w:lvl w:ilvl="0" w:tplc="02E45AA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2133B48"/>
    <w:multiLevelType w:val="hybridMultilevel"/>
    <w:tmpl w:val="4780687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6194B6"/>
    <w:multiLevelType w:val="hybridMultilevel"/>
    <w:tmpl w:val="EA289720"/>
    <w:lvl w:ilvl="0" w:tplc="56B49B9A">
      <w:start w:val="1"/>
      <w:numFmt w:val="lowerLetter"/>
      <w:lvlText w:val="(%1)"/>
      <w:lvlJc w:val="left"/>
      <w:pPr>
        <w:ind w:left="720" w:hanging="360"/>
      </w:pPr>
      <w:rPr>
        <w:b w:val="0"/>
        <w:bCs w:val="0"/>
      </w:rPr>
    </w:lvl>
    <w:lvl w:ilvl="1" w:tplc="C352B10E">
      <w:start w:val="1"/>
      <w:numFmt w:val="lowerLetter"/>
      <w:lvlText w:val="%2."/>
      <w:lvlJc w:val="left"/>
      <w:pPr>
        <w:ind w:left="1440" w:hanging="360"/>
      </w:pPr>
    </w:lvl>
    <w:lvl w:ilvl="2" w:tplc="EF1CBAA8">
      <w:start w:val="1"/>
      <w:numFmt w:val="lowerRoman"/>
      <w:lvlText w:val="%3."/>
      <w:lvlJc w:val="right"/>
      <w:pPr>
        <w:ind w:left="2160" w:hanging="180"/>
      </w:pPr>
    </w:lvl>
    <w:lvl w:ilvl="3" w:tplc="3134E3B0">
      <w:start w:val="1"/>
      <w:numFmt w:val="decimal"/>
      <w:lvlText w:val="%4."/>
      <w:lvlJc w:val="left"/>
      <w:pPr>
        <w:ind w:left="2880" w:hanging="360"/>
      </w:pPr>
    </w:lvl>
    <w:lvl w:ilvl="4" w:tplc="7C0680AA">
      <w:start w:val="1"/>
      <w:numFmt w:val="lowerLetter"/>
      <w:lvlText w:val="%5."/>
      <w:lvlJc w:val="left"/>
      <w:pPr>
        <w:ind w:left="3600" w:hanging="360"/>
      </w:pPr>
    </w:lvl>
    <w:lvl w:ilvl="5" w:tplc="9A24C98C">
      <w:start w:val="1"/>
      <w:numFmt w:val="lowerRoman"/>
      <w:lvlText w:val="%6."/>
      <w:lvlJc w:val="right"/>
      <w:pPr>
        <w:ind w:left="4320" w:hanging="180"/>
      </w:pPr>
    </w:lvl>
    <w:lvl w:ilvl="6" w:tplc="91365E02">
      <w:start w:val="1"/>
      <w:numFmt w:val="decimal"/>
      <w:lvlText w:val="%7."/>
      <w:lvlJc w:val="left"/>
      <w:pPr>
        <w:ind w:left="5040" w:hanging="360"/>
      </w:pPr>
    </w:lvl>
    <w:lvl w:ilvl="7" w:tplc="EC400998">
      <w:start w:val="1"/>
      <w:numFmt w:val="lowerLetter"/>
      <w:lvlText w:val="%8."/>
      <w:lvlJc w:val="left"/>
      <w:pPr>
        <w:ind w:left="5760" w:hanging="360"/>
      </w:pPr>
    </w:lvl>
    <w:lvl w:ilvl="8" w:tplc="5686D150">
      <w:start w:val="1"/>
      <w:numFmt w:val="lowerRoman"/>
      <w:lvlText w:val="%9."/>
      <w:lvlJc w:val="right"/>
      <w:pPr>
        <w:ind w:left="6480" w:hanging="180"/>
      </w:pPr>
    </w:lvl>
  </w:abstractNum>
  <w:abstractNum w:abstractNumId="11" w15:restartNumberingAfterBreak="0">
    <w:nsid w:val="70D97841"/>
    <w:multiLevelType w:val="hybridMultilevel"/>
    <w:tmpl w:val="95684E14"/>
    <w:lvl w:ilvl="0" w:tplc="9C9EC71C">
      <w:start w:val="1"/>
      <w:numFmt w:val="decimal"/>
      <w:lvlText w:val="(%1)"/>
      <w:lvlJc w:val="left"/>
      <w:pPr>
        <w:ind w:left="720" w:hanging="360"/>
      </w:pPr>
      <w:rPr>
        <w:rFonts w:hint="default"/>
        <w:b w:val="0"/>
        <w:bCs/>
      </w:rPr>
    </w:lvl>
    <w:lvl w:ilvl="1" w:tplc="EB4A002A">
      <w:start w:val="1"/>
      <w:numFmt w:val="lowerLetter"/>
      <w:lvlText w:val="(%2)"/>
      <w:lvlJc w:val="left"/>
      <w:pPr>
        <w:ind w:left="72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B478A"/>
    <w:multiLevelType w:val="hybridMultilevel"/>
    <w:tmpl w:val="64FC7C24"/>
    <w:lvl w:ilvl="0" w:tplc="FB34959A">
      <w:start w:val="1"/>
      <w:numFmt w:val="lowerLetter"/>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65582"/>
    <w:multiLevelType w:val="hybridMultilevel"/>
    <w:tmpl w:val="F198FC78"/>
    <w:lvl w:ilvl="0" w:tplc="08865B3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4857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4127184">
    <w:abstractNumId w:val="5"/>
  </w:num>
  <w:num w:numId="3" w16cid:durableId="1728723342">
    <w:abstractNumId w:val="3"/>
  </w:num>
  <w:num w:numId="4" w16cid:durableId="236139478">
    <w:abstractNumId w:val="1"/>
  </w:num>
  <w:num w:numId="5" w16cid:durableId="1624144670">
    <w:abstractNumId w:val="13"/>
  </w:num>
  <w:num w:numId="6" w16cid:durableId="236595694">
    <w:abstractNumId w:val="10"/>
  </w:num>
  <w:num w:numId="7" w16cid:durableId="398864020">
    <w:abstractNumId w:val="9"/>
  </w:num>
  <w:num w:numId="8" w16cid:durableId="360591221">
    <w:abstractNumId w:val="12"/>
  </w:num>
  <w:num w:numId="9" w16cid:durableId="455486779">
    <w:abstractNumId w:val="0"/>
  </w:num>
  <w:num w:numId="10" w16cid:durableId="426771084">
    <w:abstractNumId w:val="7"/>
  </w:num>
  <w:num w:numId="11" w16cid:durableId="63263565">
    <w:abstractNumId w:val="8"/>
  </w:num>
  <w:num w:numId="12" w16cid:durableId="148596855">
    <w:abstractNumId w:val="11"/>
  </w:num>
  <w:num w:numId="13" w16cid:durableId="1557156923">
    <w:abstractNumId w:val="4"/>
  </w:num>
  <w:num w:numId="14" w16cid:durableId="87635108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B. Curran">
    <w15:presenceInfo w15:providerId="AD" w15:userId="S::abcurran@Cityofno.com::619e4c18-51c6-4930-9118-4024f0f04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97"/>
    <w:rsid w:val="000053D5"/>
    <w:rsid w:val="0000572A"/>
    <w:rsid w:val="0002498A"/>
    <w:rsid w:val="00032293"/>
    <w:rsid w:val="0003264C"/>
    <w:rsid w:val="00036301"/>
    <w:rsid w:val="00044572"/>
    <w:rsid w:val="00075B10"/>
    <w:rsid w:val="00075CAF"/>
    <w:rsid w:val="000777FB"/>
    <w:rsid w:val="00082AE1"/>
    <w:rsid w:val="00090C47"/>
    <w:rsid w:val="000A2389"/>
    <w:rsid w:val="000B6B1C"/>
    <w:rsid w:val="000C50AB"/>
    <w:rsid w:val="00110B58"/>
    <w:rsid w:val="00113169"/>
    <w:rsid w:val="00131295"/>
    <w:rsid w:val="0013141A"/>
    <w:rsid w:val="00135BC1"/>
    <w:rsid w:val="00137750"/>
    <w:rsid w:val="001452BD"/>
    <w:rsid w:val="001612C9"/>
    <w:rsid w:val="00161522"/>
    <w:rsid w:val="00166C65"/>
    <w:rsid w:val="00167899"/>
    <w:rsid w:val="00173847"/>
    <w:rsid w:val="00183E0A"/>
    <w:rsid w:val="001937B2"/>
    <w:rsid w:val="00194C57"/>
    <w:rsid w:val="00196CFA"/>
    <w:rsid w:val="001B7FBF"/>
    <w:rsid w:val="001C2F0A"/>
    <w:rsid w:val="001C4136"/>
    <w:rsid w:val="001C667A"/>
    <w:rsid w:val="001D1EA6"/>
    <w:rsid w:val="001D5427"/>
    <w:rsid w:val="001F3220"/>
    <w:rsid w:val="001F6728"/>
    <w:rsid w:val="002124D1"/>
    <w:rsid w:val="00232820"/>
    <w:rsid w:val="0023528F"/>
    <w:rsid w:val="002409FE"/>
    <w:rsid w:val="002446A3"/>
    <w:rsid w:val="00250A37"/>
    <w:rsid w:val="0025209A"/>
    <w:rsid w:val="00253314"/>
    <w:rsid w:val="00257522"/>
    <w:rsid w:val="00263514"/>
    <w:rsid w:val="00280C83"/>
    <w:rsid w:val="002821D5"/>
    <w:rsid w:val="0028529F"/>
    <w:rsid w:val="00286C3F"/>
    <w:rsid w:val="00292F55"/>
    <w:rsid w:val="002A1091"/>
    <w:rsid w:val="002B67FB"/>
    <w:rsid w:val="002C39D3"/>
    <w:rsid w:val="002D18A0"/>
    <w:rsid w:val="002D34CD"/>
    <w:rsid w:val="002E0760"/>
    <w:rsid w:val="002E264C"/>
    <w:rsid w:val="002E502E"/>
    <w:rsid w:val="002E6EEF"/>
    <w:rsid w:val="003005B6"/>
    <w:rsid w:val="003017BB"/>
    <w:rsid w:val="003073BA"/>
    <w:rsid w:val="00314BCE"/>
    <w:rsid w:val="0031722F"/>
    <w:rsid w:val="00333628"/>
    <w:rsid w:val="00334A11"/>
    <w:rsid w:val="003417E0"/>
    <w:rsid w:val="00346CA9"/>
    <w:rsid w:val="0035375A"/>
    <w:rsid w:val="0035379B"/>
    <w:rsid w:val="00357607"/>
    <w:rsid w:val="0039153A"/>
    <w:rsid w:val="003C07D6"/>
    <w:rsid w:val="003E170E"/>
    <w:rsid w:val="003E5224"/>
    <w:rsid w:val="003E56B5"/>
    <w:rsid w:val="003F355D"/>
    <w:rsid w:val="00400668"/>
    <w:rsid w:val="00403835"/>
    <w:rsid w:val="00406E4C"/>
    <w:rsid w:val="00417C46"/>
    <w:rsid w:val="004407BD"/>
    <w:rsid w:val="00442197"/>
    <w:rsid w:val="00447238"/>
    <w:rsid w:val="0046052F"/>
    <w:rsid w:val="004665C5"/>
    <w:rsid w:val="004678AF"/>
    <w:rsid w:val="004769F9"/>
    <w:rsid w:val="00483311"/>
    <w:rsid w:val="00485546"/>
    <w:rsid w:val="004874E9"/>
    <w:rsid w:val="00491BCC"/>
    <w:rsid w:val="004A7334"/>
    <w:rsid w:val="004B2E0F"/>
    <w:rsid w:val="004C3D33"/>
    <w:rsid w:val="004D2360"/>
    <w:rsid w:val="004D2DF8"/>
    <w:rsid w:val="004D5057"/>
    <w:rsid w:val="004D7FCD"/>
    <w:rsid w:val="004E0C94"/>
    <w:rsid w:val="004E755D"/>
    <w:rsid w:val="004F2325"/>
    <w:rsid w:val="004F3477"/>
    <w:rsid w:val="00525CA0"/>
    <w:rsid w:val="005315B0"/>
    <w:rsid w:val="005431BE"/>
    <w:rsid w:val="00544297"/>
    <w:rsid w:val="00556AD1"/>
    <w:rsid w:val="00560ED8"/>
    <w:rsid w:val="00563059"/>
    <w:rsid w:val="0057188D"/>
    <w:rsid w:val="00576011"/>
    <w:rsid w:val="00576432"/>
    <w:rsid w:val="00581C90"/>
    <w:rsid w:val="00582EB2"/>
    <w:rsid w:val="00583CFB"/>
    <w:rsid w:val="00592150"/>
    <w:rsid w:val="005A1D12"/>
    <w:rsid w:val="005C143E"/>
    <w:rsid w:val="005D72E7"/>
    <w:rsid w:val="005F1066"/>
    <w:rsid w:val="005F1395"/>
    <w:rsid w:val="005F3D28"/>
    <w:rsid w:val="005F5502"/>
    <w:rsid w:val="0060693D"/>
    <w:rsid w:val="00613797"/>
    <w:rsid w:val="006578A7"/>
    <w:rsid w:val="0066784B"/>
    <w:rsid w:val="00676C27"/>
    <w:rsid w:val="00690CEF"/>
    <w:rsid w:val="006A1947"/>
    <w:rsid w:val="006B3395"/>
    <w:rsid w:val="006B3F69"/>
    <w:rsid w:val="006B7270"/>
    <w:rsid w:val="006C08DF"/>
    <w:rsid w:val="006C6869"/>
    <w:rsid w:val="006D3D34"/>
    <w:rsid w:val="006E7FC1"/>
    <w:rsid w:val="006F22F8"/>
    <w:rsid w:val="00700F23"/>
    <w:rsid w:val="00701B2F"/>
    <w:rsid w:val="00715A10"/>
    <w:rsid w:val="0072770C"/>
    <w:rsid w:val="0073411A"/>
    <w:rsid w:val="007350B6"/>
    <w:rsid w:val="0073674B"/>
    <w:rsid w:val="00736EFA"/>
    <w:rsid w:val="007420A4"/>
    <w:rsid w:val="0075595F"/>
    <w:rsid w:val="00756C3D"/>
    <w:rsid w:val="0076028A"/>
    <w:rsid w:val="00763C1B"/>
    <w:rsid w:val="00766E61"/>
    <w:rsid w:val="00774454"/>
    <w:rsid w:val="00775134"/>
    <w:rsid w:val="00775641"/>
    <w:rsid w:val="00776830"/>
    <w:rsid w:val="007A58BA"/>
    <w:rsid w:val="007B5CA2"/>
    <w:rsid w:val="007B78E9"/>
    <w:rsid w:val="007C0169"/>
    <w:rsid w:val="007C461A"/>
    <w:rsid w:val="007C569F"/>
    <w:rsid w:val="007E5D65"/>
    <w:rsid w:val="007F1DFE"/>
    <w:rsid w:val="008014AF"/>
    <w:rsid w:val="00802ED9"/>
    <w:rsid w:val="008230C3"/>
    <w:rsid w:val="008415F7"/>
    <w:rsid w:val="00867229"/>
    <w:rsid w:val="00867368"/>
    <w:rsid w:val="008718E9"/>
    <w:rsid w:val="00877DB1"/>
    <w:rsid w:val="00881A1A"/>
    <w:rsid w:val="00885CB8"/>
    <w:rsid w:val="00890F14"/>
    <w:rsid w:val="0089119D"/>
    <w:rsid w:val="00892502"/>
    <w:rsid w:val="00892525"/>
    <w:rsid w:val="0089492C"/>
    <w:rsid w:val="008A2FD0"/>
    <w:rsid w:val="008A31D5"/>
    <w:rsid w:val="008B5F68"/>
    <w:rsid w:val="008C4CE8"/>
    <w:rsid w:val="008D4343"/>
    <w:rsid w:val="008D7757"/>
    <w:rsid w:val="0093049C"/>
    <w:rsid w:val="00937D3D"/>
    <w:rsid w:val="00942B0A"/>
    <w:rsid w:val="009439DF"/>
    <w:rsid w:val="009542A7"/>
    <w:rsid w:val="0095678C"/>
    <w:rsid w:val="00962D3B"/>
    <w:rsid w:val="00982520"/>
    <w:rsid w:val="00982744"/>
    <w:rsid w:val="00982A25"/>
    <w:rsid w:val="00983BC6"/>
    <w:rsid w:val="009A1CCC"/>
    <w:rsid w:val="009B0406"/>
    <w:rsid w:val="009B104C"/>
    <w:rsid w:val="009B1D9A"/>
    <w:rsid w:val="009B34E0"/>
    <w:rsid w:val="009B769E"/>
    <w:rsid w:val="009C3041"/>
    <w:rsid w:val="009E2E2F"/>
    <w:rsid w:val="009E5F27"/>
    <w:rsid w:val="009F6AC1"/>
    <w:rsid w:val="00A00140"/>
    <w:rsid w:val="00A0654A"/>
    <w:rsid w:val="00A21169"/>
    <w:rsid w:val="00A31326"/>
    <w:rsid w:val="00A34981"/>
    <w:rsid w:val="00A76E32"/>
    <w:rsid w:val="00A77B7D"/>
    <w:rsid w:val="00A910DB"/>
    <w:rsid w:val="00AA17F0"/>
    <w:rsid w:val="00AA2E28"/>
    <w:rsid w:val="00AB1365"/>
    <w:rsid w:val="00AB26DC"/>
    <w:rsid w:val="00AC63F1"/>
    <w:rsid w:val="00AD39A0"/>
    <w:rsid w:val="00AD4172"/>
    <w:rsid w:val="00AF5B5B"/>
    <w:rsid w:val="00B2126D"/>
    <w:rsid w:val="00B26D73"/>
    <w:rsid w:val="00B30D4E"/>
    <w:rsid w:val="00B33084"/>
    <w:rsid w:val="00B62F4E"/>
    <w:rsid w:val="00B738D4"/>
    <w:rsid w:val="00B80A2F"/>
    <w:rsid w:val="00B84DBF"/>
    <w:rsid w:val="00B86D43"/>
    <w:rsid w:val="00B87503"/>
    <w:rsid w:val="00B90C1E"/>
    <w:rsid w:val="00B938D8"/>
    <w:rsid w:val="00BA152E"/>
    <w:rsid w:val="00BC0D83"/>
    <w:rsid w:val="00BE1E97"/>
    <w:rsid w:val="00BE3816"/>
    <w:rsid w:val="00BE4B6B"/>
    <w:rsid w:val="00BE74E3"/>
    <w:rsid w:val="00C13434"/>
    <w:rsid w:val="00C167C6"/>
    <w:rsid w:val="00C17B9D"/>
    <w:rsid w:val="00C270B8"/>
    <w:rsid w:val="00C27C92"/>
    <w:rsid w:val="00C424AB"/>
    <w:rsid w:val="00C4324D"/>
    <w:rsid w:val="00C5359F"/>
    <w:rsid w:val="00C5534C"/>
    <w:rsid w:val="00C6374A"/>
    <w:rsid w:val="00C6755A"/>
    <w:rsid w:val="00CA5B85"/>
    <w:rsid w:val="00CA742A"/>
    <w:rsid w:val="00CB0380"/>
    <w:rsid w:val="00CB15B3"/>
    <w:rsid w:val="00CB7004"/>
    <w:rsid w:val="00CD02D1"/>
    <w:rsid w:val="00CD5760"/>
    <w:rsid w:val="00CF2443"/>
    <w:rsid w:val="00CF7685"/>
    <w:rsid w:val="00D0278C"/>
    <w:rsid w:val="00D05E85"/>
    <w:rsid w:val="00D06468"/>
    <w:rsid w:val="00D064DC"/>
    <w:rsid w:val="00D159DF"/>
    <w:rsid w:val="00D2082A"/>
    <w:rsid w:val="00D31F5A"/>
    <w:rsid w:val="00D32BAC"/>
    <w:rsid w:val="00D41195"/>
    <w:rsid w:val="00D423C0"/>
    <w:rsid w:val="00D44B5E"/>
    <w:rsid w:val="00D577E7"/>
    <w:rsid w:val="00D5793D"/>
    <w:rsid w:val="00D677CE"/>
    <w:rsid w:val="00D703B3"/>
    <w:rsid w:val="00D76986"/>
    <w:rsid w:val="00D87300"/>
    <w:rsid w:val="00D876F5"/>
    <w:rsid w:val="00D92536"/>
    <w:rsid w:val="00D930E4"/>
    <w:rsid w:val="00D94E50"/>
    <w:rsid w:val="00D95143"/>
    <w:rsid w:val="00DB222F"/>
    <w:rsid w:val="00DB527B"/>
    <w:rsid w:val="00DC3FC9"/>
    <w:rsid w:val="00DC6141"/>
    <w:rsid w:val="00DD0EF0"/>
    <w:rsid w:val="00DE11C4"/>
    <w:rsid w:val="00DE5F96"/>
    <w:rsid w:val="00E00BEF"/>
    <w:rsid w:val="00E0264D"/>
    <w:rsid w:val="00E31F50"/>
    <w:rsid w:val="00E3308F"/>
    <w:rsid w:val="00E34E11"/>
    <w:rsid w:val="00E421BD"/>
    <w:rsid w:val="00E539C1"/>
    <w:rsid w:val="00E57A66"/>
    <w:rsid w:val="00E67728"/>
    <w:rsid w:val="00E73DB7"/>
    <w:rsid w:val="00E754ED"/>
    <w:rsid w:val="00E75CB3"/>
    <w:rsid w:val="00E76673"/>
    <w:rsid w:val="00E8168C"/>
    <w:rsid w:val="00E8648B"/>
    <w:rsid w:val="00E869F4"/>
    <w:rsid w:val="00E949FC"/>
    <w:rsid w:val="00E968FE"/>
    <w:rsid w:val="00EC2CC7"/>
    <w:rsid w:val="00EC3D53"/>
    <w:rsid w:val="00EC585B"/>
    <w:rsid w:val="00ED1A0E"/>
    <w:rsid w:val="00EE7AA4"/>
    <w:rsid w:val="00EF33D2"/>
    <w:rsid w:val="00F1216F"/>
    <w:rsid w:val="00F12E9D"/>
    <w:rsid w:val="00F31B47"/>
    <w:rsid w:val="00F34324"/>
    <w:rsid w:val="00F37AA1"/>
    <w:rsid w:val="00F505B0"/>
    <w:rsid w:val="00F51658"/>
    <w:rsid w:val="00F604D2"/>
    <w:rsid w:val="00F65C2A"/>
    <w:rsid w:val="00F66878"/>
    <w:rsid w:val="00F949AB"/>
    <w:rsid w:val="00F957E3"/>
    <w:rsid w:val="00FB2B7A"/>
    <w:rsid w:val="00FB4B6A"/>
    <w:rsid w:val="00FC055D"/>
    <w:rsid w:val="00FD76D7"/>
    <w:rsid w:val="00FE13C9"/>
    <w:rsid w:val="00FE746E"/>
    <w:rsid w:val="00FF0CFE"/>
    <w:rsid w:val="00FF5D85"/>
    <w:rsid w:val="06139F24"/>
    <w:rsid w:val="0C498542"/>
    <w:rsid w:val="12255CD2"/>
    <w:rsid w:val="173F5484"/>
    <w:rsid w:val="1B15C34F"/>
    <w:rsid w:val="31901659"/>
    <w:rsid w:val="43F5F916"/>
    <w:rsid w:val="447A6955"/>
    <w:rsid w:val="45F28BAD"/>
    <w:rsid w:val="46261119"/>
    <w:rsid w:val="4D0FE0BD"/>
    <w:rsid w:val="4DE56C14"/>
    <w:rsid w:val="4FFBE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D27A"/>
  <w15:chartTrackingRefBased/>
  <w15:docId w15:val="{EAEF7D3C-11A4-4D08-84DE-C467AC85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44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2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2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2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2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297"/>
    <w:rPr>
      <w:rFonts w:eastAsiaTheme="majorEastAsia" w:cstheme="majorBidi"/>
      <w:color w:val="272727" w:themeColor="text1" w:themeTint="D8"/>
    </w:rPr>
  </w:style>
  <w:style w:type="paragraph" w:styleId="Title">
    <w:name w:val="Title"/>
    <w:basedOn w:val="Normal"/>
    <w:next w:val="Normal"/>
    <w:link w:val="TitleChar"/>
    <w:uiPriority w:val="10"/>
    <w:qFormat/>
    <w:rsid w:val="005442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297"/>
    <w:pPr>
      <w:spacing w:before="160"/>
      <w:jc w:val="center"/>
    </w:pPr>
    <w:rPr>
      <w:i/>
      <w:iCs/>
      <w:color w:val="404040" w:themeColor="text1" w:themeTint="BF"/>
    </w:rPr>
  </w:style>
  <w:style w:type="character" w:customStyle="1" w:styleId="QuoteChar">
    <w:name w:val="Quote Char"/>
    <w:basedOn w:val="DefaultParagraphFont"/>
    <w:link w:val="Quote"/>
    <w:uiPriority w:val="29"/>
    <w:rsid w:val="00544297"/>
    <w:rPr>
      <w:i/>
      <w:iCs/>
      <w:color w:val="404040" w:themeColor="text1" w:themeTint="BF"/>
    </w:rPr>
  </w:style>
  <w:style w:type="paragraph" w:styleId="ListParagraph">
    <w:name w:val="List Paragraph"/>
    <w:basedOn w:val="Normal"/>
    <w:uiPriority w:val="34"/>
    <w:qFormat/>
    <w:rsid w:val="00544297"/>
    <w:pPr>
      <w:ind w:left="720"/>
      <w:contextualSpacing/>
    </w:pPr>
  </w:style>
  <w:style w:type="character" w:styleId="IntenseEmphasis">
    <w:name w:val="Intense Emphasis"/>
    <w:basedOn w:val="DefaultParagraphFont"/>
    <w:uiPriority w:val="21"/>
    <w:qFormat/>
    <w:rsid w:val="00544297"/>
    <w:rPr>
      <w:i/>
      <w:iCs/>
      <w:color w:val="2F5496" w:themeColor="accent1" w:themeShade="BF"/>
    </w:rPr>
  </w:style>
  <w:style w:type="paragraph" w:styleId="IntenseQuote">
    <w:name w:val="Intense Quote"/>
    <w:basedOn w:val="Normal"/>
    <w:next w:val="Normal"/>
    <w:link w:val="IntenseQuoteChar"/>
    <w:uiPriority w:val="30"/>
    <w:qFormat/>
    <w:rsid w:val="00544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297"/>
    <w:rPr>
      <w:i/>
      <w:iCs/>
      <w:color w:val="2F5496" w:themeColor="accent1" w:themeShade="BF"/>
    </w:rPr>
  </w:style>
  <w:style w:type="character" w:styleId="IntenseReference">
    <w:name w:val="Intense Reference"/>
    <w:basedOn w:val="DefaultParagraphFont"/>
    <w:uiPriority w:val="32"/>
    <w:qFormat/>
    <w:rsid w:val="00544297"/>
    <w:rPr>
      <w:b/>
      <w:bCs/>
      <w:smallCaps/>
      <w:color w:val="2F5496" w:themeColor="accent1" w:themeShade="BF"/>
      <w:spacing w:val="5"/>
    </w:rPr>
  </w:style>
  <w:style w:type="paragraph" w:styleId="NoSpacing">
    <w:name w:val="No Spacing"/>
    <w:uiPriority w:val="1"/>
    <w:qFormat/>
    <w:rsid w:val="00544297"/>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4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514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89119D"/>
    <w:pPr>
      <w:tabs>
        <w:tab w:val="center" w:pos="4680"/>
        <w:tab w:val="right" w:pos="9360"/>
      </w:tabs>
      <w:jc w:val="both"/>
    </w:pPr>
    <w:rPr>
      <w:rFonts w:eastAsiaTheme="minorHAnsi" w:cstheme="minorBidi"/>
    </w:rPr>
  </w:style>
  <w:style w:type="character" w:customStyle="1" w:styleId="HeaderChar">
    <w:name w:val="Header Char"/>
    <w:basedOn w:val="DefaultParagraphFont"/>
    <w:link w:val="Header"/>
    <w:rsid w:val="0089119D"/>
    <w:rPr>
      <w:rFonts w:ascii="Times New Roman" w:hAnsi="Times New Roman"/>
      <w:sz w:val="24"/>
      <w:szCs w:val="24"/>
    </w:rPr>
  </w:style>
  <w:style w:type="paragraph" w:styleId="Footer">
    <w:name w:val="footer"/>
    <w:basedOn w:val="Normal"/>
    <w:link w:val="FooterChar"/>
    <w:uiPriority w:val="99"/>
    <w:unhideWhenUsed/>
    <w:rsid w:val="0089119D"/>
    <w:pPr>
      <w:tabs>
        <w:tab w:val="center" w:pos="4680"/>
        <w:tab w:val="right" w:pos="9360"/>
      </w:tabs>
      <w:jc w:val="both"/>
    </w:pPr>
    <w:rPr>
      <w:rFonts w:eastAsiaTheme="minorHAnsi" w:cstheme="minorBidi"/>
    </w:rPr>
  </w:style>
  <w:style w:type="character" w:customStyle="1" w:styleId="FooterChar">
    <w:name w:val="Footer Char"/>
    <w:basedOn w:val="DefaultParagraphFont"/>
    <w:link w:val="Footer"/>
    <w:uiPriority w:val="99"/>
    <w:rsid w:val="0089119D"/>
    <w:rPr>
      <w:rFonts w:ascii="Times New Roman" w:hAnsi="Times New Roman"/>
      <w:sz w:val="24"/>
      <w:szCs w:val="24"/>
    </w:rPr>
  </w:style>
  <w:style w:type="paragraph" w:customStyle="1" w:styleId="spdocid">
    <w:name w:val="spdocid"/>
    <w:basedOn w:val="Normal"/>
    <w:next w:val="Normal"/>
    <w:link w:val="spdocidChar"/>
    <w:rsid w:val="0089119D"/>
    <w:pPr>
      <w:spacing w:after="160" w:line="259" w:lineRule="auto"/>
      <w:jc w:val="right"/>
    </w:pPr>
    <w:rPr>
      <w:rFonts w:eastAsiaTheme="minorHAnsi" w:cstheme="minorBidi"/>
      <w:kern w:val="2"/>
      <w:sz w:val="14"/>
      <w:szCs w:val="22"/>
      <w14:ligatures w14:val="standardContextual"/>
    </w:rPr>
  </w:style>
  <w:style w:type="character" w:customStyle="1" w:styleId="spdocidChar">
    <w:name w:val="spdocid Char"/>
    <w:basedOn w:val="DefaultParagraphFont"/>
    <w:link w:val="spdocid"/>
    <w:rsid w:val="0089119D"/>
    <w:rPr>
      <w:rFonts w:ascii="Times New Roman" w:hAnsi="Times New Roman"/>
      <w:kern w:val="2"/>
      <w:sz w:val="14"/>
      <w14:ligatures w14:val="standardContextual"/>
    </w:rPr>
  </w:style>
  <w:style w:type="character" w:styleId="LineNumber">
    <w:name w:val="line number"/>
    <w:basedOn w:val="DefaultParagraphFont"/>
    <w:uiPriority w:val="99"/>
    <w:semiHidden/>
    <w:unhideWhenUsed/>
    <w:rsid w:val="00A00140"/>
  </w:style>
  <w:style w:type="character" w:styleId="CommentReference">
    <w:name w:val="annotation reference"/>
    <w:basedOn w:val="DefaultParagraphFont"/>
    <w:uiPriority w:val="99"/>
    <w:semiHidden/>
    <w:unhideWhenUsed/>
    <w:rsid w:val="008D7757"/>
    <w:rPr>
      <w:sz w:val="16"/>
      <w:szCs w:val="16"/>
    </w:rPr>
  </w:style>
  <w:style w:type="paragraph" w:styleId="CommentText">
    <w:name w:val="annotation text"/>
    <w:basedOn w:val="Normal"/>
    <w:link w:val="CommentTextChar"/>
    <w:uiPriority w:val="99"/>
    <w:unhideWhenUsed/>
    <w:rsid w:val="008D7757"/>
    <w:rPr>
      <w:sz w:val="20"/>
      <w:szCs w:val="20"/>
    </w:rPr>
  </w:style>
  <w:style w:type="character" w:customStyle="1" w:styleId="CommentTextChar">
    <w:name w:val="Comment Text Char"/>
    <w:basedOn w:val="DefaultParagraphFont"/>
    <w:link w:val="CommentText"/>
    <w:uiPriority w:val="99"/>
    <w:rsid w:val="008D77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7757"/>
    <w:rPr>
      <w:b/>
      <w:bCs/>
    </w:rPr>
  </w:style>
  <w:style w:type="character" w:customStyle="1" w:styleId="CommentSubjectChar">
    <w:name w:val="Comment Subject Char"/>
    <w:basedOn w:val="CommentTextChar"/>
    <w:link w:val="CommentSubject"/>
    <w:uiPriority w:val="99"/>
    <w:semiHidden/>
    <w:rsid w:val="008D7757"/>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2E07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9EE2-CA30-4191-8557-E72D1CC1DA8E}">
  <ds:schemaRefs>
    <ds:schemaRef ds:uri="http://schemas.openxmlformats.org/officeDocument/2006/bibliography"/>
  </ds:schemaRefs>
</ds:datastoreItem>
</file>

<file path=docMetadata/LabelInfo.xml><?xml version="1.0" encoding="utf-8"?>
<clbl:labelList xmlns:clbl="http://schemas.microsoft.com/office/2020/mipLabelMetadata">
  <clbl:label id="{08cbf485-1cb7-4a02-9a21-0dd9b45b9ff7}" enabled="0" method="" siteId="{08cbf485-1cb7-4a02-9a21-0dd9b45b9ff7}" removed="1"/>
</clbl:labelList>
</file>

<file path=docProps/app.xml><?xml version="1.0" encoding="utf-8"?>
<Properties xmlns="http://schemas.openxmlformats.org/officeDocument/2006/extended-properties" xmlns:vt="http://schemas.openxmlformats.org/officeDocument/2006/docPropsVTypes">
  <Template>Normal</Template>
  <TotalTime>40</TotalTime>
  <Pages>4</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City Of New Orleans</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Lang Jackson</dc:creator>
  <cp:keywords/>
  <dc:description/>
  <cp:lastModifiedBy>Erin Spears</cp:lastModifiedBy>
  <cp:revision>30</cp:revision>
  <cp:lastPrinted>2026-07-28T18:50:00Z</cp:lastPrinted>
  <dcterms:created xsi:type="dcterms:W3CDTF">2026-07-30T13:34:00Z</dcterms:created>
  <dcterms:modified xsi:type="dcterms:W3CDTF">2026-07-30T19:34:00Z</dcterms:modified>
</cp:coreProperties>
</file>