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0DF0" w14:textId="6B188822" w:rsidR="00EF7061" w:rsidRPr="00586AAC" w:rsidRDefault="00EF7061" w:rsidP="00E90AA2">
      <w:pPr>
        <w:tabs>
          <w:tab w:val="center" w:pos="4680"/>
        </w:tabs>
        <w:spacing w:line="480" w:lineRule="auto"/>
        <w:jc w:val="center"/>
        <w:rPr>
          <w:b/>
        </w:rPr>
      </w:pPr>
      <w:r>
        <w:fldChar w:fldCharType="begin"/>
      </w:r>
      <w:r>
        <w:instrText xml:space="preserve"> SEQ CHAPTER \h \r 1</w:instrText>
      </w:r>
      <w:r>
        <w:fldChar w:fldCharType="end"/>
      </w:r>
      <w:r w:rsidRPr="00586AAC">
        <w:rPr>
          <w:b/>
        </w:rPr>
        <w:t>RESOLUTION</w:t>
      </w:r>
    </w:p>
    <w:p w14:paraId="290E8742" w14:textId="08A482B2" w:rsidR="00EF7061" w:rsidRDefault="009B5ED4" w:rsidP="00E90AA2">
      <w:pPr>
        <w:tabs>
          <w:tab w:val="center" w:pos="4680"/>
        </w:tabs>
        <w:spacing w:line="480" w:lineRule="auto"/>
        <w:jc w:val="center"/>
        <w:rPr>
          <w:b/>
        </w:rPr>
      </w:pPr>
      <w:r w:rsidRPr="00586AAC">
        <w:rPr>
          <w:b/>
        </w:rPr>
        <w:t>NO. R-</w:t>
      </w:r>
      <w:r w:rsidR="00A85082">
        <w:rPr>
          <w:b/>
        </w:rPr>
        <w:t>2</w:t>
      </w:r>
      <w:r w:rsidR="00A4262E">
        <w:rPr>
          <w:b/>
        </w:rPr>
        <w:t>6</w:t>
      </w:r>
      <w:r w:rsidR="00232E71">
        <w:rPr>
          <w:b/>
        </w:rPr>
        <w:t>-</w:t>
      </w:r>
      <w:r w:rsidR="00E90AA2">
        <w:rPr>
          <w:b/>
        </w:rPr>
        <w:t>124</w:t>
      </w:r>
    </w:p>
    <w:p w14:paraId="2D67A500" w14:textId="1C5C73DF" w:rsidR="00EF7061" w:rsidRDefault="00EF7061" w:rsidP="00E90AA2">
      <w:pPr>
        <w:tabs>
          <w:tab w:val="right" w:pos="9360"/>
        </w:tabs>
        <w:spacing w:line="480" w:lineRule="auto"/>
        <w:jc w:val="right"/>
        <w:rPr>
          <w:b/>
          <w:u w:val="single"/>
        </w:rPr>
      </w:pPr>
      <w:smartTag w:uri="urn:schemas-microsoft-com:office:smarttags" w:element="stockticker">
        <w:r w:rsidRPr="00C37453">
          <w:rPr>
            <w:b/>
          </w:rPr>
          <w:t>CITY</w:t>
        </w:r>
      </w:smartTag>
      <w:r w:rsidRPr="00C37453">
        <w:rPr>
          <w:b/>
        </w:rPr>
        <w:t xml:space="preserve"> HALL</w:t>
      </w:r>
      <w:r w:rsidR="00C37453" w:rsidRPr="00D9604B">
        <w:rPr>
          <w:b/>
        </w:rPr>
        <w:t>:</w:t>
      </w:r>
      <w:r w:rsidR="00E5778E">
        <w:rPr>
          <w:b/>
        </w:rPr>
        <w:t xml:space="preserve">       </w:t>
      </w:r>
      <w:r w:rsidR="00E5778E">
        <w:rPr>
          <w:b/>
          <w:u w:val="single"/>
        </w:rPr>
        <w:t>March 26</w:t>
      </w:r>
      <w:r w:rsidR="009B5ED4" w:rsidRPr="00D9604B">
        <w:rPr>
          <w:b/>
          <w:u w:val="single"/>
        </w:rPr>
        <w:t>, 2</w:t>
      </w:r>
      <w:r w:rsidR="000166B8" w:rsidRPr="00D9604B">
        <w:rPr>
          <w:b/>
          <w:u w:val="single"/>
        </w:rPr>
        <w:t>02</w:t>
      </w:r>
      <w:r w:rsidR="00A4262E" w:rsidRPr="00D9604B">
        <w:rPr>
          <w:b/>
          <w:u w:val="single"/>
        </w:rPr>
        <w:t>6</w:t>
      </w:r>
    </w:p>
    <w:p w14:paraId="7C31C969" w14:textId="280C48F9" w:rsidR="00EF7061" w:rsidRDefault="00C37453" w:rsidP="00E90AA2">
      <w:pPr>
        <w:tabs>
          <w:tab w:val="left" w:pos="0"/>
          <w:tab w:val="left" w:pos="720"/>
          <w:tab w:val="left" w:pos="1440"/>
          <w:tab w:val="left" w:pos="3600"/>
          <w:tab w:val="left" w:pos="4320"/>
          <w:tab w:val="right" w:pos="9360"/>
        </w:tabs>
        <w:spacing w:line="480" w:lineRule="auto"/>
        <w:jc w:val="both"/>
        <w:rPr>
          <w:b/>
        </w:rPr>
      </w:pPr>
      <w:bookmarkStart w:id="0" w:name="QuickMark_1"/>
      <w:bookmarkEnd w:id="0"/>
      <w:r>
        <w:rPr>
          <w:b/>
        </w:rPr>
        <w:t>BY:</w:t>
      </w:r>
      <w:r>
        <w:rPr>
          <w:b/>
        </w:rPr>
        <w:tab/>
      </w:r>
      <w:r w:rsidR="005B3B57">
        <w:rPr>
          <w:b/>
        </w:rPr>
        <w:t>COUNCILMEMBER</w:t>
      </w:r>
      <w:r w:rsidR="00EF7061" w:rsidRPr="00D430AE">
        <w:rPr>
          <w:b/>
        </w:rPr>
        <w:t xml:space="preserve"> </w:t>
      </w:r>
      <w:r w:rsidR="00BB2430">
        <w:rPr>
          <w:b/>
        </w:rPr>
        <w:t>HARRIS</w:t>
      </w:r>
      <w:r w:rsidR="00EF7061" w:rsidRPr="00D430AE">
        <w:rPr>
          <w:b/>
        </w:rPr>
        <w:t xml:space="preserve"> (BY REQUEST)</w:t>
      </w:r>
    </w:p>
    <w:p w14:paraId="26494297" w14:textId="47E8F9C4" w:rsidR="00BB2430" w:rsidRDefault="00BB2430" w:rsidP="00E90AA2">
      <w:pPr>
        <w:tabs>
          <w:tab w:val="left" w:pos="0"/>
          <w:tab w:val="left" w:pos="720"/>
          <w:tab w:val="left" w:pos="1440"/>
          <w:tab w:val="left" w:pos="3600"/>
          <w:tab w:val="left" w:pos="4320"/>
          <w:tab w:val="right" w:pos="9360"/>
        </w:tabs>
        <w:spacing w:line="480" w:lineRule="auto"/>
        <w:jc w:val="both"/>
        <w:rPr>
          <w:b/>
        </w:rPr>
      </w:pPr>
      <w:r>
        <w:rPr>
          <w:b/>
        </w:rPr>
        <w:t>SECONDED BY:</w:t>
      </w:r>
    </w:p>
    <w:p w14:paraId="75DCAED5" w14:textId="6B773782" w:rsidR="00EF7061" w:rsidRDefault="00EF7061" w:rsidP="003F76BD">
      <w:pPr>
        <w:tabs>
          <w:tab w:val="left" w:pos="0"/>
          <w:tab w:val="left" w:pos="720"/>
          <w:tab w:val="left" w:pos="1440"/>
          <w:tab w:val="left" w:pos="3600"/>
          <w:tab w:val="left" w:pos="4320"/>
          <w:tab w:val="right" w:pos="9360"/>
        </w:tabs>
        <w:spacing w:line="480" w:lineRule="auto"/>
        <w:jc w:val="both"/>
      </w:pPr>
      <w:r>
        <w:tab/>
        <w:t xml:space="preserve">A </w:t>
      </w:r>
      <w:r>
        <w:rPr>
          <w:b/>
        </w:rPr>
        <w:t>RESOLUTION</w:t>
      </w:r>
      <w:r>
        <w:t xml:space="preserve"> approving</w:t>
      </w:r>
      <w:r w:rsidR="00903D4F">
        <w:t xml:space="preserve"> </w:t>
      </w:r>
      <w:r w:rsidR="0054017E">
        <w:t xml:space="preserve">the </w:t>
      </w:r>
      <w:r w:rsidR="003631B4">
        <w:t>Sixth Supplemental</w:t>
      </w:r>
      <w:r w:rsidR="0054017E" w:rsidRPr="00547A14">
        <w:t xml:space="preserve"> </w:t>
      </w:r>
      <w:r w:rsidR="00547A14" w:rsidRPr="00547A14">
        <w:rPr>
          <w:bCs/>
        </w:rPr>
        <w:t>Water Revenue Bond</w:t>
      </w:r>
      <w:r w:rsidR="0054017E" w:rsidRPr="00547A14">
        <w:t xml:space="preserve"> Resolution</w:t>
      </w:r>
      <w:r w:rsidR="0054017E">
        <w:t xml:space="preserve"> in connection with </w:t>
      </w:r>
      <w:r w:rsidR="00903D4F">
        <w:t xml:space="preserve">the issuance of </w:t>
      </w:r>
      <w:r w:rsidR="0054017E">
        <w:t>n</w:t>
      </w:r>
      <w:r w:rsidR="00CA5640">
        <w:t xml:space="preserve">ot exceeding </w:t>
      </w:r>
      <w:r w:rsidR="00AE7280">
        <w:rPr>
          <w:bCs/>
        </w:rPr>
        <w:t>Sixty-Six Million Dollars ($66,000,000)</w:t>
      </w:r>
      <w:r w:rsidR="00F3603A">
        <w:rPr>
          <w:bCs/>
        </w:rPr>
        <w:t xml:space="preserve"> of</w:t>
      </w:r>
      <w:r w:rsidR="0054017E">
        <w:t xml:space="preserve"> </w:t>
      </w:r>
      <w:r w:rsidR="00547A14" w:rsidRPr="00547A14">
        <w:rPr>
          <w:bCs/>
        </w:rPr>
        <w:t>Water Revenue Bond</w:t>
      </w:r>
      <w:r w:rsidR="00B16580">
        <w:t>s</w:t>
      </w:r>
      <w:r w:rsidR="002E7D93">
        <w:t xml:space="preserve"> </w:t>
      </w:r>
      <w:r w:rsidR="0054017E">
        <w:t xml:space="preserve">of the City of New Orleans, Louisiana; </w:t>
      </w:r>
      <w:r w:rsidR="00B16E47">
        <w:t>approv</w:t>
      </w:r>
      <w:r w:rsidR="0054017E">
        <w:t xml:space="preserve">ing </w:t>
      </w:r>
      <w:r w:rsidR="00B16E47">
        <w:t xml:space="preserve">the terms, security, </w:t>
      </w:r>
      <w:r w:rsidR="00B16580">
        <w:t xml:space="preserve">and </w:t>
      </w:r>
      <w:r w:rsidR="00B16E47">
        <w:t>manner of execution</w:t>
      </w:r>
      <w:r w:rsidR="00B16580">
        <w:t xml:space="preserve"> of said bonds</w:t>
      </w:r>
      <w:r w:rsidR="00B16E47">
        <w:t>;</w:t>
      </w:r>
      <w:r w:rsidR="0054017E">
        <w:t xml:space="preserve"> and </w:t>
      </w:r>
      <w:r w:rsidR="00E7731C">
        <w:t xml:space="preserve">providing for </w:t>
      </w:r>
      <w:r w:rsidR="0054017E">
        <w:t>other matters in connection with the foregoing.</w:t>
      </w:r>
    </w:p>
    <w:p w14:paraId="154B2BB8" w14:textId="2AD5E4D8" w:rsidR="00C87379" w:rsidRDefault="00903D4F" w:rsidP="003F76BD">
      <w:pPr>
        <w:tabs>
          <w:tab w:val="left" w:pos="0"/>
          <w:tab w:val="left" w:pos="720"/>
          <w:tab w:val="left" w:pos="1440"/>
          <w:tab w:val="left" w:pos="3600"/>
          <w:tab w:val="left" w:pos="4320"/>
          <w:tab w:val="right" w:pos="9360"/>
        </w:tabs>
        <w:spacing w:line="480" w:lineRule="auto"/>
        <w:jc w:val="both"/>
        <w:rPr>
          <w:szCs w:val="24"/>
        </w:rPr>
      </w:pPr>
      <w:r w:rsidRPr="00CA5640">
        <w:rPr>
          <w:szCs w:val="24"/>
        </w:rPr>
        <w:tab/>
      </w:r>
      <w:r w:rsidRPr="00CA5640">
        <w:rPr>
          <w:b/>
          <w:szCs w:val="24"/>
        </w:rPr>
        <w:t>WHEREAS</w:t>
      </w:r>
      <w:r w:rsidRPr="00CA5640">
        <w:rPr>
          <w:szCs w:val="24"/>
        </w:rPr>
        <w:t xml:space="preserve">, under the provisions of </w:t>
      </w:r>
      <w:r w:rsidR="00547A14" w:rsidRPr="00547A14">
        <w:t xml:space="preserve">Part III of Chapter 9 of Title 33 of the Revised Statutes of Louisiana, as amended (specifically La. R.S. 33:4096) </w:t>
      </w:r>
      <w:r w:rsidR="00CA5640" w:rsidRPr="00CA5640">
        <w:rPr>
          <w:color w:val="000000"/>
          <w:szCs w:val="24"/>
        </w:rPr>
        <w:t>(collectively, the "</w:t>
      </w:r>
      <w:r w:rsidR="00CA5640" w:rsidRPr="00547A14">
        <w:rPr>
          <w:b/>
          <w:bCs/>
          <w:i/>
          <w:iCs/>
          <w:color w:val="000000"/>
          <w:szCs w:val="24"/>
        </w:rPr>
        <w:t>Act</w:t>
      </w:r>
      <w:r w:rsidR="00CA5640" w:rsidRPr="00CA5640">
        <w:rPr>
          <w:color w:val="000000"/>
          <w:szCs w:val="24"/>
        </w:rPr>
        <w:t>")</w:t>
      </w:r>
      <w:r w:rsidRPr="00CA5640">
        <w:rPr>
          <w:szCs w:val="24"/>
        </w:rPr>
        <w:t>, the Sewerage and Water Board of New Orleans (the "</w:t>
      </w:r>
      <w:r w:rsidRPr="00547A14">
        <w:rPr>
          <w:b/>
          <w:bCs/>
          <w:i/>
          <w:iCs/>
          <w:szCs w:val="24"/>
        </w:rPr>
        <w:t>Board</w:t>
      </w:r>
      <w:r w:rsidRPr="00CA5640">
        <w:rPr>
          <w:szCs w:val="24"/>
        </w:rPr>
        <w:t xml:space="preserve">") has the power to issue </w:t>
      </w:r>
      <w:r w:rsidR="00547A14">
        <w:rPr>
          <w:szCs w:val="24"/>
        </w:rPr>
        <w:t>water r</w:t>
      </w:r>
      <w:r w:rsidRPr="00CA5640">
        <w:rPr>
          <w:szCs w:val="24"/>
        </w:rPr>
        <w:t>evenue bonds in the name of the City</w:t>
      </w:r>
      <w:r w:rsidR="0054017E" w:rsidRPr="00CA5640">
        <w:rPr>
          <w:szCs w:val="24"/>
        </w:rPr>
        <w:t xml:space="preserve"> of New Orleans, Louisiana (the "</w:t>
      </w:r>
      <w:r w:rsidR="0054017E" w:rsidRPr="00547A14">
        <w:rPr>
          <w:b/>
          <w:bCs/>
          <w:i/>
          <w:iCs/>
          <w:szCs w:val="24"/>
        </w:rPr>
        <w:t>City</w:t>
      </w:r>
      <w:r w:rsidR="0054017E" w:rsidRPr="00CA5640">
        <w:rPr>
          <w:szCs w:val="24"/>
        </w:rPr>
        <w:t>")</w:t>
      </w:r>
      <w:r w:rsidR="00C87379">
        <w:rPr>
          <w:szCs w:val="24"/>
        </w:rPr>
        <w:t>; and</w:t>
      </w:r>
      <w:r w:rsidRPr="00CA5640">
        <w:rPr>
          <w:szCs w:val="24"/>
        </w:rPr>
        <w:t xml:space="preserve"> </w:t>
      </w:r>
    </w:p>
    <w:p w14:paraId="2D1A863E" w14:textId="78679C2E" w:rsidR="00C87379" w:rsidRDefault="00C87379" w:rsidP="003F76BD">
      <w:pPr>
        <w:tabs>
          <w:tab w:val="left" w:pos="0"/>
          <w:tab w:val="left" w:pos="720"/>
          <w:tab w:val="left" w:pos="1440"/>
          <w:tab w:val="left" w:pos="3600"/>
          <w:tab w:val="left" w:pos="4320"/>
          <w:tab w:val="right" w:pos="9360"/>
        </w:tabs>
        <w:spacing w:line="480" w:lineRule="auto"/>
        <w:jc w:val="both"/>
        <w:rPr>
          <w:szCs w:val="24"/>
        </w:rPr>
      </w:pPr>
      <w:r>
        <w:rPr>
          <w:szCs w:val="24"/>
        </w:rPr>
        <w:tab/>
      </w:r>
      <w:r w:rsidRPr="00C87379">
        <w:rPr>
          <w:b/>
          <w:bCs/>
          <w:szCs w:val="24"/>
        </w:rPr>
        <w:t>WHEREAS</w:t>
      </w:r>
      <w:r>
        <w:rPr>
          <w:szCs w:val="24"/>
        </w:rPr>
        <w:t xml:space="preserve">, </w:t>
      </w:r>
      <w:r w:rsidRPr="00C87379">
        <w:rPr>
          <w:szCs w:val="24"/>
        </w:rPr>
        <w:t xml:space="preserve">on May 21, 2014, the Board adopted a General </w:t>
      </w:r>
      <w:r w:rsidR="00547A14" w:rsidRPr="00547A14">
        <w:rPr>
          <w:bCs/>
          <w:szCs w:val="24"/>
        </w:rPr>
        <w:t>Water Revenue Bond</w:t>
      </w:r>
      <w:r w:rsidRPr="00C87379">
        <w:rPr>
          <w:szCs w:val="24"/>
        </w:rPr>
        <w:t xml:space="preserve"> Resolution (the "</w:t>
      </w:r>
      <w:r w:rsidRPr="00547A14">
        <w:rPr>
          <w:b/>
          <w:bCs/>
          <w:i/>
          <w:iCs/>
          <w:szCs w:val="24"/>
        </w:rPr>
        <w:t>General Bond Resolution</w:t>
      </w:r>
      <w:r w:rsidRPr="00C87379">
        <w:rPr>
          <w:szCs w:val="24"/>
        </w:rPr>
        <w:t xml:space="preserve">") in connection with the issuance from time to time of </w:t>
      </w:r>
      <w:r w:rsidR="00547A14" w:rsidRPr="00547A14">
        <w:rPr>
          <w:bCs/>
          <w:szCs w:val="24"/>
        </w:rPr>
        <w:t>water revenue</w:t>
      </w:r>
      <w:r w:rsidRPr="00C87379">
        <w:rPr>
          <w:szCs w:val="24"/>
        </w:rPr>
        <w:t xml:space="preserve"> bonds of the </w:t>
      </w:r>
      <w:proofErr w:type="gramStart"/>
      <w:r w:rsidRPr="00C87379">
        <w:rPr>
          <w:szCs w:val="24"/>
        </w:rPr>
        <w:t>City</w:t>
      </w:r>
      <w:proofErr w:type="gramEnd"/>
      <w:r w:rsidRPr="00C87379">
        <w:rPr>
          <w:szCs w:val="24"/>
        </w:rPr>
        <w:t>; and</w:t>
      </w:r>
    </w:p>
    <w:p w14:paraId="250D7982" w14:textId="69628813" w:rsidR="00C87379" w:rsidRPr="00C87379" w:rsidRDefault="00C87379" w:rsidP="003F76BD">
      <w:pPr>
        <w:tabs>
          <w:tab w:val="left" w:pos="0"/>
          <w:tab w:val="left" w:pos="720"/>
          <w:tab w:val="left" w:pos="1440"/>
          <w:tab w:val="left" w:pos="3600"/>
          <w:tab w:val="left" w:pos="4320"/>
          <w:tab w:val="right" w:pos="9360"/>
        </w:tabs>
        <w:spacing w:line="480" w:lineRule="auto"/>
        <w:jc w:val="both"/>
        <w:rPr>
          <w:b/>
          <w:szCs w:val="24"/>
        </w:rPr>
      </w:pPr>
      <w:r>
        <w:rPr>
          <w:b/>
          <w:szCs w:val="24"/>
        </w:rPr>
        <w:tab/>
      </w:r>
      <w:r w:rsidRPr="00C87379">
        <w:rPr>
          <w:b/>
          <w:szCs w:val="24"/>
        </w:rPr>
        <w:t xml:space="preserve">WHEREAS, </w:t>
      </w:r>
      <w:bookmarkStart w:id="1" w:name="_Hlk178582554"/>
      <w:r w:rsidRPr="00C87379">
        <w:rPr>
          <w:szCs w:val="24"/>
        </w:rPr>
        <w:t xml:space="preserve">pursuant to the Act, the Board adopted Resolution </w:t>
      </w:r>
      <w:r w:rsidR="00190668">
        <w:rPr>
          <w:szCs w:val="24"/>
        </w:rPr>
        <w:t>R-</w:t>
      </w:r>
      <w:bookmarkEnd w:id="1"/>
      <w:r w:rsidR="00615A8B">
        <w:rPr>
          <w:szCs w:val="24"/>
        </w:rPr>
        <w:t>143</w:t>
      </w:r>
      <w:r w:rsidR="00190668">
        <w:rPr>
          <w:szCs w:val="24"/>
        </w:rPr>
        <w:t>-202</w:t>
      </w:r>
      <w:r w:rsidR="00410EFF">
        <w:rPr>
          <w:szCs w:val="24"/>
        </w:rPr>
        <w:t>5</w:t>
      </w:r>
      <w:r w:rsidR="00190668">
        <w:rPr>
          <w:szCs w:val="24"/>
        </w:rPr>
        <w:t xml:space="preserve"> on </w:t>
      </w:r>
      <w:r w:rsidR="00615A8B">
        <w:rPr>
          <w:szCs w:val="24"/>
        </w:rPr>
        <w:t>September 17</w:t>
      </w:r>
      <w:r w:rsidR="00190668">
        <w:rPr>
          <w:szCs w:val="24"/>
        </w:rPr>
        <w:t>, 202</w:t>
      </w:r>
      <w:r w:rsidR="00410EFF">
        <w:rPr>
          <w:szCs w:val="24"/>
        </w:rPr>
        <w:t>5</w:t>
      </w:r>
      <w:r w:rsidR="00190668">
        <w:rPr>
          <w:szCs w:val="24"/>
        </w:rPr>
        <w:t xml:space="preserve">, </w:t>
      </w:r>
      <w:r w:rsidR="00547A14">
        <w:rPr>
          <w:szCs w:val="24"/>
        </w:rPr>
        <w:t xml:space="preserve">providing for the </w:t>
      </w:r>
      <w:r w:rsidR="00032A07">
        <w:rPr>
          <w:szCs w:val="24"/>
        </w:rPr>
        <w:t xml:space="preserve">issuance </w:t>
      </w:r>
      <w:r w:rsidR="00547A14">
        <w:rPr>
          <w:szCs w:val="24"/>
        </w:rPr>
        <w:t xml:space="preserve">of </w:t>
      </w:r>
      <w:r w:rsidR="007B6DDB">
        <w:rPr>
          <w:szCs w:val="24"/>
        </w:rPr>
        <w:t xml:space="preserve">not exceeding </w:t>
      </w:r>
      <w:r w:rsidR="00615A8B" w:rsidRPr="00615A8B">
        <w:rPr>
          <w:szCs w:val="24"/>
        </w:rPr>
        <w:t>Ninety-One Million Dollars ($91,000,000)</w:t>
      </w:r>
      <w:r w:rsidR="00615A8B">
        <w:rPr>
          <w:szCs w:val="24"/>
        </w:rPr>
        <w:t xml:space="preserve"> </w:t>
      </w:r>
      <w:r w:rsidR="007B6DDB">
        <w:rPr>
          <w:szCs w:val="24"/>
        </w:rPr>
        <w:t>of the City’s Water Revenue Bonds</w:t>
      </w:r>
      <w:r w:rsidR="007B6DDB" w:rsidRPr="007B6DDB">
        <w:rPr>
          <w:szCs w:val="24"/>
        </w:rPr>
        <w:t xml:space="preserve"> in one or more series</w:t>
      </w:r>
      <w:r w:rsidRPr="00C87379">
        <w:rPr>
          <w:szCs w:val="24"/>
        </w:rPr>
        <w:t>; and</w:t>
      </w:r>
    </w:p>
    <w:p w14:paraId="0C57234E" w14:textId="15D11EFA" w:rsidR="00C87379" w:rsidRPr="00C87379" w:rsidRDefault="00B21DF5" w:rsidP="003F76BD">
      <w:pPr>
        <w:tabs>
          <w:tab w:val="left" w:pos="0"/>
          <w:tab w:val="left" w:pos="720"/>
          <w:tab w:val="left" w:pos="1440"/>
          <w:tab w:val="left" w:pos="3600"/>
          <w:tab w:val="left" w:pos="4320"/>
          <w:tab w:val="right" w:pos="9360"/>
        </w:tabs>
        <w:spacing w:line="480" w:lineRule="auto"/>
        <w:jc w:val="both"/>
      </w:pPr>
      <w:r>
        <w:tab/>
      </w:r>
      <w:r w:rsidR="00A46876" w:rsidRPr="00586AAC">
        <w:rPr>
          <w:b/>
        </w:rPr>
        <w:t>WHEREAS</w:t>
      </w:r>
      <w:r w:rsidR="00A46876">
        <w:t xml:space="preserve">, </w:t>
      </w:r>
      <w:r w:rsidR="00C87379">
        <w:t xml:space="preserve">this </w:t>
      </w:r>
      <w:r w:rsidR="002E7D93">
        <w:t xml:space="preserve">New Orleans City </w:t>
      </w:r>
      <w:r w:rsidR="00C87379">
        <w:t>Council</w:t>
      </w:r>
      <w:r w:rsidR="002E7D93">
        <w:t xml:space="preserve"> (the </w:t>
      </w:r>
      <w:r w:rsidR="002E7D93" w:rsidRPr="002E7D93">
        <w:t>"</w:t>
      </w:r>
      <w:r w:rsidR="002E7D93" w:rsidRPr="007B6DDB">
        <w:rPr>
          <w:b/>
          <w:bCs/>
          <w:i/>
          <w:iCs/>
        </w:rPr>
        <w:t>Council</w:t>
      </w:r>
      <w:r w:rsidR="002E7D93" w:rsidRPr="002E7D93">
        <w:t>"</w:t>
      </w:r>
      <w:r w:rsidR="002E7D93">
        <w:t>)</w:t>
      </w:r>
      <w:r w:rsidR="00C87379">
        <w:t xml:space="preserve">, </w:t>
      </w:r>
      <w:r w:rsidR="004878EA">
        <w:t>by Resolution No. R-</w:t>
      </w:r>
      <w:r w:rsidR="007B6DDB">
        <w:t>2</w:t>
      </w:r>
      <w:r w:rsidR="00615A8B">
        <w:t>5</w:t>
      </w:r>
      <w:r w:rsidR="004878EA">
        <w:t>-</w:t>
      </w:r>
      <w:r w:rsidR="00615A8B">
        <w:t>482</w:t>
      </w:r>
      <w:r w:rsidR="00384F1F">
        <w:t xml:space="preserve"> adopted </w:t>
      </w:r>
      <w:r w:rsidR="001B5702">
        <w:t xml:space="preserve">on </w:t>
      </w:r>
      <w:r w:rsidR="00615A8B">
        <w:t>September 25,</w:t>
      </w:r>
      <w:r w:rsidR="007B6DDB">
        <w:t xml:space="preserve"> 202</w:t>
      </w:r>
      <w:r w:rsidR="00615A8B">
        <w:t>5</w:t>
      </w:r>
      <w:r w:rsidR="00384F1F">
        <w:t xml:space="preserve">, </w:t>
      </w:r>
      <w:r w:rsidR="00C87379">
        <w:t xml:space="preserve">and the </w:t>
      </w:r>
      <w:r w:rsidR="00C87379" w:rsidRPr="00C87379">
        <w:t>Board of Liquidation, City Debt (the "</w:t>
      </w:r>
      <w:r w:rsidR="00C87379" w:rsidRPr="007B6DDB">
        <w:rPr>
          <w:b/>
          <w:bCs/>
          <w:i/>
          <w:iCs/>
        </w:rPr>
        <w:t>Board of Liquidation</w:t>
      </w:r>
      <w:r w:rsidR="00C87379" w:rsidRPr="00C87379">
        <w:t xml:space="preserve">"), by resolution adopted on </w:t>
      </w:r>
      <w:r w:rsidR="00615A8B">
        <w:t>October</w:t>
      </w:r>
      <w:r w:rsidR="007B6DDB">
        <w:t xml:space="preserve"> 15, 20</w:t>
      </w:r>
      <w:r w:rsidR="00615A8B">
        <w:t>25</w:t>
      </w:r>
      <w:r w:rsidR="00C87379" w:rsidRPr="00C87379">
        <w:t xml:space="preserve">, each gave preliminary approval to the issuance of </w:t>
      </w:r>
      <w:r w:rsidR="002748A5">
        <w:t xml:space="preserve">such </w:t>
      </w:r>
      <w:r w:rsidR="00547A14" w:rsidRPr="00547A14">
        <w:rPr>
          <w:bCs/>
        </w:rPr>
        <w:t>Water Revenue Bond</w:t>
      </w:r>
      <w:r w:rsidR="002748A5">
        <w:t>s</w:t>
      </w:r>
      <w:r w:rsidR="00C87379" w:rsidRPr="00C87379">
        <w:t>; and</w:t>
      </w:r>
    </w:p>
    <w:p w14:paraId="61286FD9" w14:textId="469E5C30" w:rsidR="0038707F" w:rsidRPr="0038707F" w:rsidRDefault="002748A5" w:rsidP="003F76BD">
      <w:pPr>
        <w:tabs>
          <w:tab w:val="left" w:pos="0"/>
          <w:tab w:val="left" w:pos="720"/>
          <w:tab w:val="left" w:pos="1440"/>
          <w:tab w:val="left" w:pos="3600"/>
          <w:tab w:val="left" w:pos="4320"/>
          <w:tab w:val="right" w:pos="9360"/>
        </w:tabs>
        <w:spacing w:line="480" w:lineRule="auto"/>
        <w:jc w:val="both"/>
      </w:pPr>
      <w:r>
        <w:lastRenderedPageBreak/>
        <w:tab/>
      </w:r>
      <w:r w:rsidR="009B5ED4" w:rsidRPr="00586AAC">
        <w:rPr>
          <w:b/>
        </w:rPr>
        <w:t>WHEREAS</w:t>
      </w:r>
      <w:r w:rsidR="009B5ED4">
        <w:t xml:space="preserve">, on </w:t>
      </w:r>
      <w:r w:rsidR="00F91CAD">
        <w:t>January 21,</w:t>
      </w:r>
      <w:r w:rsidR="007B6DDB">
        <w:t xml:space="preserve"> 202</w:t>
      </w:r>
      <w:r w:rsidR="00A4262E">
        <w:t>6</w:t>
      </w:r>
      <w:r w:rsidR="00F91CAD">
        <w:t>,</w:t>
      </w:r>
      <w:r w:rsidR="009B5ED4">
        <w:t xml:space="preserve"> the Board adopted </w:t>
      </w:r>
      <w:r w:rsidR="00A46876">
        <w:t xml:space="preserve">the </w:t>
      </w:r>
      <w:r w:rsidR="003631B4">
        <w:t>Sixth Supplemental</w:t>
      </w:r>
      <w:r w:rsidR="00A46876">
        <w:t xml:space="preserve"> </w:t>
      </w:r>
      <w:r w:rsidR="00547A14" w:rsidRPr="00547A14">
        <w:rPr>
          <w:bCs/>
        </w:rPr>
        <w:t>Water Revenue Bond</w:t>
      </w:r>
      <w:r w:rsidR="00A46876">
        <w:t xml:space="preserve"> Resolution</w:t>
      </w:r>
      <w:r w:rsidR="00B21DF5">
        <w:t xml:space="preserve"> </w:t>
      </w:r>
      <w:r w:rsidR="00A46876">
        <w:t>(the "</w:t>
      </w:r>
      <w:r w:rsidR="003631B4">
        <w:rPr>
          <w:b/>
          <w:bCs/>
          <w:i/>
          <w:iCs/>
        </w:rPr>
        <w:t>Sixth Supplemental</w:t>
      </w:r>
      <w:r w:rsidR="009B5ED4" w:rsidRPr="007B6DDB">
        <w:rPr>
          <w:b/>
          <w:bCs/>
          <w:i/>
          <w:iCs/>
        </w:rPr>
        <w:t xml:space="preserve"> Resolution</w:t>
      </w:r>
      <w:r w:rsidR="00A46876">
        <w:t xml:space="preserve">") in connection with the issuance of </w:t>
      </w:r>
      <w:r w:rsidR="00E7731C">
        <w:t xml:space="preserve">the City’s </w:t>
      </w:r>
      <w:r w:rsidR="00547A14" w:rsidRPr="00547A14">
        <w:rPr>
          <w:bCs/>
        </w:rPr>
        <w:t>Water Revenue Bond</w:t>
      </w:r>
      <w:r>
        <w:t xml:space="preserve">s, </w:t>
      </w:r>
      <w:r w:rsidR="009235BD">
        <w:t>Series 2026A</w:t>
      </w:r>
      <w:r>
        <w:t xml:space="preserve"> (the </w:t>
      </w:r>
      <w:r w:rsidR="000B7785">
        <w:t>"</w:t>
      </w:r>
      <w:r w:rsidR="009235BD">
        <w:rPr>
          <w:b/>
          <w:bCs/>
          <w:i/>
          <w:iCs/>
        </w:rPr>
        <w:t>Series 2026A</w:t>
      </w:r>
      <w:r w:rsidR="0086369B" w:rsidRPr="007B6DDB">
        <w:rPr>
          <w:b/>
          <w:bCs/>
          <w:i/>
          <w:iCs/>
        </w:rPr>
        <w:t xml:space="preserve"> Bonds</w:t>
      </w:r>
      <w:r w:rsidR="000B7785">
        <w:t>"</w:t>
      </w:r>
      <w:r>
        <w:t xml:space="preserve">) in one or more series, </w:t>
      </w:r>
      <w:r w:rsidR="003A1E53">
        <w:t>setting forth the terms thereof</w:t>
      </w:r>
      <w:r w:rsidR="007D21B0">
        <w:t xml:space="preserve">, </w:t>
      </w:r>
      <w:r w:rsidR="007D21B0" w:rsidRPr="007D21B0">
        <w:t xml:space="preserve">which are anticipated to be the </w:t>
      </w:r>
      <w:r w:rsidR="007D21B0">
        <w:t>first</w:t>
      </w:r>
      <w:r w:rsidR="007D21B0" w:rsidRPr="007D21B0">
        <w:t xml:space="preserve"> tranche of the </w:t>
      </w:r>
      <w:r w:rsidR="007D21B0" w:rsidRPr="007D21B0">
        <w:rPr>
          <w:bCs/>
        </w:rPr>
        <w:t>Water Revenue Bond</w:t>
      </w:r>
      <w:r w:rsidR="007D21B0" w:rsidRPr="007D21B0">
        <w:t>s previously approved</w:t>
      </w:r>
      <w:r w:rsidR="0038707F" w:rsidRPr="0038707F">
        <w:t xml:space="preserve">; and </w:t>
      </w:r>
    </w:p>
    <w:p w14:paraId="6BA2DBC4" w14:textId="77777777" w:rsidR="00F91CAD" w:rsidRPr="003F76BD" w:rsidRDefault="00F91CAD" w:rsidP="00F91CAD">
      <w:pPr>
        <w:tabs>
          <w:tab w:val="left" w:pos="0"/>
          <w:tab w:val="left" w:pos="720"/>
          <w:tab w:val="left" w:pos="1440"/>
          <w:tab w:val="left" w:pos="3600"/>
          <w:tab w:val="left" w:pos="4320"/>
          <w:tab w:val="right" w:pos="9360"/>
        </w:tabs>
        <w:spacing w:line="480" w:lineRule="auto"/>
        <w:jc w:val="both"/>
      </w:pPr>
      <w:r>
        <w:rPr>
          <w:b/>
        </w:rPr>
        <w:tab/>
      </w:r>
      <w:proofErr w:type="gramStart"/>
      <w:r w:rsidRPr="00D9604B">
        <w:rPr>
          <w:b/>
        </w:rPr>
        <w:t>WHEREAS</w:t>
      </w:r>
      <w:r w:rsidRPr="00D9604B">
        <w:t>,</w:t>
      </w:r>
      <w:proofErr w:type="gramEnd"/>
      <w:r w:rsidRPr="00D9604B">
        <w:t xml:space="preserve"> the proposed </w:t>
      </w:r>
      <w:r w:rsidRPr="00D9604B">
        <w:rPr>
          <w:bCs/>
        </w:rPr>
        <w:t>Water Revenue Bond</w:t>
      </w:r>
      <w:r w:rsidRPr="00D9604B">
        <w:t xml:space="preserve">s were approved by the State Bond Commission on </w:t>
      </w:r>
      <w:r>
        <w:t>February 19,</w:t>
      </w:r>
      <w:r w:rsidRPr="00D9604B">
        <w:t xml:space="preserve"> 2026; and</w:t>
      </w:r>
    </w:p>
    <w:p w14:paraId="7EF8F78E" w14:textId="0BE6EF2A" w:rsidR="006A64D3" w:rsidRDefault="006A64D3" w:rsidP="003F76BD">
      <w:pPr>
        <w:tabs>
          <w:tab w:val="left" w:pos="0"/>
          <w:tab w:val="left" w:pos="720"/>
          <w:tab w:val="left" w:pos="1440"/>
          <w:tab w:val="left" w:pos="3600"/>
          <w:tab w:val="left" w:pos="4320"/>
          <w:tab w:val="right" w:pos="9360"/>
        </w:tabs>
        <w:spacing w:line="480" w:lineRule="auto"/>
        <w:jc w:val="both"/>
      </w:pPr>
      <w:r>
        <w:tab/>
      </w:r>
      <w:proofErr w:type="gramStart"/>
      <w:r>
        <w:rPr>
          <w:b/>
        </w:rPr>
        <w:t>W</w:t>
      </w:r>
      <w:r w:rsidR="00D020CE">
        <w:rPr>
          <w:b/>
        </w:rPr>
        <w:t>H</w:t>
      </w:r>
      <w:r>
        <w:rPr>
          <w:b/>
        </w:rPr>
        <w:t>EREAS,</w:t>
      </w:r>
      <w:proofErr w:type="gramEnd"/>
      <w:r>
        <w:t xml:space="preserve"> the Board of Liquidatio</w:t>
      </w:r>
      <w:r w:rsidR="00190668">
        <w:t xml:space="preserve">n </w:t>
      </w:r>
      <w:bookmarkStart w:id="2" w:name="_Hlk212632480"/>
      <w:r w:rsidR="00190668">
        <w:t>adopt</w:t>
      </w:r>
      <w:r w:rsidR="00C52AF7">
        <w:t>ed</w:t>
      </w:r>
      <w:r>
        <w:t xml:space="preserve"> </w:t>
      </w:r>
      <w:bookmarkEnd w:id="2"/>
      <w:r>
        <w:t>a resolution on</w:t>
      </w:r>
      <w:r w:rsidR="009A2CE2">
        <w:t xml:space="preserve"> </w:t>
      </w:r>
      <w:r w:rsidR="00F91CAD">
        <w:t>February 25</w:t>
      </w:r>
      <w:r w:rsidR="00C52AF7">
        <w:t>, 202</w:t>
      </w:r>
      <w:r w:rsidR="00D9604B">
        <w:t>6</w:t>
      </w:r>
      <w:r>
        <w:t xml:space="preserve"> (the "</w:t>
      </w:r>
      <w:r w:rsidRPr="007B6DDB">
        <w:rPr>
          <w:b/>
          <w:bCs/>
          <w:i/>
          <w:iCs/>
        </w:rPr>
        <w:t>Board of Liquidation Resolution</w:t>
      </w:r>
      <w:r>
        <w:t>") setting forth the terms of the</w:t>
      </w:r>
      <w:r w:rsidR="00302A1B">
        <w:t xml:space="preserve"> </w:t>
      </w:r>
      <w:r w:rsidR="009235BD">
        <w:t>Series 2026A</w:t>
      </w:r>
      <w:r w:rsidR="0086369B">
        <w:t xml:space="preserve"> Bonds</w:t>
      </w:r>
      <w:r>
        <w:t>; and</w:t>
      </w:r>
    </w:p>
    <w:p w14:paraId="303DFD9F" w14:textId="2786317D" w:rsidR="00A46876" w:rsidRDefault="00A46876" w:rsidP="003F76BD">
      <w:pPr>
        <w:tabs>
          <w:tab w:val="left" w:pos="0"/>
          <w:tab w:val="left" w:pos="720"/>
          <w:tab w:val="left" w:pos="1440"/>
          <w:tab w:val="left" w:pos="3600"/>
          <w:tab w:val="left" w:pos="4320"/>
          <w:tab w:val="right" w:pos="9360"/>
        </w:tabs>
        <w:spacing w:line="480" w:lineRule="auto"/>
        <w:jc w:val="both"/>
      </w:pPr>
      <w:r>
        <w:tab/>
      </w:r>
      <w:r w:rsidR="00586AAC" w:rsidRPr="00586AAC">
        <w:rPr>
          <w:b/>
        </w:rPr>
        <w:t>WHEREAS,</w:t>
      </w:r>
      <w:r>
        <w:t xml:space="preserve"> copies</w:t>
      </w:r>
      <w:r w:rsidR="004703F4">
        <w:t xml:space="preserve"> of the General Bond Resolution</w:t>
      </w:r>
      <w:r w:rsidR="00E7731C">
        <w:t xml:space="preserve">, </w:t>
      </w:r>
      <w:r>
        <w:t xml:space="preserve">the </w:t>
      </w:r>
      <w:r w:rsidR="003631B4">
        <w:t>Sixth Supplemental</w:t>
      </w:r>
      <w:r w:rsidR="009B5ED4">
        <w:t xml:space="preserve"> Resolution</w:t>
      </w:r>
      <w:r w:rsidR="003A1E53">
        <w:t xml:space="preserve">, and the </w:t>
      </w:r>
      <w:r w:rsidR="00032A07">
        <w:t xml:space="preserve">proposed </w:t>
      </w:r>
      <w:r w:rsidR="003A1E53">
        <w:t>Board of Liquidation Resolution</w:t>
      </w:r>
      <w:r>
        <w:t xml:space="preserve"> have been furnished to this Council; and </w:t>
      </w:r>
    </w:p>
    <w:p w14:paraId="55377A21" w14:textId="26B2F0C8" w:rsidR="00892609" w:rsidRDefault="00892609" w:rsidP="003F76BD">
      <w:pPr>
        <w:tabs>
          <w:tab w:val="left" w:pos="0"/>
          <w:tab w:val="left" w:pos="720"/>
          <w:tab w:val="left" w:pos="1440"/>
          <w:tab w:val="left" w:pos="3600"/>
          <w:tab w:val="left" w:pos="4320"/>
          <w:tab w:val="right" w:pos="9360"/>
        </w:tabs>
        <w:spacing w:line="480" w:lineRule="auto"/>
        <w:jc w:val="both"/>
      </w:pPr>
      <w:r>
        <w:rPr>
          <w:b/>
          <w:szCs w:val="24"/>
        </w:rPr>
        <w:tab/>
      </w:r>
      <w:proofErr w:type="gramStart"/>
      <w:r w:rsidRPr="004878EA">
        <w:rPr>
          <w:b/>
          <w:szCs w:val="24"/>
        </w:rPr>
        <w:t>WHEREAS</w:t>
      </w:r>
      <w:r w:rsidRPr="004878EA">
        <w:rPr>
          <w:szCs w:val="24"/>
        </w:rPr>
        <w:t>,</w:t>
      </w:r>
      <w:proofErr w:type="gramEnd"/>
      <w:r w:rsidRPr="004878EA">
        <w:rPr>
          <w:szCs w:val="24"/>
        </w:rPr>
        <w:t xml:space="preserve"> the </w:t>
      </w:r>
      <w:r w:rsidR="009235BD">
        <w:t>Series 2026A</w:t>
      </w:r>
      <w:r w:rsidR="0086369B">
        <w:t xml:space="preserve"> Bonds</w:t>
      </w:r>
      <w:r w:rsidR="002748A5">
        <w:t xml:space="preserve"> are</w:t>
      </w:r>
      <w:r w:rsidR="00E7731C">
        <w:rPr>
          <w:szCs w:val="24"/>
        </w:rPr>
        <w:t xml:space="preserve"> </w:t>
      </w:r>
      <w:r w:rsidRPr="004878EA">
        <w:rPr>
          <w:szCs w:val="24"/>
        </w:rPr>
        <w:t xml:space="preserve">proposed to be issued for the purpose of </w:t>
      </w:r>
      <w:r>
        <w:rPr>
          <w:szCs w:val="24"/>
        </w:rPr>
        <w:t xml:space="preserve">paying </w:t>
      </w:r>
      <w:r w:rsidRPr="004878EA">
        <w:rPr>
          <w:szCs w:val="24"/>
        </w:rPr>
        <w:t xml:space="preserve">Costs of Capital Improvements (each as defined in the General Bond Resolution) and paying the </w:t>
      </w:r>
      <w:r w:rsidR="00032A07">
        <w:rPr>
          <w:szCs w:val="24"/>
        </w:rPr>
        <w:t>C</w:t>
      </w:r>
      <w:r w:rsidRPr="004878EA">
        <w:rPr>
          <w:szCs w:val="24"/>
        </w:rPr>
        <w:t xml:space="preserve">osts of </w:t>
      </w:r>
      <w:r w:rsidR="00032A07">
        <w:rPr>
          <w:szCs w:val="24"/>
        </w:rPr>
        <w:t>I</w:t>
      </w:r>
      <w:r w:rsidRPr="004878EA">
        <w:rPr>
          <w:szCs w:val="24"/>
        </w:rPr>
        <w:t>ssuance associated therewith; and</w:t>
      </w:r>
    </w:p>
    <w:p w14:paraId="4C5514C3" w14:textId="7A131B05" w:rsidR="008F1845" w:rsidRDefault="00A46876" w:rsidP="003F76BD">
      <w:pPr>
        <w:tabs>
          <w:tab w:val="left" w:pos="0"/>
          <w:tab w:val="left" w:pos="720"/>
          <w:tab w:val="left" w:pos="1440"/>
          <w:tab w:val="left" w:pos="3600"/>
          <w:tab w:val="left" w:pos="4320"/>
          <w:tab w:val="right" w:pos="9360"/>
        </w:tabs>
        <w:spacing w:line="480" w:lineRule="auto"/>
        <w:jc w:val="both"/>
      </w:pPr>
      <w:r>
        <w:tab/>
      </w:r>
      <w:r w:rsidR="008F1845" w:rsidRPr="00586AAC">
        <w:rPr>
          <w:b/>
        </w:rPr>
        <w:t>WHEREAS</w:t>
      </w:r>
      <w:r w:rsidR="008F1845">
        <w:t xml:space="preserve">, the </w:t>
      </w:r>
      <w:r w:rsidR="009235BD">
        <w:t>Series 2026A</w:t>
      </w:r>
      <w:r w:rsidR="0086369B">
        <w:t xml:space="preserve"> Bonds</w:t>
      </w:r>
      <w:r w:rsidR="00E7731C">
        <w:t xml:space="preserve"> </w:t>
      </w:r>
      <w:r w:rsidR="008F1845">
        <w:t xml:space="preserve">will be on a parity with the </w:t>
      </w:r>
      <w:r w:rsidR="00E7731C" w:rsidRPr="00E7731C">
        <w:t xml:space="preserve">City's outstanding </w:t>
      </w:r>
      <w:r w:rsidR="00E4378D" w:rsidRPr="00E4378D">
        <w:t xml:space="preserve">(i) Water Revenue and Refunding Bonds, Series 2014; (ii) Water Revenue Bonds, Series 2015; (iii) Taxable Water Revenue Refunding Bonds, Series 2021, (iv) Taxable Water Revenue Bond, Series 2024A, </w:t>
      </w:r>
      <w:r w:rsidR="006A464B">
        <w:t xml:space="preserve">(v) </w:t>
      </w:r>
      <w:r w:rsidR="006A464B" w:rsidRPr="006A464B">
        <w:t>Taxable Water Revenue Bond, Series 202</w:t>
      </w:r>
      <w:r w:rsidR="006A464B">
        <w:t>5,</w:t>
      </w:r>
      <w:r w:rsidR="006A464B" w:rsidRPr="006A464B">
        <w:t xml:space="preserve"> </w:t>
      </w:r>
      <w:r w:rsidR="00E4378D" w:rsidRPr="00E4378D">
        <w:t>and (v</w:t>
      </w:r>
      <w:r w:rsidR="006A464B">
        <w:t>i</w:t>
      </w:r>
      <w:r w:rsidR="00E4378D" w:rsidRPr="00E4378D">
        <w:t>) any other bonds issued prior to the delivery of the Bonds</w:t>
      </w:r>
      <w:r w:rsidR="00E4378D" w:rsidRPr="00E4378D">
        <w:rPr>
          <w:szCs w:val="24"/>
        </w:rPr>
        <w:t xml:space="preserve"> </w:t>
      </w:r>
      <w:r w:rsidR="00E4378D" w:rsidRPr="00E4378D">
        <w:t>payable out of the revenues of the Water System on a parity with the foregoing</w:t>
      </w:r>
      <w:r w:rsidR="004022E2" w:rsidRPr="00F05C49">
        <w:t>; and</w:t>
      </w:r>
    </w:p>
    <w:p w14:paraId="1889C33B" w14:textId="76462561" w:rsidR="005863F1" w:rsidRDefault="008D0B52" w:rsidP="003F76BD">
      <w:pPr>
        <w:tabs>
          <w:tab w:val="left" w:pos="0"/>
          <w:tab w:val="left" w:pos="720"/>
          <w:tab w:val="left" w:pos="1440"/>
          <w:tab w:val="left" w:pos="3600"/>
          <w:tab w:val="left" w:pos="4320"/>
          <w:tab w:val="right" w:pos="9360"/>
        </w:tabs>
        <w:spacing w:line="480" w:lineRule="auto"/>
        <w:jc w:val="both"/>
      </w:pPr>
      <w:r>
        <w:tab/>
      </w:r>
      <w:proofErr w:type="gramStart"/>
      <w:r w:rsidRPr="00744665">
        <w:rPr>
          <w:b/>
        </w:rPr>
        <w:t>WHEREAS</w:t>
      </w:r>
      <w:r w:rsidRPr="00744665">
        <w:t>,</w:t>
      </w:r>
      <w:proofErr w:type="gramEnd"/>
      <w:r w:rsidRPr="00744665">
        <w:t xml:space="preserve"> it is the desire of this Council to </w:t>
      </w:r>
      <w:proofErr w:type="gramStart"/>
      <w:r w:rsidR="001F0635" w:rsidRPr="00744665">
        <w:t>the approve</w:t>
      </w:r>
      <w:proofErr w:type="gramEnd"/>
      <w:r w:rsidR="001F0635" w:rsidRPr="00744665">
        <w:t xml:space="preserve"> </w:t>
      </w:r>
      <w:r w:rsidR="00E74144" w:rsidRPr="00744665">
        <w:t xml:space="preserve">the </w:t>
      </w:r>
      <w:r w:rsidR="003631B4">
        <w:t>Sixth Supplemental</w:t>
      </w:r>
      <w:r w:rsidR="009B5ED4" w:rsidRPr="00744665">
        <w:t xml:space="preserve"> Resolution</w:t>
      </w:r>
      <w:r w:rsidR="00E74144" w:rsidRPr="00744665">
        <w:t>;</w:t>
      </w:r>
      <w:r w:rsidR="00E74144">
        <w:t xml:space="preserve"> </w:t>
      </w:r>
      <w:r w:rsidR="00E90AA2" w:rsidRPr="00586AAC">
        <w:rPr>
          <w:b/>
        </w:rPr>
        <w:t>NOW, THEREFORE</w:t>
      </w:r>
    </w:p>
    <w:p w14:paraId="49CE8835" w14:textId="008B2CE6" w:rsidR="00E74144" w:rsidRPr="0046129A" w:rsidRDefault="00060347" w:rsidP="003F76BD">
      <w:pPr>
        <w:tabs>
          <w:tab w:val="left" w:pos="0"/>
          <w:tab w:val="left" w:pos="720"/>
          <w:tab w:val="left" w:pos="1440"/>
          <w:tab w:val="left" w:pos="3600"/>
          <w:tab w:val="left" w:pos="4320"/>
          <w:tab w:val="right" w:pos="9360"/>
        </w:tabs>
        <w:spacing w:line="480" w:lineRule="auto"/>
        <w:jc w:val="both"/>
      </w:pPr>
      <w:r>
        <w:rPr>
          <w:b/>
        </w:rPr>
        <w:lastRenderedPageBreak/>
        <w:tab/>
      </w:r>
      <w:proofErr w:type="gramStart"/>
      <w:r w:rsidR="008D0B52" w:rsidRPr="00586AAC">
        <w:rPr>
          <w:b/>
        </w:rPr>
        <w:t>BE IT</w:t>
      </w:r>
      <w:proofErr w:type="gramEnd"/>
      <w:r w:rsidR="008D0B52" w:rsidRPr="00586AAC">
        <w:rPr>
          <w:b/>
        </w:rPr>
        <w:t xml:space="preserve"> RESOLVED BY THE COUNCIL OF THE CITY OF NEW ORLEANS</w:t>
      </w:r>
      <w:r w:rsidR="00C37453" w:rsidRPr="00060347">
        <w:rPr>
          <w:bCs/>
        </w:rPr>
        <w:t>,</w:t>
      </w:r>
      <w:r w:rsidR="001050A3" w:rsidRPr="00586AAC">
        <w:rPr>
          <w:b/>
        </w:rPr>
        <w:t xml:space="preserve"> </w:t>
      </w:r>
      <w:r w:rsidRPr="00A94366">
        <w:rPr>
          <w:bCs/>
        </w:rPr>
        <w:t>t</w:t>
      </w:r>
      <w:r w:rsidR="00C37453" w:rsidRPr="002748A5">
        <w:rPr>
          <w:bCs/>
        </w:rPr>
        <w:t>hat</w:t>
      </w:r>
      <w:r w:rsidR="008D0B52">
        <w:t xml:space="preserve"> </w:t>
      </w:r>
      <w:r w:rsidR="00E74144">
        <w:t xml:space="preserve">the </w:t>
      </w:r>
      <w:r w:rsidR="003631B4">
        <w:t>Sixth Supplemental</w:t>
      </w:r>
      <w:r w:rsidR="009B5ED4">
        <w:t xml:space="preserve"> Resolution</w:t>
      </w:r>
      <w:r w:rsidR="00E74144">
        <w:t xml:space="preserve"> adopted by the Board on </w:t>
      </w:r>
      <w:r w:rsidR="00F91CAD">
        <w:t>January 21, 2026</w:t>
      </w:r>
      <w:r w:rsidR="00E74144">
        <w:t xml:space="preserve">, in connection with </w:t>
      </w:r>
      <w:r w:rsidR="009B5ED4">
        <w:t xml:space="preserve">the issuance of </w:t>
      </w:r>
      <w:r w:rsidR="00E7731C">
        <w:t xml:space="preserve">the </w:t>
      </w:r>
      <w:r w:rsidR="009235BD">
        <w:t>Series 2026A</w:t>
      </w:r>
      <w:r w:rsidR="0086369B">
        <w:t xml:space="preserve"> Bonds</w:t>
      </w:r>
      <w:r w:rsidR="002748A5">
        <w:t xml:space="preserve"> </w:t>
      </w:r>
      <w:r w:rsidR="00E74144">
        <w:t>is hereby approved.</w:t>
      </w:r>
    </w:p>
    <w:p w14:paraId="134C2921" w14:textId="2A7AB05C" w:rsidR="00E74144" w:rsidRDefault="00E74144" w:rsidP="003F76BD">
      <w:pPr>
        <w:tabs>
          <w:tab w:val="left" w:pos="0"/>
          <w:tab w:val="left" w:pos="720"/>
          <w:tab w:val="left" w:pos="1440"/>
          <w:tab w:val="left" w:pos="3600"/>
          <w:tab w:val="left" w:pos="4320"/>
          <w:tab w:val="right" w:pos="9360"/>
        </w:tabs>
        <w:spacing w:line="480" w:lineRule="auto"/>
        <w:jc w:val="both"/>
      </w:pPr>
      <w:r>
        <w:tab/>
      </w:r>
      <w:proofErr w:type="gramStart"/>
      <w:r w:rsidRPr="00586AAC">
        <w:rPr>
          <w:b/>
        </w:rPr>
        <w:t>BE IT</w:t>
      </w:r>
      <w:proofErr w:type="gramEnd"/>
      <w:r w:rsidRPr="00586AAC">
        <w:rPr>
          <w:b/>
        </w:rPr>
        <w:t xml:space="preserve"> FURTHER RESOLVED BY THE COUNCIL OF THE CITY OF NEW ORLEANS</w:t>
      </w:r>
      <w:r w:rsidR="00C37453" w:rsidRPr="00060347">
        <w:rPr>
          <w:bCs/>
        </w:rPr>
        <w:t>,</w:t>
      </w:r>
      <w:r w:rsidRPr="00586AAC">
        <w:rPr>
          <w:b/>
        </w:rPr>
        <w:t xml:space="preserve"> </w:t>
      </w:r>
      <w:r w:rsidR="00060347">
        <w:t>t</w:t>
      </w:r>
      <w:r w:rsidR="00C37453" w:rsidRPr="00C37453">
        <w:t>hat</w:t>
      </w:r>
      <w:r>
        <w:t xml:space="preserve"> the</w:t>
      </w:r>
      <w:r w:rsidR="00B16E47">
        <w:t xml:space="preserve"> form, terms, security, manner of execution, repayment schedule and redemption features</w:t>
      </w:r>
      <w:r>
        <w:t xml:space="preserve"> of the </w:t>
      </w:r>
      <w:r w:rsidR="009235BD">
        <w:t>Series 2026A</w:t>
      </w:r>
      <w:r w:rsidR="0086369B">
        <w:t xml:space="preserve"> Bonds</w:t>
      </w:r>
      <w:r w:rsidR="00060347" w:rsidRPr="00060347">
        <w:t xml:space="preserve"> </w:t>
      </w:r>
      <w:r>
        <w:t xml:space="preserve">contained in the </w:t>
      </w:r>
      <w:r w:rsidR="003631B4">
        <w:t>Sixth Supplemental</w:t>
      </w:r>
      <w:r w:rsidR="00657FEE">
        <w:t xml:space="preserve"> Resolution</w:t>
      </w:r>
      <w:r w:rsidR="00E7731C">
        <w:t xml:space="preserve"> </w:t>
      </w:r>
      <w:r>
        <w:t xml:space="preserve">are hereby </w:t>
      </w:r>
      <w:r w:rsidR="00B16E47">
        <w:t>approved</w:t>
      </w:r>
      <w:r>
        <w:t>.</w:t>
      </w:r>
    </w:p>
    <w:p w14:paraId="6BD2A297" w14:textId="2178F7BE" w:rsidR="001D2E49" w:rsidRDefault="00E4241A" w:rsidP="003F76BD">
      <w:pPr>
        <w:tabs>
          <w:tab w:val="left" w:pos="0"/>
          <w:tab w:val="left" w:pos="720"/>
          <w:tab w:val="left" w:pos="1440"/>
          <w:tab w:val="left" w:pos="3600"/>
          <w:tab w:val="left" w:pos="4320"/>
          <w:tab w:val="right" w:pos="9360"/>
        </w:tabs>
        <w:spacing w:line="480" w:lineRule="auto"/>
        <w:jc w:val="both"/>
      </w:pPr>
      <w:r>
        <w:tab/>
      </w:r>
      <w:r w:rsidRPr="00586AAC">
        <w:rPr>
          <w:b/>
        </w:rPr>
        <w:t>BE IT FURTHER RESOLVED BY THE COUNCIL OF THE CITY OF NEW ORLEANS</w:t>
      </w:r>
      <w:r w:rsidR="00C37453" w:rsidRPr="00060347">
        <w:rPr>
          <w:bCs/>
        </w:rPr>
        <w:t>,</w:t>
      </w:r>
      <w:r w:rsidRPr="00060347">
        <w:rPr>
          <w:bCs/>
        </w:rPr>
        <w:t xml:space="preserve"> </w:t>
      </w:r>
      <w:r w:rsidR="00060347" w:rsidRPr="00060347">
        <w:rPr>
          <w:bCs/>
        </w:rPr>
        <w:t>t</w:t>
      </w:r>
      <w:r w:rsidR="00C37453" w:rsidRPr="00060347">
        <w:rPr>
          <w:bCs/>
        </w:rPr>
        <w:t>hat</w:t>
      </w:r>
      <w:r>
        <w:t xml:space="preserve"> the execution of the </w:t>
      </w:r>
      <w:r w:rsidR="009235BD">
        <w:t>Series 2026A</w:t>
      </w:r>
      <w:r w:rsidR="0086369B">
        <w:t xml:space="preserve"> Bonds</w:t>
      </w:r>
      <w:r w:rsidR="00060347" w:rsidRPr="00060347">
        <w:t xml:space="preserve"> </w:t>
      </w:r>
      <w:r>
        <w:t>by t</w:t>
      </w:r>
      <w:r w:rsidRPr="00E4241A">
        <w:t>he</w:t>
      </w:r>
      <w:r>
        <w:t xml:space="preserve"> manual or facsimile signature of the </w:t>
      </w:r>
      <w:r w:rsidRPr="00E4241A">
        <w:t xml:space="preserve">President </w:t>
      </w:r>
      <w:r>
        <w:t>of the</w:t>
      </w:r>
      <w:r w:rsidRPr="00E4241A">
        <w:t xml:space="preserve"> Board, the Mayor of the City and the President and Secretary of the Board of Liquidation </w:t>
      </w:r>
      <w:r>
        <w:t>is hereby approved</w:t>
      </w:r>
      <w:r w:rsidRPr="00E4241A">
        <w:t xml:space="preserve">, and </w:t>
      </w:r>
      <w:r>
        <w:t xml:space="preserve">such signatures </w:t>
      </w:r>
      <w:r w:rsidRPr="00E4241A">
        <w:t>shall be sufficient to create binding obligations of the Board, the City and the Board of Liquidation.</w:t>
      </w:r>
    </w:p>
    <w:p w14:paraId="38F4C5C4" w14:textId="25B608F6" w:rsidR="00A44D87" w:rsidRPr="00A44D87" w:rsidRDefault="00A44D87" w:rsidP="003F76BD">
      <w:pPr>
        <w:spacing w:line="480" w:lineRule="auto"/>
        <w:ind w:firstLine="720"/>
        <w:jc w:val="both"/>
        <w:rPr>
          <w:rFonts w:eastAsia="Calibri"/>
          <w:szCs w:val="24"/>
        </w:rPr>
      </w:pPr>
      <w:r w:rsidRPr="00A44D87">
        <w:rPr>
          <w:rFonts w:eastAsia="Calibri"/>
          <w:b/>
          <w:bCs/>
          <w:szCs w:val="24"/>
        </w:rPr>
        <w:t>BE IT FURTHER RESOLVED BY THE COUNCIL OF THE CITY OF NEW ORLEANS</w:t>
      </w:r>
      <w:r w:rsidRPr="00A44D87">
        <w:rPr>
          <w:rFonts w:eastAsia="Calibri"/>
          <w:szCs w:val="24"/>
        </w:rPr>
        <w:t xml:space="preserve">, that the Loan and Pledge Agreement and Commitment Agreement (collectively, the </w:t>
      </w:r>
      <w:r>
        <w:rPr>
          <w:rFonts w:eastAsia="Calibri"/>
          <w:szCs w:val="24"/>
        </w:rPr>
        <w:t>"</w:t>
      </w:r>
      <w:r w:rsidRPr="007671D5">
        <w:rPr>
          <w:rFonts w:eastAsia="Calibri"/>
          <w:b/>
          <w:bCs/>
          <w:i/>
          <w:iCs/>
          <w:szCs w:val="24"/>
        </w:rPr>
        <w:t>Agreements</w:t>
      </w:r>
      <w:r>
        <w:rPr>
          <w:rFonts w:eastAsia="Calibri"/>
          <w:b/>
          <w:bCs/>
          <w:szCs w:val="24"/>
        </w:rPr>
        <w:t>"</w:t>
      </w:r>
      <w:r w:rsidRPr="00A44D87">
        <w:rPr>
          <w:rFonts w:eastAsia="Calibri"/>
          <w:szCs w:val="24"/>
        </w:rPr>
        <w:t xml:space="preserve">) approved pursuant to Section 2.02 of the </w:t>
      </w:r>
      <w:r w:rsidR="003631B4">
        <w:rPr>
          <w:rFonts w:eastAsia="Calibri"/>
          <w:szCs w:val="24"/>
        </w:rPr>
        <w:t>Sixth Supplemental</w:t>
      </w:r>
      <w:r w:rsidRPr="00A44D87">
        <w:rPr>
          <w:rFonts w:eastAsia="Calibri"/>
          <w:szCs w:val="24"/>
        </w:rPr>
        <w:t xml:space="preserve"> Resolution are approved by this Council and are authorized to be executed on behalf of the City by the Mayor of the City; the execution of the Agreements by the manual signature of the Mayor of the City is hereby approved and shall be sufficient to create a binding obligation of the City.</w:t>
      </w:r>
    </w:p>
    <w:p w14:paraId="4788C937" w14:textId="54BB0A95" w:rsidR="00E74144" w:rsidRDefault="00C37453" w:rsidP="003F76BD">
      <w:pPr>
        <w:tabs>
          <w:tab w:val="left" w:pos="0"/>
          <w:tab w:val="left" w:pos="720"/>
          <w:tab w:val="left" w:pos="1440"/>
          <w:tab w:val="left" w:pos="3600"/>
          <w:tab w:val="left" w:pos="4320"/>
          <w:tab w:val="right" w:pos="9360"/>
        </w:tabs>
        <w:spacing w:line="480" w:lineRule="auto"/>
        <w:jc w:val="both"/>
      </w:pPr>
      <w:r>
        <w:rPr>
          <w:b/>
        </w:rPr>
        <w:tab/>
      </w:r>
      <w:proofErr w:type="gramStart"/>
      <w:r w:rsidR="00E74144" w:rsidRPr="00586AAC">
        <w:rPr>
          <w:b/>
        </w:rPr>
        <w:t>BE IT</w:t>
      </w:r>
      <w:proofErr w:type="gramEnd"/>
      <w:r w:rsidR="00E74144" w:rsidRPr="00586AAC">
        <w:rPr>
          <w:b/>
        </w:rPr>
        <w:t xml:space="preserve"> FURTHER RESOLVED BY THE COUNCIL OF THE CITY OF NEW ORLEANS</w:t>
      </w:r>
      <w:r w:rsidRPr="00060347">
        <w:rPr>
          <w:bCs/>
        </w:rPr>
        <w:t>,</w:t>
      </w:r>
      <w:r w:rsidR="00E74144" w:rsidRPr="00060347">
        <w:rPr>
          <w:bCs/>
        </w:rPr>
        <w:t xml:space="preserve"> </w:t>
      </w:r>
      <w:r w:rsidR="00060347">
        <w:rPr>
          <w:bCs/>
        </w:rPr>
        <w:t>t</w:t>
      </w:r>
      <w:r w:rsidRPr="00C37453">
        <w:t>hat</w:t>
      </w:r>
      <w:r w:rsidR="00E74144">
        <w:t xml:space="preserve"> </w:t>
      </w:r>
      <w:r w:rsidR="002B752E">
        <w:t xml:space="preserve">it agrees to undertake and perform </w:t>
      </w:r>
      <w:proofErr w:type="gramStart"/>
      <w:r w:rsidR="002B752E">
        <w:t>all of</w:t>
      </w:r>
      <w:proofErr w:type="gramEnd"/>
      <w:r w:rsidR="002B752E">
        <w:t xml:space="preserve"> the duties and functions to be performed pursuant to the provisions of the General Bond Resolution, the </w:t>
      </w:r>
      <w:r w:rsidR="003631B4">
        <w:t>Sixth Supplemental</w:t>
      </w:r>
      <w:r w:rsidR="009B5ED4">
        <w:t xml:space="preserve"> Resolution</w:t>
      </w:r>
      <w:r w:rsidR="002B752E">
        <w:t xml:space="preserve">, </w:t>
      </w:r>
      <w:r w:rsidR="00330CD8">
        <w:t xml:space="preserve">the Agreements, </w:t>
      </w:r>
      <w:r w:rsidR="008F1845">
        <w:t xml:space="preserve">and </w:t>
      </w:r>
      <w:r w:rsidR="002B752E">
        <w:t xml:space="preserve">the Act with respect to the security and payment of the </w:t>
      </w:r>
      <w:r w:rsidR="009235BD">
        <w:t>Series 2026A</w:t>
      </w:r>
      <w:r w:rsidR="0086369B">
        <w:t xml:space="preserve"> Bonds</w:t>
      </w:r>
      <w:r w:rsidR="002B752E">
        <w:t>.</w:t>
      </w:r>
    </w:p>
    <w:p w14:paraId="659C1FAA" w14:textId="420F7856" w:rsidR="002B752E" w:rsidRDefault="00586AAC" w:rsidP="003F76BD">
      <w:pPr>
        <w:tabs>
          <w:tab w:val="left" w:pos="0"/>
          <w:tab w:val="left" w:pos="720"/>
          <w:tab w:val="left" w:pos="1440"/>
          <w:tab w:val="left" w:pos="3600"/>
          <w:tab w:val="left" w:pos="4320"/>
          <w:tab w:val="right" w:pos="9360"/>
        </w:tabs>
        <w:spacing w:line="480" w:lineRule="auto"/>
        <w:jc w:val="both"/>
      </w:pPr>
      <w:r>
        <w:lastRenderedPageBreak/>
        <w:tab/>
      </w:r>
      <w:r w:rsidR="002B752E" w:rsidRPr="00586AAC">
        <w:rPr>
          <w:b/>
        </w:rPr>
        <w:t>BE IT FURTHER RESOLVED BY THE COUNCIL OF THE CITY OF NEW ORLEANS</w:t>
      </w:r>
      <w:r w:rsidR="00C37453" w:rsidRPr="00060347">
        <w:rPr>
          <w:bCs/>
        </w:rPr>
        <w:t>,</w:t>
      </w:r>
      <w:r w:rsidR="002B752E" w:rsidRPr="00586AAC">
        <w:rPr>
          <w:b/>
        </w:rPr>
        <w:t xml:space="preserve"> </w:t>
      </w:r>
      <w:r w:rsidR="00060347" w:rsidRPr="00060347">
        <w:rPr>
          <w:bCs/>
        </w:rPr>
        <w:t>t</w:t>
      </w:r>
      <w:r w:rsidR="00C37453" w:rsidRPr="00060347">
        <w:rPr>
          <w:bCs/>
        </w:rPr>
        <w:t>hat</w:t>
      </w:r>
      <w:r w:rsidR="002B752E">
        <w:t xml:space="preserve"> the appropriate officials of the City be and are hereby authorized</w:t>
      </w:r>
      <w:r w:rsidR="004D339D">
        <w:t xml:space="preserve"> </w:t>
      </w:r>
      <w:r w:rsidR="002B752E">
        <w:t xml:space="preserve">and requested to take all steps and do all acts that may be necessary or proper to carry out and perform the obligations of the City set forth in the General Bond Resolution and the </w:t>
      </w:r>
      <w:r w:rsidR="003631B4">
        <w:t>Sixth Supplemental</w:t>
      </w:r>
      <w:r w:rsidR="009B5ED4">
        <w:t xml:space="preserve"> Resolution</w:t>
      </w:r>
      <w:r w:rsidR="002B752E">
        <w:t>.</w:t>
      </w:r>
    </w:p>
    <w:p w14:paraId="3177B10C" w14:textId="77777777" w:rsidR="00907A81" w:rsidRDefault="008F1845" w:rsidP="003F76BD">
      <w:pPr>
        <w:tabs>
          <w:tab w:val="left" w:pos="0"/>
          <w:tab w:val="left" w:pos="720"/>
          <w:tab w:val="left" w:pos="1440"/>
          <w:tab w:val="left" w:pos="3600"/>
          <w:tab w:val="left" w:pos="4320"/>
          <w:tab w:val="right" w:pos="9360"/>
        </w:tabs>
        <w:spacing w:line="480" w:lineRule="auto"/>
        <w:jc w:val="both"/>
        <w:rPr>
          <w:b/>
        </w:rPr>
      </w:pPr>
      <w:r>
        <w:tab/>
      </w:r>
      <w:r w:rsidR="00EF7061" w:rsidRPr="00586AAC">
        <w:rPr>
          <w:b/>
        </w:rPr>
        <w:t xml:space="preserve">THE FOREGOING WAS READ IN </w:t>
      </w:r>
      <w:smartTag w:uri="urn:schemas-microsoft-com:office:smarttags" w:element="stockticker">
        <w:r w:rsidR="00EF7061" w:rsidRPr="00586AAC">
          <w:rPr>
            <w:b/>
          </w:rPr>
          <w:t>FULL</w:t>
        </w:r>
      </w:smartTag>
      <w:r w:rsidR="00EF7061" w:rsidRPr="00586AAC">
        <w:rPr>
          <w:b/>
        </w:rPr>
        <w:t xml:space="preserve">, THE </w:t>
      </w:r>
      <w:smartTag w:uri="urn:schemas-microsoft-com:office:smarttags" w:element="stockticker">
        <w:r w:rsidR="00EF7061" w:rsidRPr="00586AAC">
          <w:rPr>
            <w:b/>
          </w:rPr>
          <w:t>ROLL</w:t>
        </w:r>
      </w:smartTag>
      <w:r w:rsidR="00EF7061" w:rsidRPr="00586AAC">
        <w:rPr>
          <w:b/>
        </w:rPr>
        <w:t xml:space="preserve"> WAS CALLED ON THE </w:t>
      </w:r>
      <w:r w:rsidR="00907A81">
        <w:rPr>
          <w:b/>
        </w:rPr>
        <w:tab/>
      </w:r>
    </w:p>
    <w:p w14:paraId="57CFEF9A" w14:textId="3E27F33B" w:rsidR="00EF7061" w:rsidRPr="00586AAC" w:rsidRDefault="00EF7061" w:rsidP="003F76BD">
      <w:pPr>
        <w:spacing w:line="480" w:lineRule="auto"/>
        <w:jc w:val="both"/>
        <w:rPr>
          <w:b/>
        </w:rPr>
      </w:pPr>
      <w:r w:rsidRPr="00586AAC">
        <w:rPr>
          <w:b/>
        </w:rPr>
        <w:t>ADOPTION OF THEREOF</w:t>
      </w:r>
      <w:r w:rsidR="00C37453">
        <w:rPr>
          <w:b/>
        </w:rPr>
        <w:t>,</w:t>
      </w:r>
      <w:r w:rsidRPr="00586AAC">
        <w:rPr>
          <w:b/>
        </w:rPr>
        <w:t xml:space="preserve"> </w:t>
      </w:r>
      <w:smartTag w:uri="urn:schemas-microsoft-com:office:smarttags" w:element="stockticker">
        <w:r w:rsidRPr="00586AAC">
          <w:rPr>
            <w:b/>
          </w:rPr>
          <w:t>AND</w:t>
        </w:r>
      </w:smartTag>
      <w:r w:rsidRPr="00586AAC">
        <w:rPr>
          <w:b/>
        </w:rPr>
        <w:t xml:space="preserve"> RESULTED AS FOLLOWS:</w:t>
      </w:r>
    </w:p>
    <w:p w14:paraId="5F27C368" w14:textId="1DAAFF05" w:rsidR="00EF7061" w:rsidRPr="00586AAC" w:rsidRDefault="00EF7061" w:rsidP="003F76BD">
      <w:pPr>
        <w:tabs>
          <w:tab w:val="left" w:pos="720"/>
        </w:tabs>
        <w:spacing w:line="480" w:lineRule="auto"/>
        <w:rPr>
          <w:b/>
        </w:rPr>
      </w:pPr>
      <w:r w:rsidRPr="00586AAC">
        <w:rPr>
          <w:b/>
        </w:rPr>
        <w:t>YEAS:</w:t>
      </w:r>
    </w:p>
    <w:p w14:paraId="13804C2B" w14:textId="44061B76" w:rsidR="00EF7061" w:rsidRPr="00586AAC" w:rsidRDefault="00EF7061" w:rsidP="003F76BD">
      <w:pPr>
        <w:tabs>
          <w:tab w:val="left" w:pos="720"/>
        </w:tabs>
        <w:spacing w:line="480" w:lineRule="auto"/>
        <w:rPr>
          <w:b/>
        </w:rPr>
      </w:pPr>
      <w:r w:rsidRPr="00586AAC">
        <w:rPr>
          <w:b/>
        </w:rPr>
        <w:t>NAYS:</w:t>
      </w:r>
    </w:p>
    <w:p w14:paraId="3BF6C9DD" w14:textId="395863FF" w:rsidR="00EF7061" w:rsidRPr="00586AAC" w:rsidRDefault="00EF7061" w:rsidP="003F76BD">
      <w:pPr>
        <w:tabs>
          <w:tab w:val="left" w:pos="720"/>
        </w:tabs>
        <w:spacing w:line="480" w:lineRule="auto"/>
        <w:rPr>
          <w:b/>
        </w:rPr>
      </w:pPr>
      <w:r w:rsidRPr="00586AAC">
        <w:rPr>
          <w:b/>
        </w:rPr>
        <w:t>ABSENT:</w:t>
      </w:r>
    </w:p>
    <w:p w14:paraId="05AAFEA0" w14:textId="0F00F738" w:rsidR="00B350B1" w:rsidRDefault="00EF7061" w:rsidP="003F76BD">
      <w:pPr>
        <w:tabs>
          <w:tab w:val="left" w:pos="720"/>
        </w:tabs>
        <w:spacing w:line="480" w:lineRule="auto"/>
        <w:rPr>
          <w:b/>
        </w:rPr>
      </w:pPr>
      <w:smartTag w:uri="urn:schemas-microsoft-com:office:smarttags" w:element="stockticker">
        <w:r w:rsidRPr="00586AAC">
          <w:rPr>
            <w:b/>
          </w:rPr>
          <w:t>AND</w:t>
        </w:r>
      </w:smartTag>
      <w:r w:rsidRPr="00586AAC">
        <w:rPr>
          <w:b/>
        </w:rPr>
        <w:t xml:space="preserve"> THE RESOLUTION WAS ADOPTED.</w:t>
      </w:r>
    </w:p>
    <w:p w14:paraId="0BF703B7" w14:textId="26DC1033" w:rsidR="00B350B1" w:rsidRDefault="00B350B1" w:rsidP="005D5616">
      <w:pPr>
        <w:rPr>
          <w:b/>
        </w:rPr>
      </w:pPr>
    </w:p>
    <w:sectPr w:rsidR="00B350B1" w:rsidSect="00D9670C">
      <w:headerReference w:type="even" r:id="rId8"/>
      <w:headerReference w:type="default" r:id="rId9"/>
      <w:footerReference w:type="even" r:id="rId10"/>
      <w:footerReference w:type="default" r:id="rId11"/>
      <w:footnotePr>
        <w:numFmt w:val="lowerLetter"/>
      </w:footnotePr>
      <w:endnotePr>
        <w:numFmt w:val="lowerLetter"/>
      </w:endnotePr>
      <w:pgSz w:w="12240" w:h="15840" w:code="1"/>
      <w:pgMar w:top="1440" w:right="1440" w:bottom="1440" w:left="1440" w:header="36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1B09" w14:textId="77777777" w:rsidR="000C3F03" w:rsidRDefault="000C3F03">
      <w:r>
        <w:separator/>
      </w:r>
    </w:p>
  </w:endnote>
  <w:endnote w:type="continuationSeparator" w:id="0">
    <w:p w14:paraId="7F47269E" w14:textId="77777777" w:rsidR="000C3F03" w:rsidRDefault="000C3F03">
      <w:r>
        <w:continuationSeparator/>
      </w:r>
    </w:p>
  </w:endnote>
  <w:endnote w:type="continuationNotice" w:id="1">
    <w:p w14:paraId="39C1CCAD" w14:textId="77777777" w:rsidR="000C3F03" w:rsidRDefault="000C3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5FDE" w14:textId="77777777" w:rsidR="0000136A" w:rsidRDefault="0000136A">
    <w:pPr>
      <w:tabs>
        <w:tab w:val="center" w:pos="4680"/>
      </w:tabs>
      <w:jc w:val="both"/>
    </w:pPr>
    <w:r>
      <w:tab/>
      <w:t xml:space="preserve">Page </w:t>
    </w:r>
    <w:r>
      <w:pgNum/>
    </w:r>
    <w:r>
      <w:t xml:space="preserve"> of </w:t>
    </w:r>
    <w:r w:rsidR="005B3B57">
      <w:rPr>
        <w:noProof/>
      </w:rPr>
      <w:fldChar w:fldCharType="begin"/>
    </w:r>
    <w:r w:rsidR="005B3B57">
      <w:rPr>
        <w:noProof/>
      </w:rPr>
      <w:instrText xml:space="preserve"> NUMPAGES \* arabic \* MERGEFORMAT </w:instrText>
    </w:r>
    <w:r w:rsidR="005B3B57">
      <w:rPr>
        <w:noProof/>
      </w:rPr>
      <w:fldChar w:fldCharType="separate"/>
    </w:r>
    <w:r w:rsidR="007574EE">
      <w:rPr>
        <w:noProof/>
      </w:rPr>
      <w:t>4</w:t>
    </w:r>
    <w:r w:rsidR="005B3B57">
      <w:rPr>
        <w:noProof/>
      </w:rPr>
      <w:fldChar w:fldCharType="end"/>
    </w:r>
  </w:p>
  <w:p w14:paraId="7C54C1EE" w14:textId="77777777" w:rsidR="0000136A" w:rsidRDefault="0000136A">
    <w:pPr>
      <w:tabs>
        <w:tab w:val="left" w:pos="0"/>
        <w:tab w:val="left" w:pos="720"/>
        <w:tab w:val="left" w:pos="3600"/>
        <w:tab w:val="left" w:pos="4320"/>
        <w:tab w:val="right" w:pos="9360"/>
      </w:tabs>
      <w:spacing w:line="0" w:lineRule="atLeast"/>
    </w:pPr>
  </w:p>
  <w:p w14:paraId="5AA0B215" w14:textId="77777777" w:rsidR="0000136A" w:rsidRDefault="0000136A">
    <w:pPr>
      <w:tabs>
        <w:tab w:val="left" w:pos="0"/>
        <w:tab w:val="left" w:pos="720"/>
        <w:tab w:val="left" w:pos="3600"/>
        <w:tab w:val="left" w:pos="432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92B5" w14:textId="77777777" w:rsidR="0000136A" w:rsidRDefault="0000136A">
    <w:pPr>
      <w:tabs>
        <w:tab w:val="center" w:pos="4680"/>
      </w:tabs>
      <w:jc w:val="both"/>
    </w:pPr>
    <w:r>
      <w:tab/>
      <w:t xml:space="preserve">Page </w:t>
    </w:r>
    <w:r>
      <w:pgNum/>
    </w:r>
    <w:r>
      <w:t xml:space="preserve"> of </w:t>
    </w:r>
    <w:r w:rsidR="005B3B57">
      <w:rPr>
        <w:noProof/>
      </w:rPr>
      <w:fldChar w:fldCharType="begin"/>
    </w:r>
    <w:r w:rsidR="005B3B57">
      <w:rPr>
        <w:noProof/>
      </w:rPr>
      <w:instrText xml:space="preserve"> NUMPAGES \* arabic \* MERGEFORMAT </w:instrText>
    </w:r>
    <w:r w:rsidR="005B3B57">
      <w:rPr>
        <w:noProof/>
      </w:rPr>
      <w:fldChar w:fldCharType="separate"/>
    </w:r>
    <w:r w:rsidR="007574EE">
      <w:rPr>
        <w:noProof/>
      </w:rPr>
      <w:t>4</w:t>
    </w:r>
    <w:r w:rsidR="005B3B57">
      <w:rPr>
        <w:noProof/>
      </w:rPr>
      <w:fldChar w:fldCharType="end"/>
    </w:r>
  </w:p>
  <w:p w14:paraId="78D82169" w14:textId="77777777" w:rsidR="0000136A" w:rsidRDefault="0000136A">
    <w:pPr>
      <w:tabs>
        <w:tab w:val="left" w:pos="0"/>
        <w:tab w:val="left" w:pos="720"/>
        <w:tab w:val="left" w:pos="3600"/>
        <w:tab w:val="left" w:pos="4320"/>
        <w:tab w:val="right" w:pos="9360"/>
      </w:tabs>
    </w:pPr>
  </w:p>
  <w:p w14:paraId="1686BC7F" w14:textId="77777777" w:rsidR="0000136A" w:rsidRDefault="0000136A">
    <w:pPr>
      <w:tabs>
        <w:tab w:val="left" w:pos="0"/>
        <w:tab w:val="left" w:pos="720"/>
        <w:tab w:val="left" w:pos="3600"/>
        <w:tab w:val="left" w:pos="432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54355" w14:textId="77777777" w:rsidR="000C3F03" w:rsidRDefault="000C3F03">
      <w:r>
        <w:separator/>
      </w:r>
    </w:p>
  </w:footnote>
  <w:footnote w:type="continuationSeparator" w:id="0">
    <w:p w14:paraId="7C4716CE" w14:textId="77777777" w:rsidR="000C3F03" w:rsidRDefault="000C3F03">
      <w:r>
        <w:continuationSeparator/>
      </w:r>
    </w:p>
  </w:footnote>
  <w:footnote w:type="continuationNotice" w:id="1">
    <w:p w14:paraId="73B9B650" w14:textId="77777777" w:rsidR="000C3F03" w:rsidRDefault="000C3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035C" w14:textId="77777777" w:rsidR="0000136A" w:rsidRDefault="0000136A">
    <w:pPr>
      <w:tabs>
        <w:tab w:val="left" w:pos="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CDA1" w14:textId="77777777" w:rsidR="0000136A" w:rsidRDefault="0000136A">
    <w:pPr>
      <w:tabs>
        <w:tab w:val="left" w:pos="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2078547285">
    <w:abstractNumId w:val="0"/>
  </w:num>
  <w:num w:numId="2" w16cid:durableId="1607233019">
    <w:abstractNumId w:val="1"/>
  </w:num>
  <w:num w:numId="3" w16cid:durableId="45910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51"/>
    <w:rsid w:val="0000136A"/>
    <w:rsid w:val="00006009"/>
    <w:rsid w:val="000166B8"/>
    <w:rsid w:val="000176A8"/>
    <w:rsid w:val="00032A07"/>
    <w:rsid w:val="00054C65"/>
    <w:rsid w:val="00060347"/>
    <w:rsid w:val="000714C3"/>
    <w:rsid w:val="0007667C"/>
    <w:rsid w:val="000B7785"/>
    <w:rsid w:val="000C3F03"/>
    <w:rsid w:val="000E49CD"/>
    <w:rsid w:val="000E6431"/>
    <w:rsid w:val="000E7CFC"/>
    <w:rsid w:val="000F44AF"/>
    <w:rsid w:val="000F55BF"/>
    <w:rsid w:val="00101E74"/>
    <w:rsid w:val="001050A3"/>
    <w:rsid w:val="00123710"/>
    <w:rsid w:val="00152451"/>
    <w:rsid w:val="00164FD7"/>
    <w:rsid w:val="00177FE7"/>
    <w:rsid w:val="00190668"/>
    <w:rsid w:val="00191293"/>
    <w:rsid w:val="00191A2C"/>
    <w:rsid w:val="001A13CF"/>
    <w:rsid w:val="001B5702"/>
    <w:rsid w:val="001B69D1"/>
    <w:rsid w:val="001D2E49"/>
    <w:rsid w:val="001D68B8"/>
    <w:rsid w:val="001E2630"/>
    <w:rsid w:val="001F0635"/>
    <w:rsid w:val="00200E60"/>
    <w:rsid w:val="002030D6"/>
    <w:rsid w:val="00213C6C"/>
    <w:rsid w:val="00232E71"/>
    <w:rsid w:val="00254217"/>
    <w:rsid w:val="00260056"/>
    <w:rsid w:val="00264E6F"/>
    <w:rsid w:val="00265F82"/>
    <w:rsid w:val="002704F4"/>
    <w:rsid w:val="002748A5"/>
    <w:rsid w:val="00297101"/>
    <w:rsid w:val="002B752E"/>
    <w:rsid w:val="002B7934"/>
    <w:rsid w:val="002C5669"/>
    <w:rsid w:val="002D042B"/>
    <w:rsid w:val="002E79DA"/>
    <w:rsid w:val="002E7D93"/>
    <w:rsid w:val="00302A1B"/>
    <w:rsid w:val="0030559F"/>
    <w:rsid w:val="00330CD8"/>
    <w:rsid w:val="00341937"/>
    <w:rsid w:val="003631B4"/>
    <w:rsid w:val="00365916"/>
    <w:rsid w:val="00376C9C"/>
    <w:rsid w:val="00384F1F"/>
    <w:rsid w:val="0038707F"/>
    <w:rsid w:val="003A1E53"/>
    <w:rsid w:val="003B0038"/>
    <w:rsid w:val="003D0A3D"/>
    <w:rsid w:val="003E3257"/>
    <w:rsid w:val="003F5CCF"/>
    <w:rsid w:val="003F76BD"/>
    <w:rsid w:val="004022E2"/>
    <w:rsid w:val="00410EFF"/>
    <w:rsid w:val="00425BC3"/>
    <w:rsid w:val="004312D4"/>
    <w:rsid w:val="0046129A"/>
    <w:rsid w:val="0046373A"/>
    <w:rsid w:val="004703F4"/>
    <w:rsid w:val="0048566C"/>
    <w:rsid w:val="00487507"/>
    <w:rsid w:val="004878EA"/>
    <w:rsid w:val="004C29A5"/>
    <w:rsid w:val="004D339D"/>
    <w:rsid w:val="004D43BB"/>
    <w:rsid w:val="004E1D12"/>
    <w:rsid w:val="004E64D5"/>
    <w:rsid w:val="004E6BFE"/>
    <w:rsid w:val="00502E77"/>
    <w:rsid w:val="00520129"/>
    <w:rsid w:val="005265FD"/>
    <w:rsid w:val="0054017E"/>
    <w:rsid w:val="00547A14"/>
    <w:rsid w:val="00554230"/>
    <w:rsid w:val="005659AC"/>
    <w:rsid w:val="005707CB"/>
    <w:rsid w:val="00576CB7"/>
    <w:rsid w:val="005773B0"/>
    <w:rsid w:val="005863F1"/>
    <w:rsid w:val="00586AAC"/>
    <w:rsid w:val="005B3B57"/>
    <w:rsid w:val="005D290C"/>
    <w:rsid w:val="005D43E9"/>
    <w:rsid w:val="005D5616"/>
    <w:rsid w:val="00614147"/>
    <w:rsid w:val="00615A8B"/>
    <w:rsid w:val="00627628"/>
    <w:rsid w:val="00636285"/>
    <w:rsid w:val="00657FEE"/>
    <w:rsid w:val="006663B2"/>
    <w:rsid w:val="00692026"/>
    <w:rsid w:val="006928D9"/>
    <w:rsid w:val="006A464B"/>
    <w:rsid w:val="006A64D3"/>
    <w:rsid w:val="006B41CF"/>
    <w:rsid w:val="006C1106"/>
    <w:rsid w:val="006D2453"/>
    <w:rsid w:val="006D6286"/>
    <w:rsid w:val="00701CE8"/>
    <w:rsid w:val="007057AA"/>
    <w:rsid w:val="0071585A"/>
    <w:rsid w:val="00733FB1"/>
    <w:rsid w:val="00734899"/>
    <w:rsid w:val="00744665"/>
    <w:rsid w:val="007574EE"/>
    <w:rsid w:val="00765D35"/>
    <w:rsid w:val="00766CDC"/>
    <w:rsid w:val="007671D5"/>
    <w:rsid w:val="0077224A"/>
    <w:rsid w:val="00780FC1"/>
    <w:rsid w:val="00790501"/>
    <w:rsid w:val="007A1EE0"/>
    <w:rsid w:val="007B6DDB"/>
    <w:rsid w:val="007D21B0"/>
    <w:rsid w:val="007E56AF"/>
    <w:rsid w:val="007F0494"/>
    <w:rsid w:val="00805109"/>
    <w:rsid w:val="008120F6"/>
    <w:rsid w:val="00813C01"/>
    <w:rsid w:val="00835BCD"/>
    <w:rsid w:val="00836B7F"/>
    <w:rsid w:val="00837645"/>
    <w:rsid w:val="00853ECA"/>
    <w:rsid w:val="00856A7A"/>
    <w:rsid w:val="0086369B"/>
    <w:rsid w:val="00866A3A"/>
    <w:rsid w:val="00892609"/>
    <w:rsid w:val="008C01E8"/>
    <w:rsid w:val="008D0B52"/>
    <w:rsid w:val="008F0C9B"/>
    <w:rsid w:val="008F1845"/>
    <w:rsid w:val="00903D4F"/>
    <w:rsid w:val="00907A81"/>
    <w:rsid w:val="00912098"/>
    <w:rsid w:val="00917CA0"/>
    <w:rsid w:val="00917DDA"/>
    <w:rsid w:val="00922C7E"/>
    <w:rsid w:val="009235BD"/>
    <w:rsid w:val="00941AF9"/>
    <w:rsid w:val="00945B1C"/>
    <w:rsid w:val="00955AEA"/>
    <w:rsid w:val="00964383"/>
    <w:rsid w:val="00966CFD"/>
    <w:rsid w:val="00977E16"/>
    <w:rsid w:val="009A2CE2"/>
    <w:rsid w:val="009B06E7"/>
    <w:rsid w:val="009B2501"/>
    <w:rsid w:val="009B4A3B"/>
    <w:rsid w:val="009B5ED4"/>
    <w:rsid w:val="009E1B32"/>
    <w:rsid w:val="009E5324"/>
    <w:rsid w:val="009F6E1D"/>
    <w:rsid w:val="00A04ABA"/>
    <w:rsid w:val="00A07DEB"/>
    <w:rsid w:val="00A179A9"/>
    <w:rsid w:val="00A236E0"/>
    <w:rsid w:val="00A4262E"/>
    <w:rsid w:val="00A42F27"/>
    <w:rsid w:val="00A44D87"/>
    <w:rsid w:val="00A46876"/>
    <w:rsid w:val="00A6743C"/>
    <w:rsid w:val="00A72EC8"/>
    <w:rsid w:val="00A85082"/>
    <w:rsid w:val="00A94366"/>
    <w:rsid w:val="00A965E3"/>
    <w:rsid w:val="00AE6A12"/>
    <w:rsid w:val="00AE7280"/>
    <w:rsid w:val="00B16580"/>
    <w:rsid w:val="00B16E47"/>
    <w:rsid w:val="00B21DF5"/>
    <w:rsid w:val="00B350B1"/>
    <w:rsid w:val="00B46821"/>
    <w:rsid w:val="00B61D1B"/>
    <w:rsid w:val="00B717C6"/>
    <w:rsid w:val="00B74F61"/>
    <w:rsid w:val="00B8127C"/>
    <w:rsid w:val="00B928A5"/>
    <w:rsid w:val="00B94755"/>
    <w:rsid w:val="00BA6636"/>
    <w:rsid w:val="00BB2430"/>
    <w:rsid w:val="00BB458B"/>
    <w:rsid w:val="00BE51FA"/>
    <w:rsid w:val="00C26C2A"/>
    <w:rsid w:val="00C37453"/>
    <w:rsid w:val="00C512F0"/>
    <w:rsid w:val="00C51BE0"/>
    <w:rsid w:val="00C52AF7"/>
    <w:rsid w:val="00C87379"/>
    <w:rsid w:val="00C965C1"/>
    <w:rsid w:val="00CA1AF8"/>
    <w:rsid w:val="00CA5640"/>
    <w:rsid w:val="00CB596A"/>
    <w:rsid w:val="00CC1A5F"/>
    <w:rsid w:val="00CE32DF"/>
    <w:rsid w:val="00D020CE"/>
    <w:rsid w:val="00D13EEE"/>
    <w:rsid w:val="00D14698"/>
    <w:rsid w:val="00D158E7"/>
    <w:rsid w:val="00D20839"/>
    <w:rsid w:val="00D22835"/>
    <w:rsid w:val="00D37EFA"/>
    <w:rsid w:val="00D430AE"/>
    <w:rsid w:val="00D61E8F"/>
    <w:rsid w:val="00D9604B"/>
    <w:rsid w:val="00D9670C"/>
    <w:rsid w:val="00DC00D5"/>
    <w:rsid w:val="00DC5385"/>
    <w:rsid w:val="00DF7CA0"/>
    <w:rsid w:val="00E36505"/>
    <w:rsid w:val="00E4241A"/>
    <w:rsid w:val="00E4378D"/>
    <w:rsid w:val="00E5778E"/>
    <w:rsid w:val="00E73D35"/>
    <w:rsid w:val="00E74144"/>
    <w:rsid w:val="00E7731C"/>
    <w:rsid w:val="00E82CCB"/>
    <w:rsid w:val="00E90AA2"/>
    <w:rsid w:val="00EB5C13"/>
    <w:rsid w:val="00EB5C33"/>
    <w:rsid w:val="00ED21D9"/>
    <w:rsid w:val="00ED7653"/>
    <w:rsid w:val="00EE4038"/>
    <w:rsid w:val="00EF5888"/>
    <w:rsid w:val="00EF7061"/>
    <w:rsid w:val="00F01610"/>
    <w:rsid w:val="00F05C49"/>
    <w:rsid w:val="00F06D1A"/>
    <w:rsid w:val="00F3603A"/>
    <w:rsid w:val="00F465DC"/>
    <w:rsid w:val="00F503B9"/>
    <w:rsid w:val="00F72585"/>
    <w:rsid w:val="00F91CAD"/>
    <w:rsid w:val="00FA5588"/>
    <w:rsid w:val="00FB1750"/>
    <w:rsid w:val="00FB1B80"/>
    <w:rsid w:val="00FB2422"/>
    <w:rsid w:val="00FC0AE6"/>
    <w:rsid w:val="00FC0D17"/>
    <w:rsid w:val="00FD5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341510"/>
  <w15:docId w15:val="{20118D67-6714-4789-87DD-971E2B8D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07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6B7F"/>
    <w:rPr>
      <w:rFonts w:ascii="Tahoma" w:hAnsi="Tahoma" w:cs="Tahoma"/>
      <w:sz w:val="16"/>
      <w:szCs w:val="16"/>
    </w:rPr>
  </w:style>
  <w:style w:type="paragraph" w:customStyle="1" w:styleId="a">
    <w:name w:val="آ"/>
    <w:basedOn w:val="Normal"/>
    <w:pPr>
      <w:widowControl w:val="0"/>
    </w:pPr>
  </w:style>
  <w:style w:type="character" w:customStyle="1" w:styleId="BalloonTextChar">
    <w:name w:val="Balloon Text Char"/>
    <w:link w:val="BalloonText"/>
    <w:uiPriority w:val="99"/>
    <w:semiHidden/>
    <w:rsid w:val="00836B7F"/>
    <w:rPr>
      <w:rFonts w:ascii="Tahoma" w:hAnsi="Tahoma" w:cs="Tahoma"/>
      <w:sz w:val="16"/>
      <w:szCs w:val="16"/>
    </w:rPr>
  </w:style>
  <w:style w:type="paragraph" w:styleId="BodyText">
    <w:name w:val="Body Text"/>
    <w:basedOn w:val="Normal"/>
    <w:link w:val="BodyTextChar"/>
    <w:uiPriority w:val="99"/>
    <w:semiHidden/>
    <w:unhideWhenUsed/>
    <w:rsid w:val="00CA5640"/>
    <w:pPr>
      <w:spacing w:after="120"/>
    </w:pPr>
  </w:style>
  <w:style w:type="character" w:customStyle="1" w:styleId="BodyTextChar">
    <w:name w:val="Body Text Char"/>
    <w:basedOn w:val="DefaultParagraphFont"/>
    <w:link w:val="BodyText"/>
    <w:uiPriority w:val="99"/>
    <w:semiHidden/>
    <w:rsid w:val="00CA5640"/>
    <w:rPr>
      <w:sz w:val="24"/>
    </w:rPr>
  </w:style>
  <w:style w:type="paragraph" w:styleId="Header">
    <w:name w:val="header"/>
    <w:basedOn w:val="Normal"/>
    <w:link w:val="HeaderChar"/>
    <w:uiPriority w:val="99"/>
    <w:unhideWhenUsed/>
    <w:rsid w:val="00C37453"/>
    <w:pPr>
      <w:tabs>
        <w:tab w:val="center" w:pos="4680"/>
        <w:tab w:val="right" w:pos="9360"/>
      </w:tabs>
    </w:pPr>
  </w:style>
  <w:style w:type="character" w:customStyle="1" w:styleId="HeaderChar">
    <w:name w:val="Header Char"/>
    <w:basedOn w:val="DefaultParagraphFont"/>
    <w:link w:val="Header"/>
    <w:uiPriority w:val="99"/>
    <w:rsid w:val="00C37453"/>
    <w:rPr>
      <w:sz w:val="24"/>
    </w:rPr>
  </w:style>
  <w:style w:type="paragraph" w:styleId="Footer">
    <w:name w:val="footer"/>
    <w:basedOn w:val="Normal"/>
    <w:link w:val="FooterChar"/>
    <w:uiPriority w:val="99"/>
    <w:unhideWhenUsed/>
    <w:rsid w:val="00C37453"/>
    <w:pPr>
      <w:tabs>
        <w:tab w:val="center" w:pos="4680"/>
        <w:tab w:val="right" w:pos="9360"/>
      </w:tabs>
    </w:pPr>
  </w:style>
  <w:style w:type="character" w:customStyle="1" w:styleId="FooterChar">
    <w:name w:val="Footer Char"/>
    <w:basedOn w:val="DefaultParagraphFont"/>
    <w:link w:val="Footer"/>
    <w:uiPriority w:val="99"/>
    <w:rsid w:val="00C37453"/>
    <w:rPr>
      <w:sz w:val="24"/>
    </w:rPr>
  </w:style>
  <w:style w:type="paragraph" w:styleId="Revision">
    <w:name w:val="Revision"/>
    <w:hidden/>
    <w:uiPriority w:val="99"/>
    <w:semiHidden/>
    <w:rsid w:val="002748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7502">
      <w:bodyDiv w:val="1"/>
      <w:marLeft w:val="0"/>
      <w:marRight w:val="0"/>
      <w:marTop w:val="0"/>
      <w:marBottom w:val="0"/>
      <w:divBdr>
        <w:top w:val="none" w:sz="0" w:space="0" w:color="auto"/>
        <w:left w:val="none" w:sz="0" w:space="0" w:color="auto"/>
        <w:bottom w:val="none" w:sz="0" w:space="0" w:color="auto"/>
        <w:right w:val="none" w:sz="0" w:space="0" w:color="auto"/>
      </w:divBdr>
    </w:div>
    <w:div w:id="808979958">
      <w:bodyDiv w:val="1"/>
      <w:marLeft w:val="0"/>
      <w:marRight w:val="0"/>
      <w:marTop w:val="0"/>
      <w:marBottom w:val="0"/>
      <w:divBdr>
        <w:top w:val="none" w:sz="0" w:space="0" w:color="auto"/>
        <w:left w:val="none" w:sz="0" w:space="0" w:color="auto"/>
        <w:bottom w:val="none" w:sz="0" w:space="0" w:color="auto"/>
        <w:right w:val="none" w:sz="0" w:space="0" w:color="auto"/>
      </w:divBdr>
    </w:div>
    <w:div w:id="156664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6B30-2DA1-4ABD-9A39-1387F23E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4557</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Foley &amp; Judell</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Pelegrin</dc:creator>
  <cp:lastModifiedBy>Donna J. Johnson</cp:lastModifiedBy>
  <cp:revision>3</cp:revision>
  <cp:lastPrinted>2026-03-19T15:06:00Z</cp:lastPrinted>
  <dcterms:created xsi:type="dcterms:W3CDTF">2026-03-19T15:06:00Z</dcterms:created>
  <dcterms:modified xsi:type="dcterms:W3CDTF">2026-03-19T15:07:00Z</dcterms:modified>
</cp:coreProperties>
</file>