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C3F6F" w14:textId="42E9A288" w:rsidR="00B725D3" w:rsidRDefault="00B725D3" w:rsidP="00A96835">
      <w:pPr>
        <w:pStyle w:val="Heading3"/>
        <w:jc w:val="center"/>
        <w:rPr>
          <w:rFonts w:ascii="Arial" w:hAnsi="Arial" w:cs="Arial"/>
          <w:b/>
          <w:bCs/>
        </w:rPr>
      </w:pPr>
      <w:r>
        <w:rPr>
          <w:rFonts w:ascii="Arial" w:hAnsi="Arial" w:cs="Arial"/>
          <w:b/>
          <w:bCs/>
        </w:rPr>
        <w:t xml:space="preserve">Guidance for </w:t>
      </w:r>
      <w:r w:rsidRPr="006529ED">
        <w:rPr>
          <w:rFonts w:ascii="Arial" w:hAnsi="Arial" w:cs="Arial"/>
          <w:b/>
          <w:bCs/>
        </w:rPr>
        <w:t>Micro</w:t>
      </w:r>
      <w:r>
        <w:rPr>
          <w:rFonts w:ascii="Arial" w:hAnsi="Arial" w:cs="Arial"/>
          <w:b/>
          <w:bCs/>
        </w:rPr>
        <w:t>-Facility Pilot Program Standards</w:t>
      </w:r>
    </w:p>
    <w:p w14:paraId="33160BAE" w14:textId="3819D497" w:rsidR="00B725D3" w:rsidRDefault="000775F8" w:rsidP="000775F8">
      <w:pPr>
        <w:jc w:val="center"/>
        <w:rPr>
          <w:rFonts w:ascii="Arial" w:hAnsi="Arial" w:cs="Arial"/>
          <w:b/>
          <w:bCs/>
        </w:rPr>
      </w:pPr>
      <w:r>
        <w:rPr>
          <w:rFonts w:ascii="Arial" w:hAnsi="Arial" w:cs="Arial"/>
          <w:b/>
          <w:bCs/>
        </w:rPr>
        <w:t>FINAL</w:t>
      </w:r>
      <w:r w:rsidR="0072016C">
        <w:rPr>
          <w:rFonts w:ascii="Arial" w:hAnsi="Arial" w:cs="Arial"/>
          <w:b/>
          <w:bCs/>
        </w:rPr>
        <w:t xml:space="preserve"> Summary Memo</w:t>
      </w:r>
      <w:r w:rsidR="0072016C">
        <w:rPr>
          <w:rFonts w:ascii="Arial" w:hAnsi="Arial" w:cs="Arial"/>
          <w:b/>
          <w:bCs/>
        </w:rPr>
        <w:br/>
      </w:r>
      <w:r w:rsidR="00A96835">
        <w:rPr>
          <w:rFonts w:ascii="Arial" w:hAnsi="Arial" w:cs="Arial"/>
          <w:b/>
          <w:bCs/>
        </w:rPr>
        <w:t>December 2024</w:t>
      </w:r>
    </w:p>
    <w:p w14:paraId="18635225" w14:textId="77777777" w:rsidR="00B725D3" w:rsidRDefault="00B725D3" w:rsidP="00B725D3">
      <w:pPr>
        <w:rPr>
          <w:rFonts w:ascii="Arial" w:hAnsi="Arial" w:cs="Arial"/>
          <w:color w:val="000000"/>
          <w:sz w:val="22"/>
          <w:szCs w:val="22"/>
        </w:rPr>
      </w:pPr>
    </w:p>
    <w:p w14:paraId="35D7DA1D" w14:textId="7A31ED26" w:rsidR="00B725D3" w:rsidRPr="00B725D3" w:rsidRDefault="00B725D3" w:rsidP="00B725D3">
      <w:pPr>
        <w:rPr>
          <w:rFonts w:ascii="Arial" w:hAnsi="Arial" w:cs="Arial"/>
          <w:b/>
          <w:bCs/>
          <w:color w:val="153D63" w:themeColor="text2" w:themeTint="E6"/>
          <w:sz w:val="26"/>
          <w:szCs w:val="26"/>
        </w:rPr>
      </w:pPr>
      <w:r w:rsidRPr="00B725D3">
        <w:rPr>
          <w:rFonts w:ascii="Arial" w:hAnsi="Arial" w:cs="Arial"/>
          <w:b/>
          <w:bCs/>
          <w:color w:val="153D63" w:themeColor="text2" w:themeTint="E6"/>
          <w:sz w:val="26"/>
          <w:szCs w:val="26"/>
        </w:rPr>
        <w:t>Definitions</w:t>
      </w:r>
    </w:p>
    <w:p w14:paraId="2C315C4E" w14:textId="77777777" w:rsidR="00B725D3" w:rsidRDefault="00B725D3" w:rsidP="00B725D3">
      <w:pPr>
        <w:rPr>
          <w:rFonts w:ascii="Arial" w:hAnsi="Arial" w:cs="Arial"/>
          <w:b/>
          <w:bCs/>
          <w:color w:val="000000"/>
          <w:sz w:val="22"/>
          <w:szCs w:val="22"/>
        </w:rPr>
      </w:pPr>
    </w:p>
    <w:p w14:paraId="5E049B14" w14:textId="330C5B0D" w:rsidR="00B725D3" w:rsidRPr="0072016C" w:rsidRDefault="00B725D3" w:rsidP="00B725D3">
      <w:pPr>
        <w:rPr>
          <w:rFonts w:ascii="Arial" w:hAnsi="Arial" w:cs="Arial"/>
          <w:color w:val="000000"/>
          <w:sz w:val="22"/>
          <w:szCs w:val="22"/>
        </w:rPr>
      </w:pPr>
      <w:r w:rsidRPr="0072016C">
        <w:rPr>
          <w:rFonts w:ascii="Arial" w:hAnsi="Arial" w:cs="Arial"/>
          <w:color w:val="000000"/>
          <w:sz w:val="22"/>
          <w:szCs w:val="22"/>
        </w:rPr>
        <w:t>A</w:t>
      </w:r>
      <w:r w:rsidRPr="0072016C">
        <w:rPr>
          <w:rFonts w:ascii="Arial" w:hAnsi="Arial" w:cs="Arial"/>
          <w:b/>
          <w:bCs/>
          <w:color w:val="000000"/>
          <w:sz w:val="22"/>
          <w:szCs w:val="22"/>
        </w:rPr>
        <w:t xml:space="preserve"> </w:t>
      </w:r>
      <w:r w:rsidRPr="0072016C">
        <w:rPr>
          <w:rFonts w:ascii="Arial" w:hAnsi="Arial" w:cs="Arial"/>
          <w:color w:val="000000"/>
          <w:sz w:val="22"/>
          <w:szCs w:val="22"/>
        </w:rPr>
        <w:t xml:space="preserve">child care </w:t>
      </w:r>
      <w:r w:rsidRPr="0072016C">
        <w:rPr>
          <w:rFonts w:ascii="Arial" w:hAnsi="Arial" w:cs="Arial"/>
          <w:b/>
          <w:bCs/>
          <w:color w:val="000000"/>
          <w:sz w:val="22"/>
          <w:szCs w:val="22"/>
        </w:rPr>
        <w:t xml:space="preserve">Micro-Facility </w:t>
      </w:r>
      <w:r w:rsidRPr="0072016C">
        <w:rPr>
          <w:rFonts w:ascii="Arial" w:hAnsi="Arial" w:cs="Arial"/>
          <w:color w:val="000000"/>
          <w:sz w:val="22"/>
          <w:szCs w:val="22"/>
        </w:rPr>
        <w:t xml:space="preserve">is a program, </w:t>
      </w:r>
      <w:r w:rsidR="00953318" w:rsidRPr="0072016C">
        <w:rPr>
          <w:rFonts w:ascii="Arial" w:hAnsi="Arial" w:cs="Arial"/>
          <w:color w:val="000000"/>
          <w:sz w:val="22"/>
          <w:szCs w:val="22"/>
        </w:rPr>
        <w:t xml:space="preserve">in a </w:t>
      </w:r>
      <w:r w:rsidRPr="0072016C">
        <w:rPr>
          <w:rFonts w:ascii="Arial" w:hAnsi="Arial" w:cs="Arial"/>
          <w:color w:val="000000"/>
          <w:sz w:val="22"/>
          <w:szCs w:val="22"/>
        </w:rPr>
        <w:t xml:space="preserve">non-residential setting, that serves between </w:t>
      </w:r>
      <w:r w:rsidR="00953318" w:rsidRPr="0072016C">
        <w:rPr>
          <w:rFonts w:ascii="Arial" w:hAnsi="Arial" w:cs="Arial"/>
          <w:color w:val="000000"/>
          <w:sz w:val="22"/>
          <w:szCs w:val="22"/>
        </w:rPr>
        <w:t xml:space="preserve">3 </w:t>
      </w:r>
      <w:r w:rsidRPr="0072016C">
        <w:rPr>
          <w:rFonts w:ascii="Arial" w:hAnsi="Arial" w:cs="Arial"/>
          <w:color w:val="000000"/>
          <w:sz w:val="22"/>
          <w:szCs w:val="22"/>
        </w:rPr>
        <w:t>and 30 children at any one time for more than 4 hours a day</w:t>
      </w:r>
      <w:r w:rsidR="008F5B05" w:rsidRPr="0072016C">
        <w:rPr>
          <w:rFonts w:ascii="Arial" w:hAnsi="Arial" w:cs="Arial"/>
          <w:color w:val="000000"/>
          <w:sz w:val="22"/>
          <w:szCs w:val="22"/>
        </w:rPr>
        <w:t xml:space="preserve">. </w:t>
      </w:r>
    </w:p>
    <w:p w14:paraId="7ED6CCD8" w14:textId="77777777" w:rsidR="00B725D3" w:rsidRPr="0072016C" w:rsidRDefault="00B725D3" w:rsidP="00B725D3">
      <w:pPr>
        <w:rPr>
          <w:rFonts w:ascii="Arial" w:hAnsi="Arial" w:cs="Arial"/>
          <w:color w:val="000000"/>
          <w:sz w:val="22"/>
          <w:szCs w:val="22"/>
        </w:rPr>
      </w:pPr>
    </w:p>
    <w:p w14:paraId="15848E0F" w14:textId="1BC31D07" w:rsidR="00B725D3" w:rsidRPr="0072016C" w:rsidRDefault="00B725D3" w:rsidP="00B725D3">
      <w:pPr>
        <w:rPr>
          <w:rFonts w:ascii="Arial" w:hAnsi="Arial" w:cs="Arial"/>
          <w:color w:val="000000"/>
          <w:sz w:val="22"/>
          <w:szCs w:val="22"/>
        </w:rPr>
      </w:pPr>
      <w:r w:rsidRPr="0072016C">
        <w:rPr>
          <w:rFonts w:ascii="Arial" w:hAnsi="Arial" w:cs="Arial"/>
          <w:color w:val="000000"/>
          <w:sz w:val="22"/>
          <w:szCs w:val="22"/>
        </w:rPr>
        <w:t xml:space="preserve">A child care </w:t>
      </w:r>
      <w:r w:rsidRPr="0072016C">
        <w:rPr>
          <w:rFonts w:ascii="Arial" w:hAnsi="Arial" w:cs="Arial"/>
          <w:b/>
          <w:bCs/>
          <w:color w:val="000000"/>
          <w:sz w:val="22"/>
          <w:szCs w:val="22"/>
        </w:rPr>
        <w:t xml:space="preserve">Micro-Facility Network </w:t>
      </w:r>
      <w:r w:rsidRPr="0072016C">
        <w:rPr>
          <w:rFonts w:ascii="Arial" w:hAnsi="Arial" w:cs="Arial"/>
          <w:color w:val="000000"/>
          <w:sz w:val="22"/>
          <w:szCs w:val="22"/>
        </w:rPr>
        <w:t>is an</w:t>
      </w:r>
      <w:r w:rsidR="006427B3" w:rsidRPr="0072016C">
        <w:rPr>
          <w:rFonts w:ascii="Arial" w:hAnsi="Arial" w:cs="Arial"/>
          <w:sz w:val="22"/>
          <w:szCs w:val="22"/>
        </w:rPr>
        <w:t xml:space="preserve"> interconnected group of child care sites, each of which serves between 3 and 30 children at any one time, in more than one non-residential location that are linked by a shared administrative entity responsible for staff supervision as well as administrative, fiscal, and operational support.</w:t>
      </w:r>
    </w:p>
    <w:p w14:paraId="3C2BBBF0" w14:textId="77777777" w:rsidR="00500350" w:rsidRPr="0072016C" w:rsidRDefault="00500350" w:rsidP="00B725D3">
      <w:pPr>
        <w:rPr>
          <w:rFonts w:ascii="Arial" w:hAnsi="Arial" w:cs="Arial"/>
          <w:color w:val="000000"/>
          <w:sz w:val="22"/>
          <w:szCs w:val="22"/>
        </w:rPr>
      </w:pPr>
    </w:p>
    <w:p w14:paraId="7BADD2C8" w14:textId="68118654" w:rsidR="006427B3" w:rsidRPr="0072016C" w:rsidRDefault="00500350" w:rsidP="006427B3">
      <w:pPr>
        <w:rPr>
          <w:rFonts w:ascii="Arial" w:hAnsi="Arial" w:cs="Arial"/>
          <w:color w:val="000000"/>
          <w:sz w:val="22"/>
          <w:szCs w:val="22"/>
        </w:rPr>
      </w:pPr>
      <w:r w:rsidRPr="0072016C">
        <w:rPr>
          <w:rFonts w:ascii="Arial" w:hAnsi="Arial" w:cs="Arial"/>
          <w:color w:val="000000"/>
          <w:sz w:val="22"/>
          <w:szCs w:val="22"/>
        </w:rPr>
        <w:t xml:space="preserve">A child care </w:t>
      </w:r>
      <w:r w:rsidRPr="0072016C">
        <w:rPr>
          <w:rFonts w:ascii="Arial" w:hAnsi="Arial" w:cs="Arial"/>
          <w:b/>
          <w:bCs/>
          <w:color w:val="000000"/>
          <w:sz w:val="22"/>
          <w:szCs w:val="22"/>
        </w:rPr>
        <w:t>Micro-Facility Network Hub</w:t>
      </w:r>
      <w:r w:rsidRPr="0072016C">
        <w:rPr>
          <w:rFonts w:ascii="Arial" w:hAnsi="Arial" w:cs="Arial"/>
          <w:color w:val="000000"/>
          <w:sz w:val="22"/>
          <w:szCs w:val="22"/>
        </w:rPr>
        <w:t xml:space="preserve"> is </w:t>
      </w:r>
      <w:r w:rsidR="006427B3" w:rsidRPr="0072016C">
        <w:rPr>
          <w:rFonts w:ascii="Arial" w:hAnsi="Arial" w:cs="Arial"/>
          <w:color w:val="000000"/>
          <w:sz w:val="22"/>
          <w:szCs w:val="22"/>
        </w:rPr>
        <w:t>t</w:t>
      </w:r>
      <w:r w:rsidR="006427B3" w:rsidRPr="0072016C">
        <w:rPr>
          <w:rFonts w:ascii="Arial" w:hAnsi="Arial" w:cs="Arial"/>
          <w:sz w:val="22"/>
          <w:szCs w:val="22"/>
        </w:rPr>
        <w:t xml:space="preserve">he entity that supports administrative functions in micro-facility sites that participate in a Micro-Facility Network.  This includes, but is not limited to, functions such as: hiring, supporting and supervising staff in sites, providing employment supports such as payroll and benefits administration, fiscal management, accounting and funder reporting, marketing, tracking and managing enrollment, collecting fees, supporting families with subsidy applications, parent engagement and needed family supports, ensuring regulatory compliance, and overseeing quality initiatives. </w:t>
      </w:r>
    </w:p>
    <w:p w14:paraId="475C5C9E" w14:textId="77777777" w:rsidR="007A5450" w:rsidRPr="0072016C" w:rsidRDefault="007A5450" w:rsidP="00B725D3">
      <w:pPr>
        <w:rPr>
          <w:rFonts w:ascii="Arial" w:hAnsi="Arial" w:cs="Arial"/>
          <w:color w:val="000000"/>
          <w:sz w:val="22"/>
          <w:szCs w:val="22"/>
        </w:rPr>
      </w:pPr>
    </w:p>
    <w:p w14:paraId="24E9BA30" w14:textId="75D38EBA" w:rsidR="000775F8" w:rsidRDefault="008F05CC" w:rsidP="00B725D3">
      <w:pPr>
        <w:rPr>
          <w:rFonts w:ascii="Arial" w:hAnsi="Arial" w:cs="Arial"/>
          <w:sz w:val="22"/>
          <w:szCs w:val="22"/>
        </w:rPr>
      </w:pPr>
      <w:r w:rsidRPr="0072016C">
        <w:rPr>
          <w:rFonts w:ascii="Arial" w:hAnsi="Arial" w:cs="Arial"/>
          <w:color w:val="000000"/>
          <w:sz w:val="22"/>
          <w:szCs w:val="22"/>
        </w:rPr>
        <w:t xml:space="preserve">A </w:t>
      </w:r>
      <w:r w:rsidRPr="0072016C">
        <w:rPr>
          <w:rFonts w:ascii="Arial" w:hAnsi="Arial" w:cs="Arial"/>
          <w:b/>
          <w:bCs/>
          <w:color w:val="000000"/>
          <w:sz w:val="22"/>
          <w:szCs w:val="22"/>
        </w:rPr>
        <w:t>Micro-Facility Unit</w:t>
      </w:r>
      <w:r w:rsidRPr="0072016C">
        <w:rPr>
          <w:rFonts w:ascii="Arial" w:hAnsi="Arial" w:cs="Arial"/>
          <w:color w:val="000000"/>
          <w:sz w:val="22"/>
          <w:szCs w:val="22"/>
        </w:rPr>
        <w:t xml:space="preserve"> </w:t>
      </w:r>
      <w:r w:rsidRPr="0072016C">
        <w:rPr>
          <w:rFonts w:ascii="Arial" w:hAnsi="Arial" w:cs="Arial"/>
          <w:sz w:val="22"/>
          <w:szCs w:val="22"/>
        </w:rPr>
        <w:t>is a</w:t>
      </w:r>
      <w:r w:rsidR="000775F8" w:rsidRPr="0072016C">
        <w:rPr>
          <w:rFonts w:ascii="Arial" w:hAnsi="Arial" w:cs="Arial"/>
          <w:sz w:val="22"/>
          <w:szCs w:val="22"/>
        </w:rPr>
        <w:t xml:space="preserve"> mixed age group of children within the micro-facility who are assigned to be cared for as a group.  Micro-Facility Units can be separated within the micro-facility by clearly defined areas constructed of half walls, non-tippable bookcases, gates, cubbies, or other safe barriers to define the separate spaces.</w:t>
      </w:r>
    </w:p>
    <w:p w14:paraId="18D65374" w14:textId="77777777" w:rsidR="0072016C" w:rsidRPr="0072016C" w:rsidRDefault="0072016C" w:rsidP="00B725D3">
      <w:pPr>
        <w:rPr>
          <w:rFonts w:ascii="Arial" w:hAnsi="Arial" w:cs="Arial"/>
          <w:sz w:val="22"/>
          <w:szCs w:val="22"/>
        </w:rPr>
      </w:pPr>
    </w:p>
    <w:p w14:paraId="16B27492" w14:textId="1F900271" w:rsidR="0072016C" w:rsidRPr="0072016C" w:rsidRDefault="0072016C" w:rsidP="00B725D3">
      <w:pPr>
        <w:rPr>
          <w:rFonts w:ascii="Arial" w:hAnsi="Arial" w:cs="Arial"/>
          <w:sz w:val="22"/>
          <w:szCs w:val="22"/>
        </w:rPr>
      </w:pPr>
      <w:r w:rsidRPr="0072016C">
        <w:rPr>
          <w:rFonts w:ascii="Arial" w:hAnsi="Arial" w:cs="Arial"/>
          <w:sz w:val="22"/>
          <w:szCs w:val="22"/>
        </w:rPr>
        <w:t>A</w:t>
      </w:r>
      <w:r w:rsidRPr="0072016C">
        <w:rPr>
          <w:rFonts w:ascii="Arial" w:hAnsi="Arial" w:cs="Arial"/>
          <w:b/>
          <w:bCs/>
          <w:sz w:val="22"/>
          <w:szCs w:val="22"/>
        </w:rPr>
        <w:t xml:space="preserve"> Micro-Facility Supervisor </w:t>
      </w:r>
      <w:r w:rsidRPr="0072016C">
        <w:rPr>
          <w:rFonts w:ascii="Arial" w:hAnsi="Arial" w:cs="Arial"/>
          <w:sz w:val="22"/>
          <w:szCs w:val="22"/>
        </w:rPr>
        <w:t>is</w:t>
      </w:r>
      <w:r w:rsidRPr="0072016C">
        <w:rPr>
          <w:rFonts w:ascii="Arial" w:hAnsi="Arial" w:cs="Arial"/>
          <w:b/>
          <w:bCs/>
          <w:sz w:val="22"/>
          <w:szCs w:val="22"/>
        </w:rPr>
        <w:t xml:space="preserve"> </w:t>
      </w:r>
      <w:r w:rsidRPr="0072016C">
        <w:rPr>
          <w:rFonts w:ascii="Arial" w:hAnsi="Arial" w:cs="Arial"/>
          <w:sz w:val="22"/>
          <w:szCs w:val="22"/>
        </w:rPr>
        <w:t xml:space="preserve">the person responsible for the operation for the micro-facility, including but not limited to the following: planning and supervision of the program, orientation of newly employed staff, supervision and evaluation of staff, including ensuring they complete any required training. The micro-facility supervisor must visit each micro-facility site at least once a week and ensure that a person in charge is available, via cell phone, to all site based staff at all times of program operation. </w:t>
      </w:r>
    </w:p>
    <w:p w14:paraId="3B6923F6" w14:textId="77777777" w:rsidR="004E5C4F" w:rsidRDefault="004E5C4F" w:rsidP="004E5C4F">
      <w:pPr>
        <w:rPr>
          <w:rFonts w:ascii="Arial" w:hAnsi="Arial" w:cs="Arial"/>
          <w:sz w:val="22"/>
          <w:szCs w:val="22"/>
        </w:rPr>
      </w:pPr>
    </w:p>
    <w:p w14:paraId="7014DAC3" w14:textId="36BD2CE3" w:rsidR="00572963" w:rsidRDefault="00D8747D" w:rsidP="00572963">
      <w:pPr>
        <w:rPr>
          <w:rFonts w:ascii="Arial" w:hAnsi="Arial" w:cs="Arial"/>
          <w:color w:val="000000"/>
          <w:sz w:val="22"/>
          <w:szCs w:val="22"/>
        </w:rPr>
      </w:pPr>
      <w:r>
        <w:rPr>
          <w:rFonts w:ascii="Arial" w:hAnsi="Arial" w:cs="Arial"/>
          <w:b/>
          <w:bCs/>
          <w:color w:val="153D63" w:themeColor="text2" w:themeTint="E6"/>
          <w:sz w:val="26"/>
          <w:szCs w:val="26"/>
        </w:rPr>
        <w:t>Maximum Number of Children Served</w:t>
      </w:r>
      <w:r>
        <w:rPr>
          <w:rFonts w:ascii="Arial" w:hAnsi="Arial" w:cs="Arial"/>
          <w:b/>
          <w:bCs/>
          <w:color w:val="153D63" w:themeColor="text2" w:themeTint="E6"/>
          <w:sz w:val="26"/>
          <w:szCs w:val="26"/>
        </w:rPr>
        <w:br/>
      </w:r>
      <w:r>
        <w:rPr>
          <w:rFonts w:ascii="Arial" w:hAnsi="Arial" w:cs="Arial"/>
          <w:color w:val="000000"/>
          <w:sz w:val="22"/>
          <w:szCs w:val="22"/>
        </w:rPr>
        <w:t xml:space="preserve">Each micro-facility site may serve up to 30 children so long as the site has at least 35 square feet of usable space per child. </w:t>
      </w:r>
      <w:r w:rsidR="00572963">
        <w:rPr>
          <w:rFonts w:ascii="Arial" w:hAnsi="Arial" w:cs="Arial"/>
          <w:color w:val="000000"/>
          <w:sz w:val="22"/>
          <w:szCs w:val="22"/>
        </w:rPr>
        <w:t xml:space="preserve">Usable space in a </w:t>
      </w:r>
      <w:r w:rsidR="002F1F57">
        <w:rPr>
          <w:rFonts w:ascii="Arial" w:hAnsi="Arial" w:cs="Arial"/>
          <w:color w:val="000000"/>
          <w:sz w:val="22"/>
          <w:szCs w:val="22"/>
        </w:rPr>
        <w:t>non-residentia</w:t>
      </w:r>
      <w:r w:rsidR="00572963">
        <w:rPr>
          <w:rFonts w:ascii="Arial" w:hAnsi="Arial" w:cs="Arial"/>
          <w:color w:val="000000"/>
          <w:sz w:val="22"/>
          <w:szCs w:val="22"/>
        </w:rPr>
        <w:t xml:space="preserve">l setting is </w:t>
      </w:r>
      <w:r w:rsidR="00572963" w:rsidRPr="003E5767">
        <w:rPr>
          <w:rFonts w:ascii="Arial" w:hAnsi="Arial" w:cs="Arial"/>
          <w:color w:val="000000"/>
          <w:sz w:val="22"/>
          <w:szCs w:val="22"/>
        </w:rPr>
        <w:t>space</w:t>
      </w:r>
      <w:r w:rsidR="00572963">
        <w:rPr>
          <w:rFonts w:ascii="Arial" w:hAnsi="Arial" w:cs="Arial"/>
          <w:color w:val="000000"/>
          <w:sz w:val="22"/>
          <w:szCs w:val="22"/>
        </w:rPr>
        <w:t xml:space="preserve"> that is separated</w:t>
      </w:r>
      <w:r w:rsidR="00572963" w:rsidRPr="003E5767">
        <w:rPr>
          <w:rFonts w:ascii="Arial" w:hAnsi="Arial" w:cs="Arial"/>
          <w:color w:val="000000"/>
          <w:sz w:val="22"/>
          <w:szCs w:val="22"/>
        </w:rPr>
        <w:t xml:space="preserve"> from other activities or functions of the building by </w:t>
      </w:r>
      <w:r w:rsidR="00572963">
        <w:rPr>
          <w:rFonts w:ascii="Arial" w:hAnsi="Arial" w:cs="Arial"/>
          <w:color w:val="000000"/>
          <w:sz w:val="22"/>
          <w:szCs w:val="22"/>
        </w:rPr>
        <w:t xml:space="preserve">four </w:t>
      </w:r>
      <w:r w:rsidR="00572963" w:rsidRPr="003E5767">
        <w:rPr>
          <w:rFonts w:ascii="Arial" w:hAnsi="Arial" w:cs="Arial"/>
          <w:color w:val="000000"/>
          <w:sz w:val="22"/>
          <w:szCs w:val="22"/>
        </w:rPr>
        <w:t>full</w:t>
      </w:r>
      <w:r w:rsidR="00572963">
        <w:rPr>
          <w:rFonts w:ascii="Arial" w:hAnsi="Arial" w:cs="Arial"/>
          <w:color w:val="000000"/>
          <w:sz w:val="22"/>
          <w:szCs w:val="22"/>
        </w:rPr>
        <w:t xml:space="preserve"> (floor to ceiling)</w:t>
      </w:r>
      <w:r w:rsidR="00572963" w:rsidRPr="003E5767">
        <w:rPr>
          <w:rFonts w:ascii="Arial" w:hAnsi="Arial" w:cs="Arial"/>
          <w:color w:val="000000"/>
          <w:sz w:val="22"/>
          <w:szCs w:val="22"/>
        </w:rPr>
        <w:t xml:space="preserve"> walls. </w:t>
      </w:r>
    </w:p>
    <w:p w14:paraId="2DE54F7D" w14:textId="77777777" w:rsidR="00572963" w:rsidRDefault="00572963" w:rsidP="004E5C4F">
      <w:pPr>
        <w:rPr>
          <w:rFonts w:ascii="Arial" w:hAnsi="Arial" w:cs="Arial"/>
          <w:color w:val="000000"/>
          <w:sz w:val="22"/>
          <w:szCs w:val="22"/>
        </w:rPr>
      </w:pPr>
    </w:p>
    <w:p w14:paraId="6856C62B" w14:textId="50A36BC3" w:rsidR="003E5767" w:rsidRDefault="007B5E59" w:rsidP="004E5C4F">
      <w:pPr>
        <w:rPr>
          <w:rFonts w:ascii="Arial" w:hAnsi="Arial" w:cs="Arial"/>
          <w:color w:val="000000"/>
          <w:sz w:val="22"/>
          <w:szCs w:val="22"/>
        </w:rPr>
      </w:pPr>
      <w:r>
        <w:rPr>
          <w:rFonts w:ascii="Arial" w:hAnsi="Arial" w:cs="Arial"/>
          <w:color w:val="000000"/>
          <w:sz w:val="22"/>
          <w:szCs w:val="22"/>
        </w:rPr>
        <w:t>Children must be cared for in smaller groups, referred to as units</w:t>
      </w:r>
      <w:r w:rsidR="00572963">
        <w:rPr>
          <w:rFonts w:ascii="Arial" w:hAnsi="Arial" w:cs="Arial"/>
          <w:color w:val="000000"/>
          <w:sz w:val="22"/>
          <w:szCs w:val="22"/>
        </w:rPr>
        <w:t>, based on the group sizes and ratios that follow.</w:t>
      </w:r>
    </w:p>
    <w:p w14:paraId="7267FC26" w14:textId="77777777" w:rsidR="00572963" w:rsidRPr="003E5767" w:rsidRDefault="00572963" w:rsidP="004E5C4F">
      <w:pPr>
        <w:rPr>
          <w:rFonts w:ascii="Arial" w:hAnsi="Arial" w:cs="Arial"/>
          <w:color w:val="000000"/>
          <w:sz w:val="22"/>
          <w:szCs w:val="22"/>
        </w:rPr>
      </w:pPr>
    </w:p>
    <w:p w14:paraId="4B955F25" w14:textId="43A360A8" w:rsidR="004E5C4F" w:rsidRPr="004E5C4F" w:rsidRDefault="004E5C4F" w:rsidP="004E5C4F">
      <w:pPr>
        <w:rPr>
          <w:rFonts w:ascii="Arial" w:hAnsi="Arial" w:cs="Arial"/>
          <w:b/>
          <w:bCs/>
          <w:color w:val="153D63" w:themeColor="text2" w:themeTint="E6"/>
          <w:sz w:val="26"/>
          <w:szCs w:val="26"/>
        </w:rPr>
      </w:pPr>
      <w:r w:rsidRPr="004E5C4F">
        <w:rPr>
          <w:rFonts w:ascii="Arial" w:hAnsi="Arial" w:cs="Arial"/>
          <w:b/>
          <w:bCs/>
          <w:color w:val="153D63" w:themeColor="text2" w:themeTint="E6"/>
          <w:sz w:val="26"/>
          <w:szCs w:val="26"/>
        </w:rPr>
        <w:t xml:space="preserve">Maximum </w:t>
      </w:r>
      <w:r w:rsidR="00487BC9">
        <w:rPr>
          <w:rFonts w:ascii="Arial" w:hAnsi="Arial" w:cs="Arial"/>
          <w:b/>
          <w:bCs/>
          <w:color w:val="153D63" w:themeColor="text2" w:themeTint="E6"/>
          <w:sz w:val="26"/>
          <w:szCs w:val="26"/>
        </w:rPr>
        <w:t>Child Ratios</w:t>
      </w:r>
      <w:r w:rsidR="006C4AE5">
        <w:rPr>
          <w:rFonts w:ascii="Arial" w:hAnsi="Arial" w:cs="Arial"/>
          <w:b/>
          <w:bCs/>
          <w:color w:val="153D63" w:themeColor="text2" w:themeTint="E6"/>
          <w:sz w:val="26"/>
          <w:szCs w:val="26"/>
        </w:rPr>
        <w:t xml:space="preserve"> and Group Size</w:t>
      </w:r>
    </w:p>
    <w:p w14:paraId="39480D00" w14:textId="2C357120" w:rsidR="00572963" w:rsidRDefault="004E5C4F" w:rsidP="00FA05E5">
      <w:pPr>
        <w:rPr>
          <w:rFonts w:ascii="Arial" w:hAnsi="Arial" w:cs="Arial"/>
          <w:sz w:val="22"/>
          <w:szCs w:val="22"/>
        </w:rPr>
      </w:pPr>
      <w:r w:rsidRPr="006529ED">
        <w:rPr>
          <w:rFonts w:ascii="Arial" w:hAnsi="Arial" w:cs="Arial"/>
          <w:sz w:val="22"/>
          <w:szCs w:val="22"/>
        </w:rPr>
        <w:t>Micro</w:t>
      </w:r>
      <w:r>
        <w:rPr>
          <w:rFonts w:ascii="Arial" w:hAnsi="Arial" w:cs="Arial"/>
          <w:sz w:val="22"/>
          <w:szCs w:val="22"/>
        </w:rPr>
        <w:t>-</w:t>
      </w:r>
      <w:r w:rsidR="00D8747D">
        <w:rPr>
          <w:rFonts w:ascii="Arial" w:hAnsi="Arial" w:cs="Arial"/>
          <w:sz w:val="22"/>
          <w:szCs w:val="22"/>
        </w:rPr>
        <w:t>f</w:t>
      </w:r>
      <w:r>
        <w:rPr>
          <w:rFonts w:ascii="Arial" w:hAnsi="Arial" w:cs="Arial"/>
          <w:sz w:val="22"/>
          <w:szCs w:val="22"/>
        </w:rPr>
        <w:t xml:space="preserve">acilities </w:t>
      </w:r>
      <w:r w:rsidRPr="006529ED">
        <w:rPr>
          <w:rFonts w:ascii="Arial" w:hAnsi="Arial" w:cs="Arial"/>
          <w:sz w:val="22"/>
          <w:szCs w:val="22"/>
        </w:rPr>
        <w:t xml:space="preserve">may </w:t>
      </w:r>
      <w:r w:rsidR="00D8747D">
        <w:rPr>
          <w:rFonts w:ascii="Arial" w:hAnsi="Arial" w:cs="Arial"/>
          <w:sz w:val="22"/>
          <w:szCs w:val="22"/>
        </w:rPr>
        <w:t xml:space="preserve">serve </w:t>
      </w:r>
      <w:r w:rsidRPr="006529ED">
        <w:rPr>
          <w:rFonts w:ascii="Arial" w:hAnsi="Arial" w:cs="Arial"/>
          <w:sz w:val="22"/>
          <w:szCs w:val="22"/>
        </w:rPr>
        <w:t xml:space="preserve">children </w:t>
      </w:r>
      <w:r w:rsidR="007B5E59">
        <w:rPr>
          <w:rFonts w:ascii="Arial" w:hAnsi="Arial" w:cs="Arial"/>
          <w:sz w:val="22"/>
          <w:szCs w:val="22"/>
        </w:rPr>
        <w:t>of</w:t>
      </w:r>
      <w:r w:rsidRPr="006529ED">
        <w:rPr>
          <w:rFonts w:ascii="Arial" w:hAnsi="Arial" w:cs="Arial"/>
          <w:sz w:val="22"/>
          <w:szCs w:val="22"/>
        </w:rPr>
        <w:t xml:space="preserve"> mixed age</w:t>
      </w:r>
      <w:r w:rsidR="007B5E59">
        <w:rPr>
          <w:rFonts w:ascii="Arial" w:hAnsi="Arial" w:cs="Arial"/>
          <w:sz w:val="22"/>
          <w:szCs w:val="22"/>
        </w:rPr>
        <w:t>s,</w:t>
      </w:r>
      <w:r w:rsidR="006C4AE5">
        <w:rPr>
          <w:rFonts w:ascii="Arial" w:hAnsi="Arial" w:cs="Arial"/>
          <w:sz w:val="22"/>
          <w:szCs w:val="22"/>
        </w:rPr>
        <w:t xml:space="preserve"> so long as </w:t>
      </w:r>
      <w:r w:rsidR="006C4AE5" w:rsidRPr="00D8747D">
        <w:rPr>
          <w:rFonts w:ascii="Arial" w:hAnsi="Arial" w:cs="Arial"/>
          <w:sz w:val="22"/>
          <w:szCs w:val="22"/>
        </w:rPr>
        <w:t xml:space="preserve">procedures are in place to ensure that children younger than </w:t>
      </w:r>
      <w:r w:rsidR="00720D54">
        <w:rPr>
          <w:rFonts w:ascii="Arial" w:hAnsi="Arial" w:cs="Arial"/>
          <w:sz w:val="22"/>
          <w:szCs w:val="22"/>
        </w:rPr>
        <w:t xml:space="preserve">30 </w:t>
      </w:r>
      <w:r w:rsidR="006C4AE5" w:rsidRPr="00D8747D">
        <w:rPr>
          <w:rFonts w:ascii="Arial" w:hAnsi="Arial" w:cs="Arial"/>
          <w:sz w:val="22"/>
          <w:szCs w:val="22"/>
        </w:rPr>
        <w:t>months of age have age-appropriate equipment and supplies and are protected from potential harm imposed by older children</w:t>
      </w:r>
      <w:r w:rsidR="006C4AE5">
        <w:rPr>
          <w:rFonts w:ascii="Arial" w:hAnsi="Arial" w:cs="Arial"/>
          <w:sz w:val="22"/>
          <w:szCs w:val="22"/>
        </w:rPr>
        <w:t xml:space="preserve"> by </w:t>
      </w:r>
      <w:r w:rsidR="006C4AE5" w:rsidRPr="00D8747D">
        <w:rPr>
          <w:rFonts w:ascii="Arial" w:hAnsi="Arial" w:cs="Arial"/>
          <w:sz w:val="22"/>
          <w:szCs w:val="22"/>
        </w:rPr>
        <w:t>a visible room divider (such as a low cabinet or bookcase)</w:t>
      </w:r>
      <w:r w:rsidR="006C4AE5">
        <w:rPr>
          <w:rFonts w:ascii="Arial" w:hAnsi="Arial" w:cs="Arial"/>
          <w:sz w:val="22"/>
          <w:szCs w:val="22"/>
        </w:rPr>
        <w:t xml:space="preserve"> or similar physical barrier. </w:t>
      </w:r>
    </w:p>
    <w:p w14:paraId="291F1FC4" w14:textId="1F43F1E2" w:rsidR="00572963" w:rsidRPr="00BC608E" w:rsidRDefault="00572963" w:rsidP="00572963">
      <w:pPr>
        <w:rPr>
          <w:rFonts w:ascii="Arial" w:hAnsi="Arial" w:cs="Arial"/>
          <w:sz w:val="22"/>
          <w:szCs w:val="22"/>
        </w:rPr>
      </w:pPr>
      <w:r w:rsidRPr="00BC608E">
        <w:rPr>
          <w:rFonts w:ascii="Arial" w:hAnsi="Arial" w:cs="Arial"/>
          <w:sz w:val="22"/>
          <w:szCs w:val="22"/>
        </w:rPr>
        <w:t>The caregiver’s own children</w:t>
      </w:r>
      <w:r w:rsidR="00936553">
        <w:rPr>
          <w:rFonts w:ascii="Arial" w:hAnsi="Arial" w:cs="Arial"/>
          <w:sz w:val="22"/>
          <w:szCs w:val="22"/>
        </w:rPr>
        <w:t xml:space="preserve"> </w:t>
      </w:r>
      <w:r w:rsidRPr="00BC608E">
        <w:rPr>
          <w:rFonts w:ascii="Arial" w:hAnsi="Arial" w:cs="Arial"/>
          <w:sz w:val="22"/>
          <w:szCs w:val="22"/>
        </w:rPr>
        <w:t>are included in the ratio and group size</w:t>
      </w:r>
      <w:r>
        <w:rPr>
          <w:rFonts w:ascii="Arial" w:hAnsi="Arial" w:cs="Arial"/>
          <w:sz w:val="22"/>
          <w:szCs w:val="22"/>
        </w:rPr>
        <w:t>.</w:t>
      </w:r>
    </w:p>
    <w:p w14:paraId="5DE89173" w14:textId="77777777" w:rsidR="00572963" w:rsidRDefault="00572963" w:rsidP="00FA05E5">
      <w:pPr>
        <w:rPr>
          <w:rFonts w:ascii="Arial" w:hAnsi="Arial" w:cs="Arial"/>
          <w:sz w:val="22"/>
          <w:szCs w:val="22"/>
        </w:rPr>
      </w:pPr>
    </w:p>
    <w:p w14:paraId="02D3734A" w14:textId="7FFF69CA" w:rsidR="004E5C4F" w:rsidRDefault="00572963" w:rsidP="00572963">
      <w:pPr>
        <w:rPr>
          <w:rFonts w:ascii="Arial" w:hAnsi="Arial" w:cs="Arial"/>
          <w:sz w:val="22"/>
          <w:szCs w:val="22"/>
        </w:rPr>
      </w:pPr>
      <w:r>
        <w:rPr>
          <w:rFonts w:ascii="Arial" w:hAnsi="Arial" w:cs="Arial"/>
          <w:sz w:val="22"/>
          <w:szCs w:val="22"/>
        </w:rPr>
        <w:lastRenderedPageBreak/>
        <w:t xml:space="preserve">Maximum group size and </w:t>
      </w:r>
      <w:r w:rsidR="002F1F57">
        <w:rPr>
          <w:rFonts w:ascii="Arial" w:hAnsi="Arial" w:cs="Arial"/>
          <w:sz w:val="22"/>
          <w:szCs w:val="22"/>
        </w:rPr>
        <w:t>caregiver to</w:t>
      </w:r>
      <w:r>
        <w:rPr>
          <w:rFonts w:ascii="Arial" w:hAnsi="Arial" w:cs="Arial"/>
          <w:sz w:val="22"/>
          <w:szCs w:val="22"/>
        </w:rPr>
        <w:t xml:space="preserve"> child ratio is based on the average age of children in the unit/group, based on the table below. </w:t>
      </w:r>
      <w:r w:rsidR="0072016C" w:rsidRPr="0072016C">
        <w:rPr>
          <w:rFonts w:ascii="Arial" w:hAnsi="Arial" w:cs="Arial"/>
          <w:sz w:val="22"/>
          <w:szCs w:val="22"/>
        </w:rPr>
        <w:t>Children shall be cared for in mixed age groups called units with ratio and maximum unit sizes</w:t>
      </w:r>
      <w:r w:rsidR="0072016C">
        <w:rPr>
          <w:rFonts w:ascii="Arial" w:hAnsi="Arial" w:cs="Arial"/>
          <w:sz w:val="22"/>
          <w:szCs w:val="22"/>
        </w:rPr>
        <w:t xml:space="preserve"> </w:t>
      </w:r>
      <w:r w:rsidR="0072016C" w:rsidRPr="0072016C">
        <w:rPr>
          <w:rFonts w:ascii="Arial" w:hAnsi="Arial" w:cs="Arial"/>
          <w:sz w:val="22"/>
          <w:szCs w:val="22"/>
        </w:rPr>
        <w:t xml:space="preserve">based on the average of the ages of the children present.  Average ages should be calculated by adding the children’s ages in months and dividing the total number by the number of children present.  </w:t>
      </w:r>
      <w:r w:rsidR="004E5C4F">
        <w:rPr>
          <w:rFonts w:ascii="Arial" w:hAnsi="Arial" w:cs="Arial"/>
          <w:sz w:val="22"/>
          <w:szCs w:val="22"/>
        </w:rPr>
        <w:br/>
      </w:r>
    </w:p>
    <w:tbl>
      <w:tblPr>
        <w:tblStyle w:val="TableGrid"/>
        <w:tblW w:w="0" w:type="auto"/>
        <w:tblLook w:val="04A0" w:firstRow="1" w:lastRow="0" w:firstColumn="1" w:lastColumn="0" w:noHBand="0" w:noVBand="1"/>
      </w:tblPr>
      <w:tblGrid>
        <w:gridCol w:w="4061"/>
        <w:gridCol w:w="2954"/>
        <w:gridCol w:w="2335"/>
      </w:tblGrid>
      <w:tr w:rsidR="00AF6DA7" w14:paraId="79EBB58E" w14:textId="77777777" w:rsidTr="0075117A">
        <w:tc>
          <w:tcPr>
            <w:tcW w:w="4061" w:type="dxa"/>
          </w:tcPr>
          <w:p w14:paraId="0C80E73B" w14:textId="06F3002E" w:rsidR="00AF6DA7" w:rsidRPr="004E5C4F" w:rsidRDefault="00700BCF" w:rsidP="004E5C4F">
            <w:pPr>
              <w:rPr>
                <w:rFonts w:ascii="Arial" w:hAnsi="Arial" w:cs="Arial"/>
                <w:b/>
                <w:bCs/>
                <w:sz w:val="22"/>
                <w:szCs w:val="22"/>
              </w:rPr>
            </w:pPr>
            <w:r>
              <w:rPr>
                <w:rFonts w:ascii="Arial" w:hAnsi="Arial" w:cs="Arial"/>
                <w:b/>
                <w:bCs/>
                <w:sz w:val="22"/>
                <w:szCs w:val="22"/>
              </w:rPr>
              <w:t xml:space="preserve">Average </w:t>
            </w:r>
            <w:r w:rsidR="00AF6DA7">
              <w:rPr>
                <w:rFonts w:ascii="Arial" w:hAnsi="Arial" w:cs="Arial"/>
                <w:b/>
                <w:bCs/>
                <w:sz w:val="22"/>
                <w:szCs w:val="22"/>
              </w:rPr>
              <w:t>A</w:t>
            </w:r>
            <w:r w:rsidR="00AF6DA7" w:rsidRPr="004E5C4F">
              <w:rPr>
                <w:rFonts w:ascii="Arial" w:hAnsi="Arial" w:cs="Arial"/>
                <w:b/>
                <w:bCs/>
                <w:sz w:val="22"/>
                <w:szCs w:val="22"/>
              </w:rPr>
              <w:t>ge</w:t>
            </w:r>
            <w:r w:rsidR="00572963">
              <w:rPr>
                <w:rFonts w:ascii="Arial" w:hAnsi="Arial" w:cs="Arial"/>
                <w:b/>
                <w:bCs/>
                <w:sz w:val="22"/>
                <w:szCs w:val="22"/>
              </w:rPr>
              <w:t>*</w:t>
            </w:r>
            <w:r w:rsidR="00AF6DA7">
              <w:rPr>
                <w:rFonts w:ascii="Arial" w:hAnsi="Arial" w:cs="Arial"/>
                <w:b/>
                <w:bCs/>
                <w:sz w:val="22"/>
                <w:szCs w:val="22"/>
              </w:rPr>
              <w:t xml:space="preserve"> </w:t>
            </w:r>
            <w:r w:rsidR="00AF6DA7" w:rsidRPr="004E5C4F">
              <w:rPr>
                <w:rFonts w:ascii="Arial" w:hAnsi="Arial" w:cs="Arial"/>
                <w:b/>
                <w:bCs/>
                <w:sz w:val="22"/>
                <w:szCs w:val="22"/>
              </w:rPr>
              <w:t>of Children</w:t>
            </w:r>
            <w:r>
              <w:rPr>
                <w:rFonts w:ascii="Arial" w:hAnsi="Arial" w:cs="Arial"/>
                <w:b/>
                <w:bCs/>
                <w:sz w:val="22"/>
                <w:szCs w:val="22"/>
              </w:rPr>
              <w:t xml:space="preserve"> in Group</w:t>
            </w:r>
            <w:r w:rsidR="00B4565C">
              <w:rPr>
                <w:rFonts w:ascii="Arial" w:hAnsi="Arial" w:cs="Arial"/>
                <w:b/>
                <w:bCs/>
                <w:sz w:val="22"/>
                <w:szCs w:val="22"/>
              </w:rPr>
              <w:t>/</w:t>
            </w:r>
            <w:r w:rsidR="002946B8">
              <w:rPr>
                <w:rFonts w:ascii="Arial" w:hAnsi="Arial" w:cs="Arial"/>
                <w:b/>
                <w:bCs/>
                <w:sz w:val="22"/>
                <w:szCs w:val="22"/>
              </w:rPr>
              <w:t>Unit</w:t>
            </w:r>
          </w:p>
        </w:tc>
        <w:tc>
          <w:tcPr>
            <w:tcW w:w="2954" w:type="dxa"/>
          </w:tcPr>
          <w:p w14:paraId="74A1F16F" w14:textId="60916510" w:rsidR="00AF6DA7" w:rsidRPr="004E5C4F" w:rsidRDefault="00AF6DA7" w:rsidP="004E5C4F">
            <w:pPr>
              <w:rPr>
                <w:rFonts w:ascii="Arial" w:hAnsi="Arial" w:cs="Arial"/>
                <w:b/>
                <w:bCs/>
                <w:sz w:val="22"/>
                <w:szCs w:val="22"/>
              </w:rPr>
            </w:pPr>
            <w:r>
              <w:rPr>
                <w:rFonts w:ascii="Arial" w:hAnsi="Arial" w:cs="Arial"/>
                <w:b/>
                <w:bCs/>
                <w:sz w:val="22"/>
                <w:szCs w:val="22"/>
              </w:rPr>
              <w:t xml:space="preserve">Maximum </w:t>
            </w:r>
            <w:r w:rsidR="0075117A">
              <w:rPr>
                <w:rFonts w:ascii="Arial" w:hAnsi="Arial" w:cs="Arial"/>
                <w:b/>
                <w:bCs/>
                <w:sz w:val="22"/>
                <w:szCs w:val="22"/>
              </w:rPr>
              <w:t># Children per One Caregiver</w:t>
            </w:r>
          </w:p>
        </w:tc>
        <w:tc>
          <w:tcPr>
            <w:tcW w:w="2335" w:type="dxa"/>
          </w:tcPr>
          <w:p w14:paraId="48337A68" w14:textId="4DD8686D" w:rsidR="00AF6DA7" w:rsidRPr="004E5C4F" w:rsidRDefault="00AF6DA7" w:rsidP="004E5C4F">
            <w:pPr>
              <w:rPr>
                <w:rFonts w:ascii="Arial" w:hAnsi="Arial" w:cs="Arial"/>
                <w:b/>
                <w:bCs/>
                <w:sz w:val="22"/>
                <w:szCs w:val="22"/>
              </w:rPr>
            </w:pPr>
            <w:r w:rsidRPr="004E5C4F">
              <w:rPr>
                <w:rFonts w:ascii="Arial" w:hAnsi="Arial" w:cs="Arial"/>
                <w:b/>
                <w:bCs/>
                <w:sz w:val="22"/>
                <w:szCs w:val="22"/>
              </w:rPr>
              <w:t xml:space="preserve">Maximum </w:t>
            </w:r>
            <w:r w:rsidR="00700BCF">
              <w:rPr>
                <w:rFonts w:ascii="Arial" w:hAnsi="Arial" w:cs="Arial"/>
                <w:b/>
                <w:bCs/>
                <w:sz w:val="22"/>
                <w:szCs w:val="22"/>
              </w:rPr>
              <w:t xml:space="preserve">Group </w:t>
            </w:r>
            <w:r w:rsidRPr="004E5C4F">
              <w:rPr>
                <w:rFonts w:ascii="Arial" w:hAnsi="Arial" w:cs="Arial"/>
                <w:b/>
                <w:bCs/>
                <w:sz w:val="22"/>
                <w:szCs w:val="22"/>
              </w:rPr>
              <w:t>Size</w:t>
            </w:r>
          </w:p>
        </w:tc>
      </w:tr>
      <w:tr w:rsidR="00487BC9" w14:paraId="02520067" w14:textId="77777777" w:rsidTr="0075117A">
        <w:tc>
          <w:tcPr>
            <w:tcW w:w="4061" w:type="dxa"/>
          </w:tcPr>
          <w:p w14:paraId="7736A9E1" w14:textId="403535EA" w:rsidR="00487BC9" w:rsidRDefault="00700BCF" w:rsidP="004E5C4F">
            <w:pPr>
              <w:rPr>
                <w:rFonts w:ascii="Arial" w:hAnsi="Arial" w:cs="Arial"/>
                <w:sz w:val="22"/>
                <w:szCs w:val="22"/>
              </w:rPr>
            </w:pPr>
            <w:r>
              <w:rPr>
                <w:rFonts w:ascii="Arial" w:hAnsi="Arial" w:cs="Arial"/>
                <w:sz w:val="22"/>
                <w:szCs w:val="22"/>
              </w:rPr>
              <w:t>Under 12 months</w:t>
            </w:r>
          </w:p>
        </w:tc>
        <w:tc>
          <w:tcPr>
            <w:tcW w:w="2954" w:type="dxa"/>
          </w:tcPr>
          <w:p w14:paraId="07200E42" w14:textId="660E3BE2" w:rsidR="00487BC9" w:rsidRDefault="002F1F57" w:rsidP="004E5C4F">
            <w:pPr>
              <w:rPr>
                <w:rFonts w:ascii="Arial" w:hAnsi="Arial" w:cs="Arial"/>
                <w:sz w:val="22"/>
                <w:szCs w:val="22"/>
              </w:rPr>
            </w:pPr>
            <w:r>
              <w:rPr>
                <w:rFonts w:ascii="Arial" w:hAnsi="Arial" w:cs="Arial"/>
                <w:sz w:val="22"/>
                <w:szCs w:val="22"/>
              </w:rPr>
              <w:t xml:space="preserve">4 </w:t>
            </w:r>
            <w:r w:rsidR="00487BC9">
              <w:rPr>
                <w:rFonts w:ascii="Arial" w:hAnsi="Arial" w:cs="Arial"/>
                <w:sz w:val="22"/>
                <w:szCs w:val="22"/>
              </w:rPr>
              <w:t>children</w:t>
            </w:r>
          </w:p>
        </w:tc>
        <w:tc>
          <w:tcPr>
            <w:tcW w:w="2335" w:type="dxa"/>
          </w:tcPr>
          <w:p w14:paraId="73CFB4A5" w14:textId="7EBE7ACA" w:rsidR="00487BC9" w:rsidRDefault="00487BC9" w:rsidP="004E5C4F">
            <w:pPr>
              <w:rPr>
                <w:rFonts w:ascii="Arial" w:hAnsi="Arial" w:cs="Arial"/>
                <w:sz w:val="22"/>
                <w:szCs w:val="22"/>
              </w:rPr>
            </w:pPr>
            <w:r>
              <w:rPr>
                <w:rFonts w:ascii="Arial" w:hAnsi="Arial" w:cs="Arial"/>
                <w:sz w:val="22"/>
                <w:szCs w:val="22"/>
              </w:rPr>
              <w:t>8 children</w:t>
            </w:r>
          </w:p>
        </w:tc>
      </w:tr>
      <w:tr w:rsidR="00AF6DA7" w14:paraId="5E1DAAEE" w14:textId="77777777" w:rsidTr="0075117A">
        <w:tc>
          <w:tcPr>
            <w:tcW w:w="4061" w:type="dxa"/>
          </w:tcPr>
          <w:p w14:paraId="62A0F741" w14:textId="336B13AF" w:rsidR="00AF6DA7" w:rsidRDefault="00700BCF" w:rsidP="004E5C4F">
            <w:pPr>
              <w:rPr>
                <w:rFonts w:ascii="Arial" w:hAnsi="Arial" w:cs="Arial"/>
                <w:sz w:val="22"/>
                <w:szCs w:val="22"/>
              </w:rPr>
            </w:pPr>
            <w:r>
              <w:rPr>
                <w:rFonts w:ascii="Arial" w:hAnsi="Arial" w:cs="Arial"/>
                <w:sz w:val="22"/>
                <w:szCs w:val="22"/>
              </w:rPr>
              <w:t>12</w:t>
            </w:r>
            <w:r w:rsidR="00AF6DA7" w:rsidRPr="006529ED">
              <w:rPr>
                <w:rFonts w:ascii="Arial" w:hAnsi="Arial" w:cs="Arial"/>
                <w:sz w:val="22"/>
                <w:szCs w:val="22"/>
              </w:rPr>
              <w:t xml:space="preserve"> </w:t>
            </w:r>
            <w:r>
              <w:rPr>
                <w:rFonts w:ascii="Arial" w:hAnsi="Arial" w:cs="Arial"/>
                <w:sz w:val="22"/>
                <w:szCs w:val="22"/>
              </w:rPr>
              <w:t>-</w:t>
            </w:r>
            <w:r w:rsidR="00795927">
              <w:rPr>
                <w:rFonts w:ascii="Arial" w:hAnsi="Arial" w:cs="Arial"/>
                <w:sz w:val="22"/>
                <w:szCs w:val="22"/>
              </w:rPr>
              <w:t xml:space="preserve"> </w:t>
            </w:r>
            <w:r>
              <w:rPr>
                <w:rFonts w:ascii="Arial" w:hAnsi="Arial" w:cs="Arial"/>
                <w:sz w:val="22"/>
                <w:szCs w:val="22"/>
              </w:rPr>
              <w:t xml:space="preserve">30 </w:t>
            </w:r>
            <w:r w:rsidR="00AF6DA7" w:rsidRPr="006529ED">
              <w:rPr>
                <w:rFonts w:ascii="Arial" w:hAnsi="Arial" w:cs="Arial"/>
                <w:sz w:val="22"/>
                <w:szCs w:val="22"/>
              </w:rPr>
              <w:t xml:space="preserve">months </w:t>
            </w:r>
          </w:p>
        </w:tc>
        <w:tc>
          <w:tcPr>
            <w:tcW w:w="2954" w:type="dxa"/>
          </w:tcPr>
          <w:p w14:paraId="4C5D3BDB" w14:textId="195B4A74" w:rsidR="00AF6DA7" w:rsidRDefault="00700BCF" w:rsidP="004E5C4F">
            <w:pPr>
              <w:rPr>
                <w:rFonts w:ascii="Arial" w:hAnsi="Arial" w:cs="Arial"/>
                <w:sz w:val="22"/>
                <w:szCs w:val="22"/>
              </w:rPr>
            </w:pPr>
            <w:r>
              <w:rPr>
                <w:rFonts w:ascii="Arial" w:hAnsi="Arial" w:cs="Arial"/>
                <w:sz w:val="22"/>
                <w:szCs w:val="22"/>
              </w:rPr>
              <w:t xml:space="preserve">5 </w:t>
            </w:r>
            <w:r w:rsidR="0075117A">
              <w:rPr>
                <w:rFonts w:ascii="Arial" w:hAnsi="Arial" w:cs="Arial"/>
                <w:sz w:val="22"/>
                <w:szCs w:val="22"/>
              </w:rPr>
              <w:t>children</w:t>
            </w:r>
          </w:p>
        </w:tc>
        <w:tc>
          <w:tcPr>
            <w:tcW w:w="2335" w:type="dxa"/>
          </w:tcPr>
          <w:p w14:paraId="543A5D64" w14:textId="409968A4" w:rsidR="00AF6DA7" w:rsidRDefault="00700BCF" w:rsidP="004E5C4F">
            <w:pPr>
              <w:rPr>
                <w:rFonts w:ascii="Arial" w:hAnsi="Arial" w:cs="Arial"/>
                <w:sz w:val="22"/>
                <w:szCs w:val="22"/>
              </w:rPr>
            </w:pPr>
            <w:r>
              <w:rPr>
                <w:rFonts w:ascii="Arial" w:hAnsi="Arial" w:cs="Arial"/>
                <w:sz w:val="22"/>
                <w:szCs w:val="22"/>
              </w:rPr>
              <w:t>10</w:t>
            </w:r>
            <w:r w:rsidR="00AF6DA7">
              <w:rPr>
                <w:rFonts w:ascii="Arial" w:hAnsi="Arial" w:cs="Arial"/>
                <w:sz w:val="22"/>
                <w:szCs w:val="22"/>
              </w:rPr>
              <w:t xml:space="preserve"> children</w:t>
            </w:r>
          </w:p>
        </w:tc>
      </w:tr>
      <w:tr w:rsidR="00AF6DA7" w14:paraId="0B591F47" w14:textId="77777777" w:rsidTr="0075117A">
        <w:tc>
          <w:tcPr>
            <w:tcW w:w="4061" w:type="dxa"/>
          </w:tcPr>
          <w:p w14:paraId="333351FD" w14:textId="1BAC28F1" w:rsidR="00AF6DA7" w:rsidRPr="004E5C4F" w:rsidRDefault="00B4565C" w:rsidP="004E5C4F">
            <w:pPr>
              <w:rPr>
                <w:rFonts w:ascii="Arial" w:hAnsi="Arial" w:cs="Arial"/>
                <w:b/>
                <w:bCs/>
                <w:sz w:val="22"/>
                <w:szCs w:val="22"/>
              </w:rPr>
            </w:pPr>
            <w:r>
              <w:rPr>
                <w:rFonts w:ascii="Arial" w:hAnsi="Arial" w:cs="Arial"/>
                <w:sz w:val="22"/>
                <w:szCs w:val="22"/>
              </w:rPr>
              <w:t xml:space="preserve">30 – 35 months </w:t>
            </w:r>
          </w:p>
        </w:tc>
        <w:tc>
          <w:tcPr>
            <w:tcW w:w="2954" w:type="dxa"/>
          </w:tcPr>
          <w:p w14:paraId="10F72B4F" w14:textId="541F5D0C" w:rsidR="00AF6DA7" w:rsidRDefault="00B4565C" w:rsidP="004E5C4F">
            <w:pPr>
              <w:rPr>
                <w:rFonts w:ascii="Arial" w:hAnsi="Arial" w:cs="Arial"/>
                <w:sz w:val="22"/>
                <w:szCs w:val="22"/>
              </w:rPr>
            </w:pPr>
            <w:r>
              <w:rPr>
                <w:rFonts w:ascii="Arial" w:hAnsi="Arial" w:cs="Arial"/>
                <w:sz w:val="22"/>
                <w:szCs w:val="22"/>
              </w:rPr>
              <w:t xml:space="preserve">7 </w:t>
            </w:r>
            <w:r w:rsidR="0075117A">
              <w:rPr>
                <w:rFonts w:ascii="Arial" w:hAnsi="Arial" w:cs="Arial"/>
                <w:sz w:val="22"/>
                <w:szCs w:val="22"/>
              </w:rPr>
              <w:t>children</w:t>
            </w:r>
          </w:p>
        </w:tc>
        <w:tc>
          <w:tcPr>
            <w:tcW w:w="2335" w:type="dxa"/>
          </w:tcPr>
          <w:p w14:paraId="52DD3578" w14:textId="115BDA9A" w:rsidR="00AF6DA7" w:rsidRDefault="00AF6DA7" w:rsidP="004E5C4F">
            <w:pPr>
              <w:rPr>
                <w:rFonts w:ascii="Arial" w:hAnsi="Arial" w:cs="Arial"/>
                <w:sz w:val="22"/>
                <w:szCs w:val="22"/>
              </w:rPr>
            </w:pPr>
            <w:r>
              <w:rPr>
                <w:rFonts w:ascii="Arial" w:hAnsi="Arial" w:cs="Arial"/>
                <w:sz w:val="22"/>
                <w:szCs w:val="22"/>
              </w:rPr>
              <w:t>1</w:t>
            </w:r>
            <w:r w:rsidR="00B4565C">
              <w:rPr>
                <w:rFonts w:ascii="Arial" w:hAnsi="Arial" w:cs="Arial"/>
                <w:sz w:val="22"/>
                <w:szCs w:val="22"/>
              </w:rPr>
              <w:t>4</w:t>
            </w:r>
            <w:r>
              <w:rPr>
                <w:rFonts w:ascii="Arial" w:hAnsi="Arial" w:cs="Arial"/>
                <w:sz w:val="22"/>
                <w:szCs w:val="22"/>
              </w:rPr>
              <w:t xml:space="preserve"> children</w:t>
            </w:r>
          </w:p>
        </w:tc>
      </w:tr>
      <w:tr w:rsidR="00AF6DA7" w14:paraId="5F1B5BC5" w14:textId="77777777" w:rsidTr="0075117A">
        <w:tc>
          <w:tcPr>
            <w:tcW w:w="4061" w:type="dxa"/>
          </w:tcPr>
          <w:p w14:paraId="7511A2BC" w14:textId="0DFB940D" w:rsidR="00AF6DA7" w:rsidRDefault="00AF6DA7" w:rsidP="004E5C4F">
            <w:pPr>
              <w:rPr>
                <w:rFonts w:ascii="Arial" w:hAnsi="Arial" w:cs="Arial"/>
                <w:sz w:val="22"/>
                <w:szCs w:val="22"/>
              </w:rPr>
            </w:pPr>
            <w:r w:rsidRPr="006529ED">
              <w:rPr>
                <w:rFonts w:ascii="Arial" w:hAnsi="Arial" w:cs="Arial"/>
                <w:sz w:val="22"/>
                <w:szCs w:val="22"/>
              </w:rPr>
              <w:t>3</w:t>
            </w:r>
            <w:r w:rsidR="00B4565C">
              <w:rPr>
                <w:rFonts w:ascii="Arial" w:hAnsi="Arial" w:cs="Arial"/>
                <w:sz w:val="22"/>
                <w:szCs w:val="22"/>
              </w:rPr>
              <w:t xml:space="preserve">6 </w:t>
            </w:r>
            <w:r w:rsidR="00795927">
              <w:rPr>
                <w:rFonts w:ascii="Arial" w:hAnsi="Arial" w:cs="Arial"/>
                <w:sz w:val="22"/>
                <w:szCs w:val="22"/>
              </w:rPr>
              <w:t xml:space="preserve">months </w:t>
            </w:r>
            <w:r w:rsidR="00B4565C">
              <w:rPr>
                <w:rFonts w:ascii="Arial" w:hAnsi="Arial" w:cs="Arial"/>
                <w:sz w:val="22"/>
                <w:szCs w:val="22"/>
              </w:rPr>
              <w:t>– 47 months</w:t>
            </w:r>
          </w:p>
        </w:tc>
        <w:tc>
          <w:tcPr>
            <w:tcW w:w="2954" w:type="dxa"/>
          </w:tcPr>
          <w:p w14:paraId="782CE1D2" w14:textId="08F9AE05" w:rsidR="00AF6DA7" w:rsidRDefault="00B4565C" w:rsidP="004E5C4F">
            <w:pPr>
              <w:rPr>
                <w:rFonts w:ascii="Arial" w:hAnsi="Arial" w:cs="Arial"/>
                <w:sz w:val="22"/>
                <w:szCs w:val="22"/>
              </w:rPr>
            </w:pPr>
            <w:r>
              <w:rPr>
                <w:rFonts w:ascii="Arial" w:hAnsi="Arial" w:cs="Arial"/>
                <w:sz w:val="22"/>
                <w:szCs w:val="22"/>
              </w:rPr>
              <w:t>10</w:t>
            </w:r>
            <w:r w:rsidR="0075117A">
              <w:rPr>
                <w:rFonts w:ascii="Arial" w:hAnsi="Arial" w:cs="Arial"/>
                <w:sz w:val="22"/>
                <w:szCs w:val="22"/>
              </w:rPr>
              <w:t xml:space="preserve"> children</w:t>
            </w:r>
          </w:p>
        </w:tc>
        <w:tc>
          <w:tcPr>
            <w:tcW w:w="2335" w:type="dxa"/>
          </w:tcPr>
          <w:p w14:paraId="409CEC20" w14:textId="02A248EC" w:rsidR="00AF6DA7" w:rsidRDefault="00B4565C" w:rsidP="004E5C4F">
            <w:pPr>
              <w:rPr>
                <w:rFonts w:ascii="Arial" w:hAnsi="Arial" w:cs="Arial"/>
                <w:sz w:val="22"/>
                <w:szCs w:val="22"/>
              </w:rPr>
            </w:pPr>
            <w:r>
              <w:rPr>
                <w:rFonts w:ascii="Arial" w:hAnsi="Arial" w:cs="Arial"/>
                <w:sz w:val="22"/>
                <w:szCs w:val="22"/>
              </w:rPr>
              <w:t>20</w:t>
            </w:r>
            <w:r w:rsidR="00AF6DA7">
              <w:rPr>
                <w:rFonts w:ascii="Arial" w:hAnsi="Arial" w:cs="Arial"/>
                <w:sz w:val="22"/>
                <w:szCs w:val="22"/>
              </w:rPr>
              <w:t xml:space="preserve"> children</w:t>
            </w:r>
          </w:p>
        </w:tc>
      </w:tr>
      <w:tr w:rsidR="00795927" w14:paraId="30DCAA65" w14:textId="77777777" w:rsidTr="0075117A">
        <w:tc>
          <w:tcPr>
            <w:tcW w:w="4061" w:type="dxa"/>
          </w:tcPr>
          <w:p w14:paraId="0A67AF92" w14:textId="368B7F7F" w:rsidR="00795927" w:rsidRPr="006529ED" w:rsidRDefault="00B4565C" w:rsidP="004E5C4F">
            <w:pPr>
              <w:rPr>
                <w:rFonts w:ascii="Arial" w:hAnsi="Arial" w:cs="Arial"/>
                <w:sz w:val="22"/>
                <w:szCs w:val="22"/>
              </w:rPr>
            </w:pPr>
            <w:r>
              <w:rPr>
                <w:rFonts w:ascii="Arial" w:hAnsi="Arial" w:cs="Arial"/>
                <w:sz w:val="22"/>
                <w:szCs w:val="22"/>
              </w:rPr>
              <w:t>48 months – 60 months</w:t>
            </w:r>
          </w:p>
        </w:tc>
        <w:tc>
          <w:tcPr>
            <w:tcW w:w="2954" w:type="dxa"/>
          </w:tcPr>
          <w:p w14:paraId="46C73082" w14:textId="138D6E0C" w:rsidR="00795927" w:rsidRDefault="00B4565C" w:rsidP="004E5C4F">
            <w:pPr>
              <w:rPr>
                <w:rFonts w:ascii="Arial" w:hAnsi="Arial" w:cs="Arial"/>
                <w:sz w:val="22"/>
                <w:szCs w:val="22"/>
              </w:rPr>
            </w:pPr>
            <w:r>
              <w:rPr>
                <w:rFonts w:ascii="Arial" w:hAnsi="Arial" w:cs="Arial"/>
                <w:sz w:val="22"/>
                <w:szCs w:val="22"/>
              </w:rPr>
              <w:t>12 children</w:t>
            </w:r>
          </w:p>
        </w:tc>
        <w:tc>
          <w:tcPr>
            <w:tcW w:w="2335" w:type="dxa"/>
          </w:tcPr>
          <w:p w14:paraId="629CB51B" w14:textId="487A9629" w:rsidR="00795927" w:rsidRDefault="00B4565C" w:rsidP="004E5C4F">
            <w:pPr>
              <w:rPr>
                <w:rFonts w:ascii="Arial" w:hAnsi="Arial" w:cs="Arial"/>
                <w:sz w:val="22"/>
                <w:szCs w:val="22"/>
              </w:rPr>
            </w:pPr>
            <w:r>
              <w:rPr>
                <w:rFonts w:ascii="Arial" w:hAnsi="Arial" w:cs="Arial"/>
                <w:sz w:val="22"/>
                <w:szCs w:val="22"/>
              </w:rPr>
              <w:t>24 children</w:t>
            </w:r>
          </w:p>
        </w:tc>
      </w:tr>
      <w:tr w:rsidR="00795927" w14:paraId="4FC896E1" w14:textId="77777777" w:rsidTr="0075117A">
        <w:tc>
          <w:tcPr>
            <w:tcW w:w="4061" w:type="dxa"/>
          </w:tcPr>
          <w:p w14:paraId="4A76B4B8" w14:textId="5DF63916" w:rsidR="00795927" w:rsidRPr="006529ED" w:rsidRDefault="00B4565C" w:rsidP="004E5C4F">
            <w:pPr>
              <w:rPr>
                <w:rFonts w:ascii="Arial" w:hAnsi="Arial" w:cs="Arial"/>
                <w:sz w:val="22"/>
                <w:szCs w:val="22"/>
              </w:rPr>
            </w:pPr>
            <w:r>
              <w:rPr>
                <w:rFonts w:ascii="Arial" w:hAnsi="Arial" w:cs="Arial"/>
                <w:sz w:val="22"/>
                <w:szCs w:val="22"/>
              </w:rPr>
              <w:t>60 months and above</w:t>
            </w:r>
          </w:p>
        </w:tc>
        <w:tc>
          <w:tcPr>
            <w:tcW w:w="2954" w:type="dxa"/>
          </w:tcPr>
          <w:p w14:paraId="46FFE583" w14:textId="0BDF345F" w:rsidR="00795927" w:rsidRDefault="00B4565C" w:rsidP="004E5C4F">
            <w:pPr>
              <w:rPr>
                <w:rFonts w:ascii="Arial" w:hAnsi="Arial" w:cs="Arial"/>
                <w:sz w:val="22"/>
                <w:szCs w:val="22"/>
              </w:rPr>
            </w:pPr>
            <w:r>
              <w:rPr>
                <w:rFonts w:ascii="Arial" w:hAnsi="Arial" w:cs="Arial"/>
                <w:sz w:val="22"/>
                <w:szCs w:val="22"/>
              </w:rPr>
              <w:t>15 children</w:t>
            </w:r>
          </w:p>
        </w:tc>
        <w:tc>
          <w:tcPr>
            <w:tcW w:w="2335" w:type="dxa"/>
          </w:tcPr>
          <w:p w14:paraId="6214B74B" w14:textId="43ECE7F7" w:rsidR="00795927" w:rsidRDefault="00B4565C" w:rsidP="004E5C4F">
            <w:pPr>
              <w:rPr>
                <w:rFonts w:ascii="Arial" w:hAnsi="Arial" w:cs="Arial"/>
                <w:sz w:val="22"/>
                <w:szCs w:val="22"/>
              </w:rPr>
            </w:pPr>
            <w:r>
              <w:rPr>
                <w:rFonts w:ascii="Arial" w:hAnsi="Arial" w:cs="Arial"/>
                <w:sz w:val="22"/>
                <w:szCs w:val="22"/>
              </w:rPr>
              <w:t>30 children</w:t>
            </w:r>
          </w:p>
        </w:tc>
      </w:tr>
    </w:tbl>
    <w:p w14:paraId="601C842B" w14:textId="7C8A7CC9" w:rsidR="00720D54" w:rsidRPr="00624987" w:rsidRDefault="00572963" w:rsidP="00720D54">
      <w:pPr>
        <w:rPr>
          <w:rFonts w:ascii="Arial" w:hAnsi="Arial" w:cs="Arial"/>
          <w:sz w:val="22"/>
          <w:szCs w:val="22"/>
        </w:rPr>
      </w:pPr>
      <w:r>
        <w:rPr>
          <w:rFonts w:ascii="Arial" w:hAnsi="Arial" w:cs="Arial"/>
          <w:sz w:val="22"/>
          <w:szCs w:val="22"/>
        </w:rPr>
        <w:t>*</w:t>
      </w:r>
      <w:r w:rsidR="00720D54">
        <w:rPr>
          <w:rFonts w:ascii="Arial" w:hAnsi="Arial" w:cs="Arial"/>
          <w:sz w:val="22"/>
          <w:szCs w:val="22"/>
        </w:rPr>
        <w:t>A</w:t>
      </w:r>
      <w:r w:rsidR="00720D54" w:rsidRPr="00624987">
        <w:rPr>
          <w:rFonts w:ascii="Arial" w:hAnsi="Arial" w:cs="Arial"/>
          <w:sz w:val="22"/>
          <w:szCs w:val="22"/>
        </w:rPr>
        <w:t>verage age is calculated based on the</w:t>
      </w:r>
      <w:r w:rsidR="00720D54">
        <w:rPr>
          <w:rFonts w:ascii="Arial" w:hAnsi="Arial" w:cs="Arial"/>
          <w:sz w:val="22"/>
          <w:szCs w:val="22"/>
        </w:rPr>
        <w:t xml:space="preserve"> current</w:t>
      </w:r>
      <w:r w:rsidR="00720D54" w:rsidRPr="00624987">
        <w:rPr>
          <w:rFonts w:ascii="Arial" w:hAnsi="Arial" w:cs="Arial"/>
          <w:sz w:val="22"/>
          <w:szCs w:val="22"/>
        </w:rPr>
        <w:t xml:space="preserve"> age</w:t>
      </w:r>
      <w:r w:rsidR="00720D54">
        <w:rPr>
          <w:rFonts w:ascii="Arial" w:hAnsi="Arial" w:cs="Arial"/>
          <w:sz w:val="22"/>
          <w:szCs w:val="22"/>
        </w:rPr>
        <w:t xml:space="preserve"> of the child on the day of attendance.</w:t>
      </w:r>
    </w:p>
    <w:p w14:paraId="2B197EF9" w14:textId="77777777" w:rsidR="00720D54" w:rsidRPr="0072016C" w:rsidRDefault="00720D54" w:rsidP="00720D54">
      <w:pPr>
        <w:rPr>
          <w:rFonts w:ascii="Arial" w:hAnsi="Arial" w:cs="Arial"/>
          <w:sz w:val="22"/>
          <w:szCs w:val="22"/>
        </w:rPr>
      </w:pPr>
    </w:p>
    <w:p w14:paraId="34B0C2E6" w14:textId="08C28FF6" w:rsidR="00720D54" w:rsidRPr="0072016C" w:rsidRDefault="00720D54" w:rsidP="00720D54">
      <w:pPr>
        <w:rPr>
          <w:rFonts w:ascii="Arial" w:hAnsi="Arial" w:cs="Arial"/>
          <w:sz w:val="22"/>
          <w:szCs w:val="22"/>
        </w:rPr>
      </w:pPr>
      <w:r w:rsidRPr="0072016C">
        <w:rPr>
          <w:rFonts w:ascii="Arial" w:hAnsi="Arial" w:cs="Arial"/>
          <w:sz w:val="22"/>
          <w:szCs w:val="22"/>
        </w:rPr>
        <w:t>Children ages birth to 30 months may be combined as one mixed age group with 8 to 10 total children in the unit based on the average age of the children present.</w:t>
      </w:r>
    </w:p>
    <w:tbl>
      <w:tblPr>
        <w:tblStyle w:val="TableGrid"/>
        <w:tblW w:w="0" w:type="auto"/>
        <w:tblLook w:val="04A0" w:firstRow="1" w:lastRow="0" w:firstColumn="1" w:lastColumn="0" w:noHBand="0" w:noVBand="1"/>
      </w:tblPr>
      <w:tblGrid>
        <w:gridCol w:w="4061"/>
        <w:gridCol w:w="2954"/>
        <w:gridCol w:w="2335"/>
      </w:tblGrid>
      <w:tr w:rsidR="00720D54" w:rsidRPr="0072016C" w14:paraId="64F2530F" w14:textId="77777777" w:rsidTr="00580572">
        <w:tc>
          <w:tcPr>
            <w:tcW w:w="4061" w:type="dxa"/>
          </w:tcPr>
          <w:p w14:paraId="7C31B630" w14:textId="77777777" w:rsidR="00720D54" w:rsidRPr="0072016C" w:rsidRDefault="00720D54" w:rsidP="00580572">
            <w:pPr>
              <w:rPr>
                <w:rFonts w:ascii="Arial" w:hAnsi="Arial" w:cs="Arial"/>
                <w:b/>
                <w:bCs/>
                <w:sz w:val="22"/>
                <w:szCs w:val="22"/>
              </w:rPr>
            </w:pPr>
            <w:r w:rsidRPr="0072016C">
              <w:rPr>
                <w:rFonts w:ascii="Arial" w:hAnsi="Arial" w:cs="Arial"/>
                <w:b/>
                <w:bCs/>
                <w:sz w:val="22"/>
                <w:szCs w:val="22"/>
              </w:rPr>
              <w:t>Average Age* of Children in Group/Unit</w:t>
            </w:r>
          </w:p>
        </w:tc>
        <w:tc>
          <w:tcPr>
            <w:tcW w:w="2954" w:type="dxa"/>
          </w:tcPr>
          <w:p w14:paraId="1A2737F7" w14:textId="77777777" w:rsidR="00720D54" w:rsidRPr="0072016C" w:rsidRDefault="00720D54" w:rsidP="00580572">
            <w:pPr>
              <w:rPr>
                <w:rFonts w:ascii="Arial" w:hAnsi="Arial" w:cs="Arial"/>
                <w:b/>
                <w:bCs/>
                <w:sz w:val="22"/>
                <w:szCs w:val="22"/>
              </w:rPr>
            </w:pPr>
            <w:r w:rsidRPr="0072016C">
              <w:rPr>
                <w:rFonts w:ascii="Arial" w:hAnsi="Arial" w:cs="Arial"/>
                <w:b/>
                <w:bCs/>
                <w:sz w:val="22"/>
                <w:szCs w:val="22"/>
              </w:rPr>
              <w:t>Maximum # Children per One Staff</w:t>
            </w:r>
          </w:p>
        </w:tc>
        <w:tc>
          <w:tcPr>
            <w:tcW w:w="2335" w:type="dxa"/>
          </w:tcPr>
          <w:p w14:paraId="6D9AC130" w14:textId="77777777" w:rsidR="00720D54" w:rsidRPr="0072016C" w:rsidRDefault="00720D54" w:rsidP="00580572">
            <w:pPr>
              <w:rPr>
                <w:rFonts w:ascii="Arial" w:hAnsi="Arial" w:cs="Arial"/>
                <w:b/>
                <w:bCs/>
                <w:sz w:val="22"/>
                <w:szCs w:val="22"/>
              </w:rPr>
            </w:pPr>
            <w:r w:rsidRPr="0072016C">
              <w:rPr>
                <w:rFonts w:ascii="Arial" w:hAnsi="Arial" w:cs="Arial"/>
                <w:b/>
                <w:bCs/>
                <w:sz w:val="22"/>
                <w:szCs w:val="22"/>
              </w:rPr>
              <w:t>Maximum Unit Size</w:t>
            </w:r>
          </w:p>
        </w:tc>
      </w:tr>
      <w:tr w:rsidR="00720D54" w:rsidRPr="0072016C" w14:paraId="1BF4C1C4" w14:textId="77777777" w:rsidTr="00580572">
        <w:tc>
          <w:tcPr>
            <w:tcW w:w="4061" w:type="dxa"/>
          </w:tcPr>
          <w:p w14:paraId="3F6953C5" w14:textId="77777777" w:rsidR="00720D54" w:rsidRPr="0072016C" w:rsidRDefault="00720D54" w:rsidP="00580572">
            <w:pPr>
              <w:rPr>
                <w:rFonts w:ascii="Arial" w:hAnsi="Arial" w:cs="Arial"/>
                <w:sz w:val="22"/>
                <w:szCs w:val="22"/>
              </w:rPr>
            </w:pPr>
            <w:r w:rsidRPr="0072016C">
              <w:rPr>
                <w:rFonts w:ascii="Arial" w:hAnsi="Arial" w:cs="Arial"/>
                <w:sz w:val="22"/>
                <w:szCs w:val="22"/>
              </w:rPr>
              <w:t>Under 12 months</w:t>
            </w:r>
          </w:p>
        </w:tc>
        <w:tc>
          <w:tcPr>
            <w:tcW w:w="2954" w:type="dxa"/>
          </w:tcPr>
          <w:p w14:paraId="46BF86EE" w14:textId="77777777" w:rsidR="00720D54" w:rsidRPr="0072016C" w:rsidRDefault="00720D54" w:rsidP="00580572">
            <w:pPr>
              <w:rPr>
                <w:rFonts w:ascii="Arial" w:hAnsi="Arial" w:cs="Arial"/>
                <w:sz w:val="22"/>
                <w:szCs w:val="22"/>
              </w:rPr>
            </w:pPr>
            <w:r w:rsidRPr="0072016C">
              <w:rPr>
                <w:rFonts w:ascii="Arial" w:hAnsi="Arial" w:cs="Arial"/>
                <w:sz w:val="22"/>
                <w:szCs w:val="22"/>
              </w:rPr>
              <w:t>4 children</w:t>
            </w:r>
          </w:p>
        </w:tc>
        <w:tc>
          <w:tcPr>
            <w:tcW w:w="2335" w:type="dxa"/>
          </w:tcPr>
          <w:p w14:paraId="3CA8348C" w14:textId="77777777" w:rsidR="00720D54" w:rsidRPr="0072016C" w:rsidRDefault="00720D54" w:rsidP="00580572">
            <w:pPr>
              <w:rPr>
                <w:rFonts w:ascii="Arial" w:hAnsi="Arial" w:cs="Arial"/>
                <w:sz w:val="22"/>
                <w:szCs w:val="22"/>
              </w:rPr>
            </w:pPr>
            <w:r w:rsidRPr="0072016C">
              <w:rPr>
                <w:rFonts w:ascii="Arial" w:hAnsi="Arial" w:cs="Arial"/>
                <w:sz w:val="22"/>
                <w:szCs w:val="22"/>
              </w:rPr>
              <w:t>8 children</w:t>
            </w:r>
          </w:p>
        </w:tc>
      </w:tr>
      <w:tr w:rsidR="00720D54" w:rsidRPr="0072016C" w14:paraId="4354E97C" w14:textId="77777777" w:rsidTr="00580572">
        <w:tc>
          <w:tcPr>
            <w:tcW w:w="4061" w:type="dxa"/>
          </w:tcPr>
          <w:p w14:paraId="17BA4D0E" w14:textId="77777777" w:rsidR="00720D54" w:rsidRPr="0072016C" w:rsidRDefault="00720D54" w:rsidP="00580572">
            <w:pPr>
              <w:rPr>
                <w:rFonts w:ascii="Arial" w:hAnsi="Arial" w:cs="Arial"/>
                <w:sz w:val="22"/>
                <w:szCs w:val="22"/>
              </w:rPr>
            </w:pPr>
            <w:r w:rsidRPr="0072016C">
              <w:rPr>
                <w:rFonts w:ascii="Arial" w:hAnsi="Arial" w:cs="Arial"/>
                <w:sz w:val="22"/>
                <w:szCs w:val="22"/>
              </w:rPr>
              <w:t xml:space="preserve">12 - 30 months </w:t>
            </w:r>
          </w:p>
        </w:tc>
        <w:tc>
          <w:tcPr>
            <w:tcW w:w="2954" w:type="dxa"/>
          </w:tcPr>
          <w:p w14:paraId="612AC52F" w14:textId="77777777" w:rsidR="00720D54" w:rsidRPr="0072016C" w:rsidRDefault="00720D54" w:rsidP="00580572">
            <w:pPr>
              <w:rPr>
                <w:rFonts w:ascii="Arial" w:hAnsi="Arial" w:cs="Arial"/>
                <w:sz w:val="22"/>
                <w:szCs w:val="22"/>
              </w:rPr>
            </w:pPr>
            <w:r w:rsidRPr="0072016C">
              <w:rPr>
                <w:rFonts w:ascii="Arial" w:hAnsi="Arial" w:cs="Arial"/>
                <w:sz w:val="22"/>
                <w:szCs w:val="22"/>
              </w:rPr>
              <w:t>5 children</w:t>
            </w:r>
          </w:p>
        </w:tc>
        <w:tc>
          <w:tcPr>
            <w:tcW w:w="2335" w:type="dxa"/>
          </w:tcPr>
          <w:p w14:paraId="40DB97A2" w14:textId="77777777" w:rsidR="00720D54" w:rsidRPr="0072016C" w:rsidRDefault="00720D54" w:rsidP="00580572">
            <w:pPr>
              <w:rPr>
                <w:rFonts w:ascii="Arial" w:hAnsi="Arial" w:cs="Arial"/>
                <w:sz w:val="22"/>
                <w:szCs w:val="22"/>
              </w:rPr>
            </w:pPr>
            <w:r w:rsidRPr="0072016C">
              <w:rPr>
                <w:rFonts w:ascii="Arial" w:hAnsi="Arial" w:cs="Arial"/>
                <w:sz w:val="22"/>
                <w:szCs w:val="22"/>
              </w:rPr>
              <w:t>10 children</w:t>
            </w:r>
          </w:p>
        </w:tc>
      </w:tr>
    </w:tbl>
    <w:p w14:paraId="2B8E0666" w14:textId="77777777" w:rsidR="00720D54" w:rsidRPr="0072016C" w:rsidRDefault="00720D54" w:rsidP="00720D54">
      <w:pPr>
        <w:ind w:left="1080" w:hanging="360"/>
        <w:rPr>
          <w:rFonts w:ascii="Arial" w:hAnsi="Arial" w:cs="Arial"/>
          <w:sz w:val="22"/>
          <w:szCs w:val="22"/>
        </w:rPr>
      </w:pPr>
    </w:p>
    <w:p w14:paraId="0298546B" w14:textId="0C5E2B0F" w:rsidR="00720D54" w:rsidRPr="0072016C" w:rsidRDefault="00720D54" w:rsidP="00720D54">
      <w:pPr>
        <w:rPr>
          <w:rFonts w:ascii="Arial" w:hAnsi="Arial" w:cs="Arial"/>
          <w:sz w:val="22"/>
          <w:szCs w:val="22"/>
        </w:rPr>
      </w:pPr>
      <w:r w:rsidRPr="0072016C">
        <w:rPr>
          <w:rFonts w:ascii="Arial" w:hAnsi="Arial" w:cs="Arial"/>
          <w:sz w:val="22"/>
          <w:szCs w:val="22"/>
        </w:rPr>
        <w:t xml:space="preserve">Children ages 30 months to 60 months may be combined as one mixed age group with 14 to 24 children in the unit based on the average age of the children present.  </w:t>
      </w:r>
    </w:p>
    <w:tbl>
      <w:tblPr>
        <w:tblStyle w:val="TableGrid"/>
        <w:tblW w:w="0" w:type="auto"/>
        <w:tblLook w:val="04A0" w:firstRow="1" w:lastRow="0" w:firstColumn="1" w:lastColumn="0" w:noHBand="0" w:noVBand="1"/>
      </w:tblPr>
      <w:tblGrid>
        <w:gridCol w:w="4061"/>
        <w:gridCol w:w="2954"/>
        <w:gridCol w:w="2335"/>
      </w:tblGrid>
      <w:tr w:rsidR="00720D54" w:rsidRPr="0072016C" w14:paraId="49547F4B" w14:textId="77777777" w:rsidTr="00580572">
        <w:tc>
          <w:tcPr>
            <w:tcW w:w="4061" w:type="dxa"/>
          </w:tcPr>
          <w:p w14:paraId="28EB4CC9" w14:textId="77777777" w:rsidR="00720D54" w:rsidRPr="0072016C" w:rsidRDefault="00720D54" w:rsidP="00580572">
            <w:pPr>
              <w:rPr>
                <w:rFonts w:ascii="Arial" w:hAnsi="Arial" w:cs="Arial"/>
                <w:b/>
                <w:bCs/>
                <w:sz w:val="22"/>
                <w:szCs w:val="22"/>
              </w:rPr>
            </w:pPr>
            <w:r w:rsidRPr="0072016C">
              <w:rPr>
                <w:rFonts w:ascii="Arial" w:hAnsi="Arial" w:cs="Arial"/>
                <w:b/>
                <w:bCs/>
                <w:sz w:val="22"/>
                <w:szCs w:val="22"/>
              </w:rPr>
              <w:t>Average Age* of Children in Group/Unit</w:t>
            </w:r>
          </w:p>
        </w:tc>
        <w:tc>
          <w:tcPr>
            <w:tcW w:w="2954" w:type="dxa"/>
          </w:tcPr>
          <w:p w14:paraId="65ED9289" w14:textId="77777777" w:rsidR="00720D54" w:rsidRPr="0072016C" w:rsidRDefault="00720D54" w:rsidP="00580572">
            <w:pPr>
              <w:rPr>
                <w:rFonts w:ascii="Arial" w:hAnsi="Arial" w:cs="Arial"/>
                <w:b/>
                <w:bCs/>
                <w:sz w:val="22"/>
                <w:szCs w:val="22"/>
              </w:rPr>
            </w:pPr>
            <w:r w:rsidRPr="0072016C">
              <w:rPr>
                <w:rFonts w:ascii="Arial" w:hAnsi="Arial" w:cs="Arial"/>
                <w:b/>
                <w:bCs/>
                <w:sz w:val="22"/>
                <w:szCs w:val="22"/>
              </w:rPr>
              <w:t>Maximum # Children per One Staff</w:t>
            </w:r>
          </w:p>
        </w:tc>
        <w:tc>
          <w:tcPr>
            <w:tcW w:w="2335" w:type="dxa"/>
          </w:tcPr>
          <w:p w14:paraId="661B889B" w14:textId="77777777" w:rsidR="00720D54" w:rsidRPr="0072016C" w:rsidRDefault="00720D54" w:rsidP="00580572">
            <w:pPr>
              <w:rPr>
                <w:rFonts w:ascii="Arial" w:hAnsi="Arial" w:cs="Arial"/>
                <w:b/>
                <w:bCs/>
                <w:sz w:val="22"/>
                <w:szCs w:val="22"/>
              </w:rPr>
            </w:pPr>
            <w:r w:rsidRPr="0072016C">
              <w:rPr>
                <w:rFonts w:ascii="Arial" w:hAnsi="Arial" w:cs="Arial"/>
                <w:b/>
                <w:bCs/>
                <w:sz w:val="22"/>
                <w:szCs w:val="22"/>
              </w:rPr>
              <w:t>Maximum Unit Size</w:t>
            </w:r>
          </w:p>
        </w:tc>
      </w:tr>
      <w:tr w:rsidR="00720D54" w:rsidRPr="0072016C" w14:paraId="3A644938" w14:textId="77777777" w:rsidTr="00580572">
        <w:tc>
          <w:tcPr>
            <w:tcW w:w="4061" w:type="dxa"/>
          </w:tcPr>
          <w:p w14:paraId="49A44A0B" w14:textId="77777777" w:rsidR="00720D54" w:rsidRPr="0072016C" w:rsidRDefault="00720D54" w:rsidP="00580572">
            <w:pPr>
              <w:rPr>
                <w:rFonts w:ascii="Arial" w:hAnsi="Arial" w:cs="Arial"/>
                <w:b/>
                <w:bCs/>
                <w:sz w:val="22"/>
                <w:szCs w:val="22"/>
              </w:rPr>
            </w:pPr>
            <w:r w:rsidRPr="0072016C">
              <w:rPr>
                <w:rFonts w:ascii="Arial" w:hAnsi="Arial" w:cs="Arial"/>
                <w:sz w:val="22"/>
                <w:szCs w:val="22"/>
              </w:rPr>
              <w:t xml:space="preserve">30 – 35 months </w:t>
            </w:r>
          </w:p>
        </w:tc>
        <w:tc>
          <w:tcPr>
            <w:tcW w:w="2954" w:type="dxa"/>
          </w:tcPr>
          <w:p w14:paraId="3EB9741E" w14:textId="77777777" w:rsidR="00720D54" w:rsidRPr="0072016C" w:rsidRDefault="00720D54" w:rsidP="00580572">
            <w:pPr>
              <w:rPr>
                <w:rFonts w:ascii="Arial" w:hAnsi="Arial" w:cs="Arial"/>
                <w:sz w:val="22"/>
                <w:szCs w:val="22"/>
              </w:rPr>
            </w:pPr>
            <w:r w:rsidRPr="0072016C">
              <w:rPr>
                <w:rFonts w:ascii="Arial" w:hAnsi="Arial" w:cs="Arial"/>
                <w:sz w:val="22"/>
                <w:szCs w:val="22"/>
              </w:rPr>
              <w:t>7 children</w:t>
            </w:r>
          </w:p>
        </w:tc>
        <w:tc>
          <w:tcPr>
            <w:tcW w:w="2335" w:type="dxa"/>
          </w:tcPr>
          <w:p w14:paraId="6BA880DB" w14:textId="77777777" w:rsidR="00720D54" w:rsidRPr="0072016C" w:rsidRDefault="00720D54" w:rsidP="00580572">
            <w:pPr>
              <w:rPr>
                <w:rFonts w:ascii="Arial" w:hAnsi="Arial" w:cs="Arial"/>
                <w:sz w:val="22"/>
                <w:szCs w:val="22"/>
              </w:rPr>
            </w:pPr>
            <w:r w:rsidRPr="0072016C">
              <w:rPr>
                <w:rFonts w:ascii="Arial" w:hAnsi="Arial" w:cs="Arial"/>
                <w:sz w:val="22"/>
                <w:szCs w:val="22"/>
              </w:rPr>
              <w:t>14 children</w:t>
            </w:r>
          </w:p>
        </w:tc>
      </w:tr>
      <w:tr w:rsidR="00720D54" w:rsidRPr="0072016C" w14:paraId="1AACEC1D" w14:textId="77777777" w:rsidTr="00580572">
        <w:tc>
          <w:tcPr>
            <w:tcW w:w="4061" w:type="dxa"/>
          </w:tcPr>
          <w:p w14:paraId="3459C655" w14:textId="77777777" w:rsidR="00720D54" w:rsidRPr="0072016C" w:rsidRDefault="00720D54" w:rsidP="00580572">
            <w:pPr>
              <w:rPr>
                <w:rFonts w:ascii="Arial" w:hAnsi="Arial" w:cs="Arial"/>
                <w:sz w:val="22"/>
                <w:szCs w:val="22"/>
              </w:rPr>
            </w:pPr>
            <w:r w:rsidRPr="0072016C">
              <w:rPr>
                <w:rFonts w:ascii="Arial" w:hAnsi="Arial" w:cs="Arial"/>
                <w:sz w:val="22"/>
                <w:szCs w:val="22"/>
              </w:rPr>
              <w:t>36 months – 47 months</w:t>
            </w:r>
          </w:p>
        </w:tc>
        <w:tc>
          <w:tcPr>
            <w:tcW w:w="2954" w:type="dxa"/>
          </w:tcPr>
          <w:p w14:paraId="731A6E50" w14:textId="77777777" w:rsidR="00720D54" w:rsidRPr="0072016C" w:rsidRDefault="00720D54" w:rsidP="00580572">
            <w:pPr>
              <w:rPr>
                <w:rFonts w:ascii="Arial" w:hAnsi="Arial" w:cs="Arial"/>
                <w:sz w:val="22"/>
                <w:szCs w:val="22"/>
              </w:rPr>
            </w:pPr>
            <w:r w:rsidRPr="0072016C">
              <w:rPr>
                <w:rFonts w:ascii="Arial" w:hAnsi="Arial" w:cs="Arial"/>
                <w:sz w:val="22"/>
                <w:szCs w:val="22"/>
              </w:rPr>
              <w:t>10 children</w:t>
            </w:r>
          </w:p>
        </w:tc>
        <w:tc>
          <w:tcPr>
            <w:tcW w:w="2335" w:type="dxa"/>
          </w:tcPr>
          <w:p w14:paraId="5806DF2F" w14:textId="77777777" w:rsidR="00720D54" w:rsidRPr="0072016C" w:rsidRDefault="00720D54" w:rsidP="00580572">
            <w:pPr>
              <w:rPr>
                <w:rFonts w:ascii="Arial" w:hAnsi="Arial" w:cs="Arial"/>
                <w:sz w:val="22"/>
                <w:szCs w:val="22"/>
              </w:rPr>
            </w:pPr>
            <w:r w:rsidRPr="0072016C">
              <w:rPr>
                <w:rFonts w:ascii="Arial" w:hAnsi="Arial" w:cs="Arial"/>
                <w:sz w:val="22"/>
                <w:szCs w:val="22"/>
              </w:rPr>
              <w:t>20 children</w:t>
            </w:r>
          </w:p>
        </w:tc>
      </w:tr>
      <w:tr w:rsidR="00720D54" w:rsidRPr="0072016C" w14:paraId="4E3EC745" w14:textId="77777777" w:rsidTr="00580572">
        <w:tc>
          <w:tcPr>
            <w:tcW w:w="4061" w:type="dxa"/>
          </w:tcPr>
          <w:p w14:paraId="76EAC66F" w14:textId="77777777" w:rsidR="00720D54" w:rsidRPr="0072016C" w:rsidRDefault="00720D54" w:rsidP="00580572">
            <w:pPr>
              <w:rPr>
                <w:rFonts w:ascii="Arial" w:hAnsi="Arial" w:cs="Arial"/>
                <w:sz w:val="22"/>
                <w:szCs w:val="22"/>
              </w:rPr>
            </w:pPr>
            <w:r w:rsidRPr="0072016C">
              <w:rPr>
                <w:rFonts w:ascii="Arial" w:hAnsi="Arial" w:cs="Arial"/>
                <w:sz w:val="22"/>
                <w:szCs w:val="22"/>
              </w:rPr>
              <w:t>48 months – 60 months</w:t>
            </w:r>
          </w:p>
        </w:tc>
        <w:tc>
          <w:tcPr>
            <w:tcW w:w="2954" w:type="dxa"/>
          </w:tcPr>
          <w:p w14:paraId="27CB8F7B" w14:textId="77777777" w:rsidR="00720D54" w:rsidRPr="0072016C" w:rsidRDefault="00720D54" w:rsidP="00580572">
            <w:pPr>
              <w:rPr>
                <w:rFonts w:ascii="Arial" w:hAnsi="Arial" w:cs="Arial"/>
                <w:sz w:val="22"/>
                <w:szCs w:val="22"/>
              </w:rPr>
            </w:pPr>
            <w:r w:rsidRPr="0072016C">
              <w:rPr>
                <w:rFonts w:ascii="Arial" w:hAnsi="Arial" w:cs="Arial"/>
                <w:sz w:val="22"/>
                <w:szCs w:val="22"/>
              </w:rPr>
              <w:t>12 children</w:t>
            </w:r>
          </w:p>
        </w:tc>
        <w:tc>
          <w:tcPr>
            <w:tcW w:w="2335" w:type="dxa"/>
          </w:tcPr>
          <w:p w14:paraId="474C1E9A" w14:textId="77777777" w:rsidR="00720D54" w:rsidRPr="0072016C" w:rsidRDefault="00720D54" w:rsidP="00580572">
            <w:pPr>
              <w:rPr>
                <w:rFonts w:ascii="Arial" w:hAnsi="Arial" w:cs="Arial"/>
                <w:sz w:val="22"/>
                <w:szCs w:val="22"/>
              </w:rPr>
            </w:pPr>
            <w:r w:rsidRPr="0072016C">
              <w:rPr>
                <w:rFonts w:ascii="Arial" w:hAnsi="Arial" w:cs="Arial"/>
                <w:sz w:val="22"/>
                <w:szCs w:val="22"/>
              </w:rPr>
              <w:t>24 children</w:t>
            </w:r>
          </w:p>
        </w:tc>
      </w:tr>
    </w:tbl>
    <w:p w14:paraId="596F8D4A" w14:textId="77777777" w:rsidR="00720D54" w:rsidRPr="0072016C" w:rsidRDefault="00720D54" w:rsidP="00720D54">
      <w:pPr>
        <w:rPr>
          <w:rFonts w:ascii="Arial" w:hAnsi="Arial" w:cs="Arial"/>
          <w:sz w:val="22"/>
          <w:szCs w:val="22"/>
        </w:rPr>
      </w:pPr>
    </w:p>
    <w:p w14:paraId="278C26F4" w14:textId="5ED6967C" w:rsidR="00720D54" w:rsidRPr="0072016C" w:rsidRDefault="00720D54" w:rsidP="00720D54">
      <w:pPr>
        <w:rPr>
          <w:rFonts w:ascii="Arial" w:hAnsi="Arial" w:cs="Arial"/>
          <w:sz w:val="22"/>
          <w:szCs w:val="22"/>
        </w:rPr>
      </w:pPr>
      <w:r w:rsidRPr="0072016C">
        <w:rPr>
          <w:rFonts w:ascii="Arial" w:hAnsi="Arial" w:cs="Arial"/>
          <w:sz w:val="22"/>
          <w:szCs w:val="22"/>
        </w:rPr>
        <w:t xml:space="preserve">Children over 60 months will be kept in a separate age group with a maximum of 30 children in the unit.  </w:t>
      </w:r>
    </w:p>
    <w:tbl>
      <w:tblPr>
        <w:tblStyle w:val="TableGrid"/>
        <w:tblW w:w="0" w:type="auto"/>
        <w:tblLook w:val="04A0" w:firstRow="1" w:lastRow="0" w:firstColumn="1" w:lastColumn="0" w:noHBand="0" w:noVBand="1"/>
      </w:tblPr>
      <w:tblGrid>
        <w:gridCol w:w="4061"/>
        <w:gridCol w:w="2954"/>
        <w:gridCol w:w="2335"/>
      </w:tblGrid>
      <w:tr w:rsidR="00720D54" w:rsidRPr="0072016C" w14:paraId="44ECAD15" w14:textId="77777777" w:rsidTr="00580572">
        <w:tc>
          <w:tcPr>
            <w:tcW w:w="4061" w:type="dxa"/>
          </w:tcPr>
          <w:p w14:paraId="46BF14AA" w14:textId="77777777" w:rsidR="00720D54" w:rsidRPr="0072016C" w:rsidRDefault="00720D54" w:rsidP="00580572">
            <w:pPr>
              <w:rPr>
                <w:rFonts w:ascii="Arial" w:hAnsi="Arial" w:cs="Arial"/>
                <w:b/>
                <w:bCs/>
                <w:sz w:val="22"/>
                <w:szCs w:val="22"/>
              </w:rPr>
            </w:pPr>
            <w:r w:rsidRPr="0072016C">
              <w:rPr>
                <w:rFonts w:ascii="Arial" w:hAnsi="Arial" w:cs="Arial"/>
                <w:b/>
                <w:bCs/>
                <w:sz w:val="22"/>
                <w:szCs w:val="22"/>
              </w:rPr>
              <w:t>Average Age* of Children in Group/Unit</w:t>
            </w:r>
          </w:p>
        </w:tc>
        <w:tc>
          <w:tcPr>
            <w:tcW w:w="2954" w:type="dxa"/>
          </w:tcPr>
          <w:p w14:paraId="2B88962D" w14:textId="77777777" w:rsidR="00720D54" w:rsidRPr="0072016C" w:rsidRDefault="00720D54" w:rsidP="00580572">
            <w:pPr>
              <w:rPr>
                <w:rFonts w:ascii="Arial" w:hAnsi="Arial" w:cs="Arial"/>
                <w:b/>
                <w:bCs/>
                <w:sz w:val="22"/>
                <w:szCs w:val="22"/>
              </w:rPr>
            </w:pPr>
            <w:r w:rsidRPr="0072016C">
              <w:rPr>
                <w:rFonts w:ascii="Arial" w:hAnsi="Arial" w:cs="Arial"/>
                <w:b/>
                <w:bCs/>
                <w:sz w:val="22"/>
                <w:szCs w:val="22"/>
              </w:rPr>
              <w:t>Maximum # Children per One Staff</w:t>
            </w:r>
          </w:p>
        </w:tc>
        <w:tc>
          <w:tcPr>
            <w:tcW w:w="2335" w:type="dxa"/>
          </w:tcPr>
          <w:p w14:paraId="31F5FCB6" w14:textId="77777777" w:rsidR="00720D54" w:rsidRPr="0072016C" w:rsidRDefault="00720D54" w:rsidP="00580572">
            <w:pPr>
              <w:rPr>
                <w:rFonts w:ascii="Arial" w:hAnsi="Arial" w:cs="Arial"/>
                <w:b/>
                <w:bCs/>
                <w:sz w:val="22"/>
                <w:szCs w:val="22"/>
              </w:rPr>
            </w:pPr>
            <w:r w:rsidRPr="0072016C">
              <w:rPr>
                <w:rFonts w:ascii="Arial" w:hAnsi="Arial" w:cs="Arial"/>
                <w:b/>
                <w:bCs/>
                <w:sz w:val="22"/>
                <w:szCs w:val="22"/>
              </w:rPr>
              <w:t>Maximum Unit Size</w:t>
            </w:r>
          </w:p>
        </w:tc>
      </w:tr>
      <w:tr w:rsidR="00720D54" w:rsidRPr="0072016C" w14:paraId="7348E340" w14:textId="77777777" w:rsidTr="00580572">
        <w:tc>
          <w:tcPr>
            <w:tcW w:w="4061" w:type="dxa"/>
          </w:tcPr>
          <w:p w14:paraId="46B8C5BC" w14:textId="77777777" w:rsidR="00720D54" w:rsidRPr="0072016C" w:rsidRDefault="00720D54" w:rsidP="00580572">
            <w:pPr>
              <w:rPr>
                <w:rFonts w:ascii="Arial" w:hAnsi="Arial" w:cs="Arial"/>
                <w:sz w:val="22"/>
                <w:szCs w:val="22"/>
              </w:rPr>
            </w:pPr>
            <w:r w:rsidRPr="0072016C">
              <w:rPr>
                <w:rFonts w:ascii="Arial" w:hAnsi="Arial" w:cs="Arial"/>
                <w:sz w:val="22"/>
                <w:szCs w:val="22"/>
              </w:rPr>
              <w:t>60 months and above</w:t>
            </w:r>
          </w:p>
        </w:tc>
        <w:tc>
          <w:tcPr>
            <w:tcW w:w="2954" w:type="dxa"/>
          </w:tcPr>
          <w:p w14:paraId="3986A599" w14:textId="77777777" w:rsidR="00720D54" w:rsidRPr="0072016C" w:rsidRDefault="00720D54" w:rsidP="00580572">
            <w:pPr>
              <w:rPr>
                <w:rFonts w:ascii="Arial" w:hAnsi="Arial" w:cs="Arial"/>
                <w:sz w:val="22"/>
                <w:szCs w:val="22"/>
              </w:rPr>
            </w:pPr>
            <w:r w:rsidRPr="0072016C">
              <w:rPr>
                <w:rFonts w:ascii="Arial" w:hAnsi="Arial" w:cs="Arial"/>
                <w:sz w:val="22"/>
                <w:szCs w:val="22"/>
              </w:rPr>
              <w:t>15 children</w:t>
            </w:r>
          </w:p>
        </w:tc>
        <w:tc>
          <w:tcPr>
            <w:tcW w:w="2335" w:type="dxa"/>
          </w:tcPr>
          <w:p w14:paraId="7D8BB26C" w14:textId="77777777" w:rsidR="00720D54" w:rsidRPr="0072016C" w:rsidRDefault="00720D54" w:rsidP="00580572">
            <w:pPr>
              <w:rPr>
                <w:rFonts w:ascii="Arial" w:hAnsi="Arial" w:cs="Arial"/>
                <w:sz w:val="22"/>
                <w:szCs w:val="22"/>
              </w:rPr>
            </w:pPr>
            <w:r w:rsidRPr="0072016C">
              <w:rPr>
                <w:rFonts w:ascii="Arial" w:hAnsi="Arial" w:cs="Arial"/>
                <w:sz w:val="22"/>
                <w:szCs w:val="22"/>
              </w:rPr>
              <w:t>30 children</w:t>
            </w:r>
          </w:p>
        </w:tc>
      </w:tr>
    </w:tbl>
    <w:p w14:paraId="01BAB8F6" w14:textId="77777777" w:rsidR="002C0C0A" w:rsidRDefault="002C0C0A" w:rsidP="004E5C4F">
      <w:pPr>
        <w:rPr>
          <w:rFonts w:ascii="Arial" w:hAnsi="Arial" w:cs="Arial"/>
          <w:color w:val="000000"/>
          <w:sz w:val="22"/>
          <w:szCs w:val="22"/>
        </w:rPr>
      </w:pPr>
    </w:p>
    <w:p w14:paraId="35734953" w14:textId="536311C4" w:rsidR="00CF061F" w:rsidRDefault="00CF061F" w:rsidP="00CF061F">
      <w:pPr>
        <w:pStyle w:val="Heading4"/>
        <w:rPr>
          <w:rFonts w:ascii="Arial" w:eastAsia="Times New Roman" w:hAnsi="Arial" w:cs="Arial"/>
          <w:b/>
          <w:bCs/>
          <w:i w:val="0"/>
          <w:iCs w:val="0"/>
          <w:sz w:val="26"/>
          <w:szCs w:val="26"/>
        </w:rPr>
      </w:pPr>
      <w:r w:rsidRPr="00910E27">
        <w:rPr>
          <w:rFonts w:ascii="Arial" w:eastAsia="Times New Roman" w:hAnsi="Arial" w:cs="Arial"/>
          <w:b/>
          <w:bCs/>
          <w:i w:val="0"/>
          <w:iCs w:val="0"/>
          <w:sz w:val="26"/>
          <w:szCs w:val="26"/>
        </w:rPr>
        <w:t>Staff Qualifications</w:t>
      </w:r>
    </w:p>
    <w:p w14:paraId="30E5B38B" w14:textId="4E2A6D06" w:rsidR="00CF061F" w:rsidRPr="00910E27" w:rsidRDefault="008E5E8D" w:rsidP="00CF061F">
      <w:pPr>
        <w:pStyle w:val="ListParagraph"/>
        <w:numPr>
          <w:ilvl w:val="0"/>
          <w:numId w:val="2"/>
        </w:numPr>
        <w:spacing w:after="200"/>
        <w:rPr>
          <w:rFonts w:ascii="Arial" w:hAnsi="Arial" w:cs="Arial"/>
          <w:color w:val="000000"/>
          <w:sz w:val="22"/>
          <w:szCs w:val="22"/>
        </w:rPr>
      </w:pPr>
      <w:r>
        <w:rPr>
          <w:rFonts w:ascii="Arial" w:hAnsi="Arial" w:cs="Arial"/>
          <w:color w:val="000000"/>
          <w:sz w:val="22"/>
          <w:szCs w:val="22"/>
        </w:rPr>
        <w:t>Micro-facilit</w:t>
      </w:r>
      <w:r w:rsidR="00BB0ACA">
        <w:rPr>
          <w:rFonts w:ascii="Arial" w:hAnsi="Arial" w:cs="Arial"/>
          <w:color w:val="000000"/>
          <w:sz w:val="22"/>
          <w:szCs w:val="22"/>
        </w:rPr>
        <w:t>y Networks</w:t>
      </w:r>
      <w:r>
        <w:rPr>
          <w:rFonts w:ascii="Arial" w:hAnsi="Arial" w:cs="Arial"/>
          <w:color w:val="000000"/>
          <w:sz w:val="22"/>
          <w:szCs w:val="22"/>
        </w:rPr>
        <w:t xml:space="preserve"> may employ teachers</w:t>
      </w:r>
      <w:r w:rsidR="00131D07">
        <w:rPr>
          <w:rFonts w:ascii="Arial" w:hAnsi="Arial" w:cs="Arial"/>
          <w:color w:val="000000"/>
          <w:sz w:val="22"/>
          <w:szCs w:val="22"/>
        </w:rPr>
        <w:t>/caregivers</w:t>
      </w:r>
      <w:r>
        <w:rPr>
          <w:rFonts w:ascii="Arial" w:hAnsi="Arial" w:cs="Arial"/>
          <w:color w:val="000000"/>
          <w:sz w:val="22"/>
          <w:szCs w:val="22"/>
        </w:rPr>
        <w:t xml:space="preserve"> </w:t>
      </w:r>
      <w:r w:rsidR="005F4BCF">
        <w:rPr>
          <w:rFonts w:ascii="Arial" w:hAnsi="Arial" w:cs="Arial"/>
          <w:color w:val="000000"/>
          <w:sz w:val="22"/>
          <w:szCs w:val="22"/>
        </w:rPr>
        <w:t>who are at least 18 years of age and have a high-school diploma so long as:</w:t>
      </w:r>
    </w:p>
    <w:p w14:paraId="4EF98119" w14:textId="5B64DB64" w:rsidR="00BB0ACA" w:rsidRDefault="005F4BCF" w:rsidP="00CF061F">
      <w:pPr>
        <w:pStyle w:val="ListParagraph"/>
        <w:numPr>
          <w:ilvl w:val="1"/>
          <w:numId w:val="2"/>
        </w:numPr>
        <w:spacing w:after="200"/>
        <w:rPr>
          <w:rFonts w:ascii="Arial" w:hAnsi="Arial" w:cs="Arial"/>
          <w:color w:val="000000"/>
          <w:sz w:val="22"/>
          <w:szCs w:val="22"/>
        </w:rPr>
      </w:pPr>
      <w:r>
        <w:rPr>
          <w:rFonts w:ascii="Arial" w:hAnsi="Arial" w:cs="Arial"/>
          <w:color w:val="000000"/>
          <w:sz w:val="22"/>
          <w:szCs w:val="22"/>
        </w:rPr>
        <w:t>At least one staff person at</w:t>
      </w:r>
      <w:r w:rsidR="00BB0ACA">
        <w:rPr>
          <w:rFonts w:ascii="Arial" w:hAnsi="Arial" w:cs="Arial"/>
          <w:color w:val="000000"/>
          <w:sz w:val="22"/>
          <w:szCs w:val="22"/>
        </w:rPr>
        <w:t xml:space="preserve"> each</w:t>
      </w:r>
      <w:r w:rsidR="00936553">
        <w:rPr>
          <w:rFonts w:ascii="Arial" w:hAnsi="Arial" w:cs="Arial"/>
          <w:color w:val="000000"/>
          <w:sz w:val="22"/>
          <w:szCs w:val="22"/>
        </w:rPr>
        <w:t xml:space="preserve"> </w:t>
      </w:r>
      <w:r>
        <w:rPr>
          <w:rFonts w:ascii="Arial" w:hAnsi="Arial" w:cs="Arial"/>
          <w:color w:val="000000"/>
          <w:sz w:val="22"/>
          <w:szCs w:val="22"/>
        </w:rPr>
        <w:t xml:space="preserve">micro-facility site holds a valid </w:t>
      </w:r>
      <w:r w:rsidR="00BB0ACA">
        <w:rPr>
          <w:rFonts w:ascii="Arial" w:hAnsi="Arial" w:cs="Arial"/>
          <w:color w:val="000000"/>
          <w:sz w:val="22"/>
          <w:szCs w:val="22"/>
        </w:rPr>
        <w:t>CPR certification.</w:t>
      </w:r>
    </w:p>
    <w:p w14:paraId="07F337AB" w14:textId="19E98A4B" w:rsidR="005F4BCF" w:rsidRDefault="00BB0ACA" w:rsidP="00CF061F">
      <w:pPr>
        <w:pStyle w:val="ListParagraph"/>
        <w:numPr>
          <w:ilvl w:val="1"/>
          <w:numId w:val="2"/>
        </w:numPr>
        <w:spacing w:after="200"/>
        <w:rPr>
          <w:rFonts w:ascii="Arial" w:hAnsi="Arial" w:cs="Arial"/>
          <w:color w:val="000000"/>
          <w:sz w:val="22"/>
          <w:szCs w:val="22"/>
        </w:rPr>
      </w:pPr>
      <w:r>
        <w:rPr>
          <w:rFonts w:ascii="Arial" w:hAnsi="Arial" w:cs="Arial"/>
          <w:color w:val="000000"/>
          <w:sz w:val="22"/>
          <w:szCs w:val="22"/>
        </w:rPr>
        <w:t xml:space="preserve">All staff at each micro-facility site have completed </w:t>
      </w:r>
      <w:r w:rsidR="008065C3">
        <w:rPr>
          <w:rFonts w:ascii="Arial" w:hAnsi="Arial" w:cs="Arial"/>
          <w:color w:val="000000"/>
          <w:sz w:val="22"/>
          <w:szCs w:val="22"/>
        </w:rPr>
        <w:t>f</w:t>
      </w:r>
      <w:r>
        <w:rPr>
          <w:rFonts w:ascii="Arial" w:hAnsi="Arial" w:cs="Arial"/>
          <w:color w:val="000000"/>
          <w:sz w:val="22"/>
          <w:szCs w:val="22"/>
        </w:rPr>
        <w:t xml:space="preserve">irst </w:t>
      </w:r>
      <w:r w:rsidR="008065C3">
        <w:rPr>
          <w:rFonts w:ascii="Arial" w:hAnsi="Arial" w:cs="Arial"/>
          <w:color w:val="000000"/>
          <w:sz w:val="22"/>
          <w:szCs w:val="22"/>
        </w:rPr>
        <w:t>a</w:t>
      </w:r>
      <w:r>
        <w:rPr>
          <w:rFonts w:ascii="Arial" w:hAnsi="Arial" w:cs="Arial"/>
          <w:color w:val="000000"/>
          <w:sz w:val="22"/>
          <w:szCs w:val="22"/>
        </w:rPr>
        <w:t>id and safe sleep training.</w:t>
      </w:r>
    </w:p>
    <w:p w14:paraId="1D4FA7CE" w14:textId="137FDF67" w:rsidR="005F4BCF" w:rsidRDefault="005F4BCF" w:rsidP="00CF061F">
      <w:pPr>
        <w:pStyle w:val="ListParagraph"/>
        <w:numPr>
          <w:ilvl w:val="1"/>
          <w:numId w:val="2"/>
        </w:numPr>
        <w:spacing w:after="200"/>
        <w:rPr>
          <w:rFonts w:ascii="Arial" w:hAnsi="Arial" w:cs="Arial"/>
          <w:color w:val="000000"/>
          <w:sz w:val="22"/>
          <w:szCs w:val="22"/>
        </w:rPr>
      </w:pPr>
      <w:r>
        <w:rPr>
          <w:rFonts w:ascii="Arial" w:hAnsi="Arial" w:cs="Arial"/>
          <w:color w:val="000000"/>
          <w:sz w:val="22"/>
          <w:szCs w:val="22"/>
        </w:rPr>
        <w:t xml:space="preserve">The </w:t>
      </w:r>
      <w:r w:rsidR="00CF061F" w:rsidRPr="00910E27">
        <w:rPr>
          <w:rFonts w:ascii="Arial" w:hAnsi="Arial" w:cs="Arial"/>
          <w:color w:val="000000"/>
          <w:sz w:val="22"/>
          <w:szCs w:val="22"/>
        </w:rPr>
        <w:t xml:space="preserve">Network </w:t>
      </w:r>
      <w:r w:rsidR="00AC588E">
        <w:rPr>
          <w:rFonts w:ascii="Arial" w:hAnsi="Arial" w:cs="Arial"/>
          <w:color w:val="000000"/>
          <w:sz w:val="22"/>
          <w:szCs w:val="22"/>
        </w:rPr>
        <w:t xml:space="preserve">Hub </w:t>
      </w:r>
      <w:r w:rsidR="00572963">
        <w:rPr>
          <w:rFonts w:ascii="Arial" w:hAnsi="Arial" w:cs="Arial"/>
          <w:color w:val="000000"/>
          <w:sz w:val="22"/>
          <w:szCs w:val="22"/>
        </w:rPr>
        <w:t xml:space="preserve">(licensee or applicant) </w:t>
      </w:r>
      <w:r>
        <w:rPr>
          <w:rFonts w:ascii="Arial" w:hAnsi="Arial" w:cs="Arial"/>
          <w:color w:val="000000"/>
          <w:sz w:val="22"/>
          <w:szCs w:val="22"/>
        </w:rPr>
        <w:t xml:space="preserve">employs a supervisor who has </w:t>
      </w:r>
      <w:r w:rsidR="00CF061F" w:rsidRPr="00910E27">
        <w:rPr>
          <w:rFonts w:ascii="Arial" w:hAnsi="Arial" w:cs="Arial"/>
          <w:color w:val="000000"/>
          <w:sz w:val="22"/>
          <w:szCs w:val="22"/>
        </w:rPr>
        <w:t>at least an AA degree or</w:t>
      </w:r>
      <w:r>
        <w:rPr>
          <w:rFonts w:ascii="Arial" w:hAnsi="Arial" w:cs="Arial"/>
          <w:color w:val="000000"/>
          <w:sz w:val="22"/>
          <w:szCs w:val="22"/>
        </w:rPr>
        <w:t xml:space="preserve"> </w:t>
      </w:r>
      <w:r w:rsidR="00CF061F" w:rsidRPr="00910E27">
        <w:rPr>
          <w:rFonts w:ascii="Arial" w:hAnsi="Arial" w:cs="Arial"/>
          <w:color w:val="000000"/>
          <w:sz w:val="22"/>
          <w:szCs w:val="22"/>
        </w:rPr>
        <w:t>a CDA + 3 year</w:t>
      </w:r>
      <w:r>
        <w:rPr>
          <w:rFonts w:ascii="Arial" w:hAnsi="Arial" w:cs="Arial"/>
          <w:color w:val="000000"/>
          <w:sz w:val="22"/>
          <w:szCs w:val="22"/>
        </w:rPr>
        <w:t>s of</w:t>
      </w:r>
      <w:r w:rsidR="00CF061F" w:rsidRPr="00910E27">
        <w:rPr>
          <w:rFonts w:ascii="Arial" w:hAnsi="Arial" w:cs="Arial"/>
          <w:color w:val="000000"/>
          <w:sz w:val="22"/>
          <w:szCs w:val="22"/>
        </w:rPr>
        <w:t xml:space="preserve"> experience in ECE</w:t>
      </w:r>
      <w:r w:rsidR="00A41620">
        <w:rPr>
          <w:rFonts w:ascii="Arial" w:hAnsi="Arial" w:cs="Arial"/>
          <w:color w:val="000000"/>
          <w:sz w:val="22"/>
          <w:szCs w:val="22"/>
        </w:rPr>
        <w:t>.</w:t>
      </w:r>
      <w:r>
        <w:rPr>
          <w:rFonts w:ascii="Arial" w:hAnsi="Arial" w:cs="Arial"/>
          <w:color w:val="000000"/>
          <w:sz w:val="22"/>
          <w:szCs w:val="22"/>
        </w:rPr>
        <w:t xml:space="preserve"> </w:t>
      </w:r>
    </w:p>
    <w:p w14:paraId="2CAABDA7" w14:textId="4BD194B4" w:rsidR="00AC588E" w:rsidRPr="008065C3" w:rsidRDefault="005F4BCF" w:rsidP="00AC588E">
      <w:pPr>
        <w:pStyle w:val="ListParagraph"/>
        <w:numPr>
          <w:ilvl w:val="1"/>
          <w:numId w:val="2"/>
        </w:numPr>
        <w:spacing w:after="200"/>
        <w:rPr>
          <w:rFonts w:ascii="Arial" w:hAnsi="Arial" w:cs="Arial"/>
          <w:color w:val="000000"/>
          <w:sz w:val="22"/>
          <w:szCs w:val="22"/>
        </w:rPr>
      </w:pPr>
      <w:r>
        <w:rPr>
          <w:rFonts w:ascii="Arial" w:hAnsi="Arial" w:cs="Arial"/>
          <w:color w:val="000000"/>
          <w:sz w:val="22"/>
          <w:szCs w:val="22"/>
        </w:rPr>
        <w:t>The Network</w:t>
      </w:r>
      <w:r w:rsidR="00936553">
        <w:rPr>
          <w:rFonts w:ascii="Arial" w:hAnsi="Arial" w:cs="Arial"/>
          <w:color w:val="000000"/>
          <w:sz w:val="22"/>
          <w:szCs w:val="22"/>
        </w:rPr>
        <w:t xml:space="preserve"> </w:t>
      </w:r>
      <w:r w:rsidR="00AC588E">
        <w:rPr>
          <w:rFonts w:ascii="Arial" w:hAnsi="Arial" w:cs="Arial"/>
          <w:color w:val="000000"/>
          <w:sz w:val="22"/>
          <w:szCs w:val="22"/>
        </w:rPr>
        <w:t xml:space="preserve">Hub </w:t>
      </w:r>
      <w:r w:rsidR="00572963">
        <w:rPr>
          <w:rFonts w:ascii="Arial" w:hAnsi="Arial" w:cs="Arial"/>
          <w:color w:val="000000"/>
          <w:sz w:val="22"/>
          <w:szCs w:val="22"/>
        </w:rPr>
        <w:t xml:space="preserve">(licensee or applicant) ensures that a </w:t>
      </w:r>
      <w:r w:rsidR="00AC588E">
        <w:rPr>
          <w:rFonts w:ascii="Arial" w:hAnsi="Arial" w:cs="Arial"/>
          <w:color w:val="000000"/>
          <w:sz w:val="22"/>
          <w:szCs w:val="22"/>
        </w:rPr>
        <w:t>s</w:t>
      </w:r>
      <w:r>
        <w:rPr>
          <w:rFonts w:ascii="Arial" w:hAnsi="Arial" w:cs="Arial"/>
          <w:color w:val="000000"/>
          <w:sz w:val="22"/>
          <w:szCs w:val="22"/>
        </w:rPr>
        <w:t>upervisor visits each participating site at least once a week</w:t>
      </w:r>
      <w:r w:rsidR="00A41620">
        <w:rPr>
          <w:rFonts w:ascii="Arial" w:hAnsi="Arial" w:cs="Arial"/>
          <w:color w:val="000000"/>
          <w:sz w:val="22"/>
          <w:szCs w:val="22"/>
        </w:rPr>
        <w:t>,</w:t>
      </w:r>
      <w:r>
        <w:rPr>
          <w:rFonts w:ascii="Arial" w:hAnsi="Arial" w:cs="Arial"/>
          <w:color w:val="000000"/>
          <w:sz w:val="22"/>
          <w:szCs w:val="22"/>
        </w:rPr>
        <w:t xml:space="preserve"> and </w:t>
      </w:r>
      <w:r w:rsidR="00A41620">
        <w:rPr>
          <w:rFonts w:ascii="Arial" w:hAnsi="Arial" w:cs="Arial"/>
          <w:color w:val="000000"/>
          <w:sz w:val="22"/>
          <w:szCs w:val="22"/>
        </w:rPr>
        <w:t xml:space="preserve">that a person in charge </w:t>
      </w:r>
      <w:r>
        <w:rPr>
          <w:rFonts w:ascii="Arial" w:hAnsi="Arial" w:cs="Arial"/>
          <w:color w:val="000000"/>
          <w:sz w:val="22"/>
          <w:szCs w:val="22"/>
        </w:rPr>
        <w:t>is available, via cell phone, to all site-based staff at all times.</w:t>
      </w:r>
    </w:p>
    <w:p w14:paraId="1E0ED332" w14:textId="7F3F242F" w:rsidR="00AC588E" w:rsidRPr="0072016C" w:rsidRDefault="00F650E0" w:rsidP="0072016C">
      <w:pPr>
        <w:pStyle w:val="ListParagraph"/>
        <w:numPr>
          <w:ilvl w:val="0"/>
          <w:numId w:val="2"/>
        </w:numPr>
        <w:spacing w:after="200"/>
        <w:rPr>
          <w:rFonts w:ascii="Arial" w:hAnsi="Arial" w:cs="Arial"/>
          <w:color w:val="000000"/>
          <w:sz w:val="22"/>
          <w:szCs w:val="22"/>
        </w:rPr>
      </w:pPr>
      <w:r>
        <w:rPr>
          <w:rFonts w:ascii="Arial" w:hAnsi="Arial" w:cs="Arial"/>
          <w:color w:val="000000"/>
          <w:sz w:val="22"/>
          <w:szCs w:val="22"/>
        </w:rPr>
        <w:t xml:space="preserve">All direct care staff </w:t>
      </w:r>
      <w:r w:rsidR="005F4BCF">
        <w:rPr>
          <w:rFonts w:ascii="Arial" w:hAnsi="Arial" w:cs="Arial"/>
          <w:color w:val="000000"/>
          <w:sz w:val="22"/>
          <w:szCs w:val="22"/>
        </w:rPr>
        <w:t xml:space="preserve">in micro-facility sites </w:t>
      </w:r>
      <w:r>
        <w:rPr>
          <w:rFonts w:ascii="Arial" w:hAnsi="Arial" w:cs="Arial"/>
          <w:color w:val="000000"/>
          <w:sz w:val="22"/>
          <w:szCs w:val="22"/>
        </w:rPr>
        <w:t>must have a</w:t>
      </w:r>
      <w:r w:rsidR="002F1F57">
        <w:rPr>
          <w:rFonts w:ascii="Arial" w:hAnsi="Arial" w:cs="Arial"/>
          <w:color w:val="000000"/>
          <w:sz w:val="22"/>
          <w:szCs w:val="22"/>
        </w:rPr>
        <w:t>ccess to a</w:t>
      </w:r>
      <w:r>
        <w:rPr>
          <w:rFonts w:ascii="Arial" w:hAnsi="Arial" w:cs="Arial"/>
          <w:color w:val="000000"/>
          <w:sz w:val="22"/>
          <w:szCs w:val="22"/>
        </w:rPr>
        <w:t xml:space="preserve"> working cell phone.</w:t>
      </w:r>
    </w:p>
    <w:p w14:paraId="7C5BCD9F" w14:textId="0B6A01AF" w:rsidR="00F4162B" w:rsidRPr="00910E27" w:rsidRDefault="00F4162B" w:rsidP="00F4162B">
      <w:pPr>
        <w:pStyle w:val="Heading4"/>
        <w:rPr>
          <w:rFonts w:ascii="Arial" w:eastAsiaTheme="minorEastAsia" w:hAnsi="Arial" w:cs="Arial"/>
          <w:b/>
          <w:bCs/>
          <w:i w:val="0"/>
          <w:iCs w:val="0"/>
          <w:sz w:val="26"/>
          <w:szCs w:val="26"/>
        </w:rPr>
      </w:pPr>
      <w:r w:rsidRPr="00910E27">
        <w:rPr>
          <w:rFonts w:ascii="Arial" w:eastAsia="Times New Roman" w:hAnsi="Arial" w:cs="Arial"/>
          <w:b/>
          <w:bCs/>
          <w:i w:val="0"/>
          <w:iCs w:val="0"/>
          <w:sz w:val="26"/>
          <w:szCs w:val="26"/>
        </w:rPr>
        <w:lastRenderedPageBreak/>
        <w:t>Facilit</w:t>
      </w:r>
      <w:r>
        <w:rPr>
          <w:rFonts w:ascii="Arial" w:eastAsia="Times New Roman" w:hAnsi="Arial" w:cs="Arial"/>
          <w:b/>
          <w:bCs/>
          <w:i w:val="0"/>
          <w:iCs w:val="0"/>
          <w:sz w:val="26"/>
          <w:szCs w:val="26"/>
        </w:rPr>
        <w:t>y</w:t>
      </w:r>
      <w:r w:rsidRPr="00910E27">
        <w:rPr>
          <w:rFonts w:ascii="Arial" w:eastAsia="Times New Roman" w:hAnsi="Arial" w:cs="Arial"/>
          <w:b/>
          <w:bCs/>
          <w:i w:val="0"/>
          <w:iCs w:val="0"/>
          <w:sz w:val="26"/>
          <w:szCs w:val="26"/>
        </w:rPr>
        <w:t xml:space="preserve"> </w:t>
      </w:r>
      <w:r>
        <w:rPr>
          <w:rFonts w:ascii="Arial" w:eastAsia="Times New Roman" w:hAnsi="Arial" w:cs="Arial"/>
          <w:b/>
          <w:bCs/>
          <w:i w:val="0"/>
          <w:iCs w:val="0"/>
          <w:sz w:val="26"/>
          <w:szCs w:val="26"/>
        </w:rPr>
        <w:t>Requirements</w:t>
      </w:r>
    </w:p>
    <w:p w14:paraId="68EC5042" w14:textId="5CD39935" w:rsidR="00F4162B" w:rsidRDefault="005F4BCF" w:rsidP="00F4162B">
      <w:pPr>
        <w:rPr>
          <w:rFonts w:ascii="Arial" w:hAnsi="Arial" w:cs="Arial"/>
          <w:color w:val="000000"/>
          <w:sz w:val="22"/>
          <w:szCs w:val="22"/>
        </w:rPr>
      </w:pPr>
      <w:r>
        <w:rPr>
          <w:rFonts w:ascii="Arial" w:hAnsi="Arial" w:cs="Arial"/>
          <w:color w:val="000000"/>
          <w:sz w:val="22"/>
          <w:szCs w:val="22"/>
        </w:rPr>
        <w:t xml:space="preserve">Micro-facility sites may be in locations </w:t>
      </w:r>
      <w:r w:rsidR="00131D07">
        <w:rPr>
          <w:rFonts w:ascii="Arial" w:hAnsi="Arial" w:cs="Arial"/>
          <w:color w:val="000000"/>
          <w:sz w:val="22"/>
          <w:szCs w:val="22"/>
        </w:rPr>
        <w:t xml:space="preserve">that </w:t>
      </w:r>
      <w:r w:rsidR="00F4162B" w:rsidRPr="00A754D9">
        <w:rPr>
          <w:rFonts w:ascii="Arial" w:hAnsi="Arial" w:cs="Arial"/>
          <w:color w:val="000000"/>
          <w:sz w:val="22"/>
          <w:szCs w:val="22"/>
        </w:rPr>
        <w:t xml:space="preserve">were not </w:t>
      </w:r>
      <w:r w:rsidR="00131D07">
        <w:rPr>
          <w:rFonts w:ascii="Arial" w:hAnsi="Arial" w:cs="Arial"/>
          <w:color w:val="000000"/>
          <w:sz w:val="22"/>
          <w:szCs w:val="22"/>
        </w:rPr>
        <w:t xml:space="preserve">initially </w:t>
      </w:r>
      <w:r w:rsidR="00F4162B" w:rsidRPr="00A754D9">
        <w:rPr>
          <w:rFonts w:ascii="Arial" w:hAnsi="Arial" w:cs="Arial"/>
          <w:color w:val="000000"/>
          <w:sz w:val="22"/>
          <w:szCs w:val="22"/>
        </w:rPr>
        <w:t xml:space="preserve">designed with child care in mind but can be adapted and set up as functional and safe classroom spaces. </w:t>
      </w:r>
      <w:r w:rsidR="00F4162B">
        <w:rPr>
          <w:rFonts w:ascii="Arial" w:hAnsi="Arial" w:cs="Arial"/>
          <w:color w:val="000000"/>
          <w:sz w:val="22"/>
          <w:szCs w:val="22"/>
        </w:rPr>
        <w:t xml:space="preserve">Standards to guide these adaptations include the following: </w:t>
      </w:r>
    </w:p>
    <w:p w14:paraId="4CCFEBC9" w14:textId="77777777" w:rsidR="00F4162B" w:rsidRPr="00A754D9" w:rsidRDefault="00F4162B" w:rsidP="00F4162B">
      <w:pPr>
        <w:rPr>
          <w:rFonts w:ascii="Arial" w:hAnsi="Arial" w:cs="Arial"/>
        </w:rPr>
      </w:pPr>
    </w:p>
    <w:p w14:paraId="5F9568DE" w14:textId="5DD52358" w:rsidR="00F4162B" w:rsidRPr="00A754D9" w:rsidRDefault="00F4162B" w:rsidP="00F4162B">
      <w:pPr>
        <w:numPr>
          <w:ilvl w:val="0"/>
          <w:numId w:val="3"/>
        </w:numPr>
        <w:textAlignment w:val="baseline"/>
        <w:rPr>
          <w:rFonts w:ascii="Arial" w:hAnsi="Arial" w:cs="Arial"/>
          <w:color w:val="000000"/>
          <w:sz w:val="22"/>
          <w:szCs w:val="22"/>
        </w:rPr>
      </w:pPr>
      <w:r w:rsidRPr="00A754D9">
        <w:rPr>
          <w:rFonts w:ascii="Arial" w:hAnsi="Arial" w:cs="Arial"/>
          <w:b/>
          <w:bCs/>
          <w:color w:val="000000"/>
          <w:sz w:val="22"/>
          <w:szCs w:val="22"/>
        </w:rPr>
        <w:t>Square footage:</w:t>
      </w:r>
      <w:r w:rsidRPr="00A754D9">
        <w:rPr>
          <w:rFonts w:ascii="Arial" w:hAnsi="Arial" w:cs="Arial"/>
          <w:color w:val="000000"/>
          <w:sz w:val="22"/>
          <w:szCs w:val="22"/>
        </w:rPr>
        <w:t xml:space="preserve"> </w:t>
      </w:r>
      <w:r>
        <w:rPr>
          <w:rFonts w:ascii="Arial" w:hAnsi="Arial" w:cs="Arial"/>
          <w:color w:val="000000"/>
          <w:sz w:val="22"/>
          <w:szCs w:val="22"/>
        </w:rPr>
        <w:t xml:space="preserve">The facility must have at least </w:t>
      </w:r>
      <w:r w:rsidRPr="00A754D9">
        <w:rPr>
          <w:rFonts w:ascii="Arial" w:hAnsi="Arial" w:cs="Arial"/>
          <w:color w:val="000000"/>
          <w:sz w:val="22"/>
          <w:szCs w:val="22"/>
        </w:rPr>
        <w:t>35 square feet of usable space per child. </w:t>
      </w:r>
      <w:r w:rsidR="0056639D">
        <w:rPr>
          <w:rFonts w:ascii="Arial" w:hAnsi="Arial" w:cs="Arial"/>
          <w:color w:val="000000"/>
          <w:sz w:val="22"/>
          <w:szCs w:val="22"/>
        </w:rPr>
        <w:t xml:space="preserve">Usable space is </w:t>
      </w:r>
      <w:r w:rsidR="0056639D" w:rsidRPr="003E5767">
        <w:rPr>
          <w:rFonts w:ascii="Arial" w:hAnsi="Arial" w:cs="Arial"/>
          <w:color w:val="000000"/>
          <w:sz w:val="22"/>
          <w:szCs w:val="22"/>
        </w:rPr>
        <w:t>space</w:t>
      </w:r>
      <w:r w:rsidR="0056639D">
        <w:rPr>
          <w:rFonts w:ascii="Arial" w:hAnsi="Arial" w:cs="Arial"/>
          <w:color w:val="000000"/>
          <w:sz w:val="22"/>
          <w:szCs w:val="22"/>
        </w:rPr>
        <w:t xml:space="preserve"> that is separated</w:t>
      </w:r>
      <w:r w:rsidR="0056639D" w:rsidRPr="003E5767">
        <w:rPr>
          <w:rFonts w:ascii="Arial" w:hAnsi="Arial" w:cs="Arial"/>
          <w:color w:val="000000"/>
          <w:sz w:val="22"/>
          <w:szCs w:val="22"/>
        </w:rPr>
        <w:t xml:space="preserve"> from other activities or functions of the building by </w:t>
      </w:r>
      <w:r w:rsidR="0056639D">
        <w:rPr>
          <w:rFonts w:ascii="Arial" w:hAnsi="Arial" w:cs="Arial"/>
          <w:color w:val="000000"/>
          <w:sz w:val="22"/>
          <w:szCs w:val="22"/>
        </w:rPr>
        <w:t xml:space="preserve">four </w:t>
      </w:r>
      <w:r w:rsidR="0056639D" w:rsidRPr="003E5767">
        <w:rPr>
          <w:rFonts w:ascii="Arial" w:hAnsi="Arial" w:cs="Arial"/>
          <w:color w:val="000000"/>
          <w:sz w:val="22"/>
          <w:szCs w:val="22"/>
        </w:rPr>
        <w:t>full</w:t>
      </w:r>
      <w:r w:rsidR="0056639D">
        <w:rPr>
          <w:rFonts w:ascii="Arial" w:hAnsi="Arial" w:cs="Arial"/>
          <w:color w:val="000000"/>
          <w:sz w:val="22"/>
          <w:szCs w:val="22"/>
        </w:rPr>
        <w:t xml:space="preserve"> (floor to ceiling)</w:t>
      </w:r>
      <w:r w:rsidR="0056639D" w:rsidRPr="003E5767">
        <w:rPr>
          <w:rFonts w:ascii="Arial" w:hAnsi="Arial" w:cs="Arial"/>
          <w:color w:val="000000"/>
          <w:sz w:val="22"/>
          <w:szCs w:val="22"/>
        </w:rPr>
        <w:t xml:space="preserve"> walls. </w:t>
      </w:r>
    </w:p>
    <w:p w14:paraId="29B99D13" w14:textId="00498803" w:rsidR="00F4162B" w:rsidRPr="00F4162B" w:rsidRDefault="00F4162B" w:rsidP="00F4162B">
      <w:pPr>
        <w:numPr>
          <w:ilvl w:val="0"/>
          <w:numId w:val="3"/>
        </w:numPr>
        <w:textAlignment w:val="baseline"/>
        <w:rPr>
          <w:rFonts w:ascii="Arial" w:hAnsi="Arial" w:cs="Arial"/>
          <w:color w:val="000000"/>
          <w:sz w:val="22"/>
          <w:szCs w:val="22"/>
        </w:rPr>
      </w:pPr>
      <w:r w:rsidRPr="00A754D9">
        <w:rPr>
          <w:rFonts w:ascii="Arial" w:hAnsi="Arial" w:cs="Arial"/>
          <w:b/>
          <w:bCs/>
          <w:color w:val="000000"/>
          <w:sz w:val="22"/>
          <w:szCs w:val="22"/>
        </w:rPr>
        <w:t xml:space="preserve">Access to sinks, running water, and toilets: </w:t>
      </w:r>
      <w:r>
        <w:rPr>
          <w:rFonts w:ascii="Arial" w:hAnsi="Arial" w:cs="Arial"/>
          <w:color w:val="000000"/>
          <w:sz w:val="22"/>
          <w:szCs w:val="22"/>
        </w:rPr>
        <w:t xml:space="preserve">The facility must have at least </w:t>
      </w:r>
      <w:r w:rsidR="005F4BCF">
        <w:rPr>
          <w:rFonts w:ascii="Arial" w:hAnsi="Arial" w:cs="Arial"/>
          <w:color w:val="000000"/>
          <w:sz w:val="22"/>
          <w:szCs w:val="22"/>
        </w:rPr>
        <w:t xml:space="preserve">one </w:t>
      </w:r>
      <w:r>
        <w:rPr>
          <w:rFonts w:ascii="Arial" w:hAnsi="Arial" w:cs="Arial"/>
          <w:color w:val="000000"/>
          <w:sz w:val="22"/>
          <w:szCs w:val="22"/>
        </w:rPr>
        <w:t>sink</w:t>
      </w:r>
      <w:r w:rsidR="005F4BCF">
        <w:rPr>
          <w:rFonts w:ascii="Arial" w:hAnsi="Arial" w:cs="Arial"/>
          <w:color w:val="000000"/>
          <w:sz w:val="22"/>
          <w:szCs w:val="22"/>
        </w:rPr>
        <w:t xml:space="preserve"> </w:t>
      </w:r>
      <w:r w:rsidRPr="00F4162B">
        <w:rPr>
          <w:rFonts w:ascii="Arial" w:hAnsi="Arial" w:cs="Arial"/>
          <w:color w:val="000000"/>
          <w:sz w:val="22"/>
          <w:szCs w:val="22"/>
        </w:rPr>
        <w:t xml:space="preserve">and </w:t>
      </w:r>
      <w:r w:rsidR="00131D07">
        <w:rPr>
          <w:rFonts w:ascii="Arial" w:hAnsi="Arial" w:cs="Arial"/>
          <w:color w:val="000000"/>
          <w:sz w:val="22"/>
          <w:szCs w:val="22"/>
        </w:rPr>
        <w:t xml:space="preserve">one </w:t>
      </w:r>
      <w:r w:rsidRPr="00F4162B">
        <w:rPr>
          <w:rFonts w:ascii="Arial" w:hAnsi="Arial" w:cs="Arial"/>
          <w:color w:val="000000"/>
          <w:sz w:val="22"/>
          <w:szCs w:val="22"/>
        </w:rPr>
        <w:t xml:space="preserve">toilet </w:t>
      </w:r>
      <w:r w:rsidR="005F4BCF">
        <w:rPr>
          <w:rFonts w:ascii="Arial" w:hAnsi="Arial" w:cs="Arial"/>
          <w:color w:val="000000"/>
          <w:sz w:val="22"/>
          <w:szCs w:val="22"/>
        </w:rPr>
        <w:t>for every 15 children</w:t>
      </w:r>
      <w:r w:rsidRPr="00F4162B">
        <w:rPr>
          <w:rFonts w:ascii="Arial" w:hAnsi="Arial" w:cs="Arial"/>
          <w:color w:val="000000"/>
          <w:sz w:val="22"/>
          <w:szCs w:val="22"/>
        </w:rPr>
        <w:t xml:space="preserve">. </w:t>
      </w:r>
      <w:r>
        <w:rPr>
          <w:rFonts w:ascii="Arial" w:hAnsi="Arial" w:cs="Arial"/>
          <w:color w:val="000000"/>
          <w:sz w:val="22"/>
          <w:szCs w:val="22"/>
        </w:rPr>
        <w:t>P</w:t>
      </w:r>
      <w:r w:rsidRPr="00F4162B">
        <w:rPr>
          <w:rFonts w:ascii="Arial" w:hAnsi="Arial" w:cs="Arial"/>
          <w:color w:val="000000"/>
          <w:sz w:val="22"/>
          <w:szCs w:val="22"/>
        </w:rPr>
        <w:t>ortable sinks are allowed</w:t>
      </w:r>
      <w:r>
        <w:rPr>
          <w:rFonts w:ascii="Arial" w:hAnsi="Arial" w:cs="Arial"/>
          <w:color w:val="000000"/>
          <w:sz w:val="22"/>
          <w:szCs w:val="22"/>
        </w:rPr>
        <w:t>. B</w:t>
      </w:r>
      <w:r w:rsidRPr="00F4162B">
        <w:rPr>
          <w:rFonts w:ascii="Arial" w:hAnsi="Arial" w:cs="Arial"/>
          <w:color w:val="000000"/>
          <w:sz w:val="22"/>
          <w:szCs w:val="22"/>
        </w:rPr>
        <w:t xml:space="preserve">athrooms </w:t>
      </w:r>
      <w:r>
        <w:rPr>
          <w:rFonts w:ascii="Arial" w:hAnsi="Arial" w:cs="Arial"/>
          <w:color w:val="000000"/>
          <w:sz w:val="22"/>
          <w:szCs w:val="22"/>
        </w:rPr>
        <w:t xml:space="preserve">may be </w:t>
      </w:r>
      <w:r w:rsidRPr="00F4162B">
        <w:rPr>
          <w:rFonts w:ascii="Arial" w:hAnsi="Arial" w:cs="Arial"/>
          <w:color w:val="000000"/>
          <w:sz w:val="22"/>
          <w:szCs w:val="22"/>
        </w:rPr>
        <w:t xml:space="preserve">in an adjacent room </w:t>
      </w:r>
      <w:r>
        <w:rPr>
          <w:rFonts w:ascii="Arial" w:hAnsi="Arial" w:cs="Arial"/>
          <w:color w:val="000000"/>
          <w:sz w:val="22"/>
          <w:szCs w:val="22"/>
        </w:rPr>
        <w:t xml:space="preserve">so long as the site has a documented plan for supervision of  children at all times, including while toileting. </w:t>
      </w:r>
    </w:p>
    <w:p w14:paraId="50CBA7BC" w14:textId="5A831C08" w:rsidR="00F4162B" w:rsidRDefault="006E0BA1" w:rsidP="00F4162B">
      <w:pPr>
        <w:numPr>
          <w:ilvl w:val="0"/>
          <w:numId w:val="3"/>
        </w:numPr>
        <w:textAlignment w:val="baseline"/>
        <w:rPr>
          <w:rFonts w:ascii="Arial" w:hAnsi="Arial" w:cs="Arial"/>
          <w:color w:val="000000"/>
          <w:sz w:val="22"/>
          <w:szCs w:val="22"/>
        </w:rPr>
      </w:pPr>
      <w:r>
        <w:rPr>
          <w:rFonts w:ascii="Arial" w:hAnsi="Arial" w:cs="Arial"/>
          <w:b/>
          <w:bCs/>
          <w:color w:val="000000"/>
          <w:sz w:val="22"/>
          <w:szCs w:val="22"/>
        </w:rPr>
        <w:t>Facility Safety</w:t>
      </w:r>
      <w:r w:rsidR="00F4162B" w:rsidRPr="00A754D9">
        <w:rPr>
          <w:rFonts w:ascii="Arial" w:hAnsi="Arial" w:cs="Arial"/>
          <w:b/>
          <w:bCs/>
          <w:color w:val="000000"/>
          <w:sz w:val="22"/>
          <w:szCs w:val="22"/>
        </w:rPr>
        <w:t>:</w:t>
      </w:r>
      <w:r w:rsidR="00F4162B" w:rsidRPr="00A754D9">
        <w:rPr>
          <w:rFonts w:ascii="Arial" w:hAnsi="Arial" w:cs="Arial"/>
          <w:color w:val="000000"/>
          <w:sz w:val="22"/>
          <w:szCs w:val="22"/>
        </w:rPr>
        <w:t xml:space="preserve"> </w:t>
      </w:r>
      <w:r w:rsidR="006156D1">
        <w:rPr>
          <w:rFonts w:ascii="Arial" w:hAnsi="Arial" w:cs="Arial"/>
          <w:color w:val="000000"/>
          <w:sz w:val="22"/>
          <w:szCs w:val="22"/>
        </w:rPr>
        <w:t xml:space="preserve">The </w:t>
      </w:r>
      <w:r w:rsidR="005F4BCF">
        <w:rPr>
          <w:rFonts w:ascii="Arial" w:hAnsi="Arial" w:cs="Arial"/>
          <w:color w:val="000000"/>
          <w:sz w:val="22"/>
          <w:szCs w:val="22"/>
        </w:rPr>
        <w:t>m</w:t>
      </w:r>
      <w:r w:rsidR="00F650E0">
        <w:rPr>
          <w:rFonts w:ascii="Arial" w:hAnsi="Arial" w:cs="Arial"/>
          <w:color w:val="000000"/>
          <w:sz w:val="22"/>
          <w:szCs w:val="22"/>
        </w:rPr>
        <w:t>icro-</w:t>
      </w:r>
      <w:r w:rsidR="005F4BCF">
        <w:rPr>
          <w:rFonts w:ascii="Arial" w:hAnsi="Arial" w:cs="Arial"/>
          <w:color w:val="000000"/>
          <w:sz w:val="22"/>
          <w:szCs w:val="22"/>
        </w:rPr>
        <w:t>f</w:t>
      </w:r>
      <w:r w:rsidR="006156D1">
        <w:rPr>
          <w:rFonts w:ascii="Arial" w:hAnsi="Arial" w:cs="Arial"/>
          <w:color w:val="000000"/>
          <w:sz w:val="22"/>
          <w:szCs w:val="22"/>
        </w:rPr>
        <w:t xml:space="preserve">acility must have at least two means of exit. </w:t>
      </w:r>
      <w:r>
        <w:rPr>
          <w:rFonts w:ascii="Arial" w:hAnsi="Arial" w:cs="Arial"/>
          <w:color w:val="000000"/>
          <w:sz w:val="22"/>
          <w:szCs w:val="22"/>
        </w:rPr>
        <w:t xml:space="preserve">Fire drills must be held </w:t>
      </w:r>
      <w:r w:rsidR="002F1F57">
        <w:rPr>
          <w:rFonts w:ascii="Arial" w:hAnsi="Arial" w:cs="Arial"/>
          <w:color w:val="000000"/>
          <w:sz w:val="22"/>
          <w:szCs w:val="22"/>
        </w:rPr>
        <w:t xml:space="preserve">monthly. </w:t>
      </w:r>
      <w:r>
        <w:rPr>
          <w:rFonts w:ascii="Arial" w:hAnsi="Arial" w:cs="Arial"/>
          <w:color w:val="000000"/>
          <w:sz w:val="22"/>
          <w:szCs w:val="22"/>
        </w:rPr>
        <w:t>At least one operable s</w:t>
      </w:r>
      <w:r w:rsidR="00F650E0">
        <w:rPr>
          <w:rFonts w:ascii="Arial" w:hAnsi="Arial" w:cs="Arial"/>
          <w:color w:val="000000"/>
          <w:sz w:val="22"/>
          <w:szCs w:val="22"/>
        </w:rPr>
        <w:t xml:space="preserve">moke detector must be installed </w:t>
      </w:r>
      <w:r>
        <w:rPr>
          <w:rFonts w:ascii="Arial" w:hAnsi="Arial" w:cs="Arial"/>
          <w:color w:val="000000"/>
          <w:sz w:val="22"/>
          <w:szCs w:val="22"/>
        </w:rPr>
        <w:t>in each room.</w:t>
      </w:r>
      <w:r w:rsidR="00F650E0">
        <w:rPr>
          <w:rFonts w:ascii="Arial" w:hAnsi="Arial" w:cs="Arial"/>
          <w:color w:val="000000"/>
          <w:sz w:val="22"/>
          <w:szCs w:val="22"/>
        </w:rPr>
        <w:t xml:space="preserve"> </w:t>
      </w:r>
      <w:r>
        <w:rPr>
          <w:rFonts w:ascii="Arial" w:hAnsi="Arial" w:cs="Arial"/>
          <w:color w:val="000000"/>
          <w:sz w:val="22"/>
          <w:szCs w:val="22"/>
        </w:rPr>
        <w:t>All electrical outlets must be covered. Cleaning supplies</w:t>
      </w:r>
      <w:r w:rsidR="00545FB4">
        <w:rPr>
          <w:rFonts w:ascii="Arial" w:hAnsi="Arial" w:cs="Arial"/>
          <w:color w:val="000000"/>
          <w:sz w:val="22"/>
          <w:szCs w:val="22"/>
        </w:rPr>
        <w:t xml:space="preserve">, </w:t>
      </w:r>
      <w:r>
        <w:rPr>
          <w:rFonts w:ascii="Arial" w:hAnsi="Arial" w:cs="Arial"/>
          <w:color w:val="000000"/>
          <w:sz w:val="22"/>
          <w:szCs w:val="22"/>
        </w:rPr>
        <w:t>flammable liquids</w:t>
      </w:r>
      <w:r w:rsidR="00545FB4">
        <w:rPr>
          <w:rFonts w:ascii="Arial" w:hAnsi="Arial" w:cs="Arial"/>
          <w:color w:val="000000"/>
          <w:sz w:val="22"/>
          <w:szCs w:val="22"/>
        </w:rPr>
        <w:t xml:space="preserve"> and medicines</w:t>
      </w:r>
      <w:r>
        <w:rPr>
          <w:rFonts w:ascii="Arial" w:hAnsi="Arial" w:cs="Arial"/>
          <w:color w:val="000000"/>
          <w:sz w:val="22"/>
          <w:szCs w:val="22"/>
        </w:rPr>
        <w:t xml:space="preserve"> must be stored in locked cabinets.</w:t>
      </w:r>
    </w:p>
    <w:p w14:paraId="39F8264C" w14:textId="1FF38893" w:rsidR="006E0BA1" w:rsidRPr="006E0BA1" w:rsidRDefault="006E0BA1" w:rsidP="006E0BA1">
      <w:pPr>
        <w:numPr>
          <w:ilvl w:val="0"/>
          <w:numId w:val="3"/>
        </w:numPr>
        <w:textAlignment w:val="baseline"/>
        <w:rPr>
          <w:rFonts w:ascii="Arial" w:hAnsi="Arial" w:cs="Arial"/>
          <w:color w:val="000000"/>
          <w:sz w:val="22"/>
          <w:szCs w:val="22"/>
        </w:rPr>
      </w:pPr>
      <w:r>
        <w:rPr>
          <w:rFonts w:ascii="Arial" w:hAnsi="Arial" w:cs="Arial"/>
          <w:b/>
          <w:bCs/>
          <w:color w:val="000000"/>
          <w:sz w:val="22"/>
          <w:szCs w:val="22"/>
        </w:rPr>
        <w:t>Toileting:</w:t>
      </w:r>
      <w:r>
        <w:rPr>
          <w:rFonts w:ascii="Arial" w:hAnsi="Arial" w:cs="Arial"/>
          <w:color w:val="000000"/>
          <w:sz w:val="22"/>
          <w:szCs w:val="22"/>
        </w:rPr>
        <w:t xml:space="preserve"> The </w:t>
      </w:r>
      <w:r w:rsidR="005F4BCF">
        <w:rPr>
          <w:rFonts w:ascii="Arial" w:hAnsi="Arial" w:cs="Arial"/>
          <w:color w:val="000000"/>
          <w:sz w:val="22"/>
          <w:szCs w:val="22"/>
        </w:rPr>
        <w:t>m</w:t>
      </w:r>
      <w:r>
        <w:rPr>
          <w:rFonts w:ascii="Arial" w:hAnsi="Arial" w:cs="Arial"/>
          <w:color w:val="000000"/>
          <w:sz w:val="22"/>
          <w:szCs w:val="22"/>
        </w:rPr>
        <w:t>icro-</w:t>
      </w:r>
      <w:r w:rsidR="005F4BCF">
        <w:rPr>
          <w:rFonts w:ascii="Arial" w:hAnsi="Arial" w:cs="Arial"/>
          <w:color w:val="000000"/>
          <w:sz w:val="22"/>
          <w:szCs w:val="22"/>
        </w:rPr>
        <w:t>f</w:t>
      </w:r>
      <w:r>
        <w:rPr>
          <w:rFonts w:ascii="Arial" w:hAnsi="Arial" w:cs="Arial"/>
          <w:color w:val="000000"/>
          <w:sz w:val="22"/>
          <w:szCs w:val="22"/>
        </w:rPr>
        <w:t>acility must have a washable surface for diaper changing with waterproof material between the child and the changing table; a covered container for wet or soiled diapers; and toilet chairs for toddlers. B</w:t>
      </w:r>
      <w:r w:rsidRPr="00F4162B">
        <w:rPr>
          <w:rFonts w:ascii="Arial" w:hAnsi="Arial" w:cs="Arial"/>
          <w:color w:val="000000"/>
          <w:sz w:val="22"/>
          <w:szCs w:val="22"/>
        </w:rPr>
        <w:t xml:space="preserve">athrooms </w:t>
      </w:r>
      <w:r>
        <w:rPr>
          <w:rFonts w:ascii="Arial" w:hAnsi="Arial" w:cs="Arial"/>
          <w:color w:val="000000"/>
          <w:sz w:val="22"/>
          <w:szCs w:val="22"/>
        </w:rPr>
        <w:t xml:space="preserve">for older children and staff may be </w:t>
      </w:r>
      <w:r w:rsidRPr="00F4162B">
        <w:rPr>
          <w:rFonts w:ascii="Arial" w:hAnsi="Arial" w:cs="Arial"/>
          <w:color w:val="000000"/>
          <w:sz w:val="22"/>
          <w:szCs w:val="22"/>
        </w:rPr>
        <w:t xml:space="preserve">in an adjacent room </w:t>
      </w:r>
      <w:r>
        <w:rPr>
          <w:rFonts w:ascii="Arial" w:hAnsi="Arial" w:cs="Arial"/>
          <w:color w:val="000000"/>
          <w:sz w:val="22"/>
          <w:szCs w:val="22"/>
        </w:rPr>
        <w:t xml:space="preserve">so long as the site has a documented plan for supervision of children at all times, including while toileting. </w:t>
      </w:r>
    </w:p>
    <w:p w14:paraId="67DB0EC7" w14:textId="014746FC" w:rsidR="00F650E0" w:rsidRPr="00F650E0" w:rsidRDefault="00F4162B" w:rsidP="00F650E0">
      <w:pPr>
        <w:numPr>
          <w:ilvl w:val="0"/>
          <w:numId w:val="3"/>
        </w:numPr>
        <w:textAlignment w:val="baseline"/>
        <w:rPr>
          <w:rFonts w:ascii="Arial" w:hAnsi="Arial" w:cs="Arial"/>
          <w:color w:val="000000"/>
          <w:sz w:val="22"/>
          <w:szCs w:val="22"/>
        </w:rPr>
      </w:pPr>
      <w:r w:rsidRPr="00A754D9">
        <w:rPr>
          <w:rFonts w:ascii="Arial" w:hAnsi="Arial" w:cs="Arial"/>
          <w:b/>
          <w:bCs/>
          <w:color w:val="000000"/>
          <w:sz w:val="22"/>
          <w:szCs w:val="22"/>
        </w:rPr>
        <w:t>Food:</w:t>
      </w:r>
      <w:r w:rsidRPr="00A754D9">
        <w:rPr>
          <w:rFonts w:ascii="Arial" w:hAnsi="Arial" w:cs="Arial"/>
          <w:color w:val="000000"/>
          <w:sz w:val="22"/>
          <w:szCs w:val="22"/>
        </w:rPr>
        <w:t xml:space="preserve"> </w:t>
      </w:r>
      <w:r w:rsidR="006156D1">
        <w:rPr>
          <w:rFonts w:ascii="Arial" w:hAnsi="Arial" w:cs="Arial"/>
          <w:color w:val="000000"/>
          <w:sz w:val="22"/>
          <w:szCs w:val="22"/>
        </w:rPr>
        <w:t>Children are permitted to bring lunch and snacks. Micro-</w:t>
      </w:r>
      <w:r w:rsidR="005F4BCF">
        <w:rPr>
          <w:rFonts w:ascii="Arial" w:hAnsi="Arial" w:cs="Arial"/>
          <w:color w:val="000000"/>
          <w:sz w:val="22"/>
          <w:szCs w:val="22"/>
        </w:rPr>
        <w:t>f</w:t>
      </w:r>
      <w:r w:rsidR="006156D1">
        <w:rPr>
          <w:rFonts w:ascii="Arial" w:hAnsi="Arial" w:cs="Arial"/>
          <w:color w:val="000000"/>
          <w:sz w:val="22"/>
          <w:szCs w:val="22"/>
        </w:rPr>
        <w:t xml:space="preserve">acilities must have </w:t>
      </w:r>
      <w:r w:rsidR="00F650E0">
        <w:rPr>
          <w:rFonts w:ascii="Arial" w:hAnsi="Arial" w:cs="Arial"/>
          <w:color w:val="000000"/>
          <w:sz w:val="22"/>
          <w:szCs w:val="22"/>
        </w:rPr>
        <w:t xml:space="preserve">a </w:t>
      </w:r>
      <w:r w:rsidR="006156D1">
        <w:rPr>
          <w:rFonts w:ascii="Arial" w:hAnsi="Arial" w:cs="Arial"/>
          <w:color w:val="000000"/>
          <w:sz w:val="22"/>
          <w:szCs w:val="22"/>
        </w:rPr>
        <w:t>refrigerator</w:t>
      </w:r>
      <w:r w:rsidR="00F650E0">
        <w:rPr>
          <w:rFonts w:ascii="Arial" w:hAnsi="Arial" w:cs="Arial"/>
          <w:color w:val="000000"/>
          <w:sz w:val="22"/>
          <w:szCs w:val="22"/>
        </w:rPr>
        <w:t xml:space="preserve"> and microwave.</w:t>
      </w:r>
      <w:r w:rsidR="006156D1">
        <w:rPr>
          <w:rFonts w:ascii="Arial" w:hAnsi="Arial" w:cs="Arial"/>
          <w:color w:val="000000"/>
          <w:sz w:val="22"/>
          <w:szCs w:val="22"/>
        </w:rPr>
        <w:t xml:space="preserve"> </w:t>
      </w:r>
      <w:r w:rsidRPr="00A754D9">
        <w:rPr>
          <w:rFonts w:ascii="Arial" w:hAnsi="Arial" w:cs="Arial"/>
          <w:color w:val="000000"/>
          <w:sz w:val="22"/>
          <w:szCs w:val="22"/>
        </w:rPr>
        <w:t xml:space="preserve">Micro-centers </w:t>
      </w:r>
      <w:r w:rsidR="006156D1">
        <w:rPr>
          <w:rFonts w:ascii="Arial" w:hAnsi="Arial" w:cs="Arial"/>
          <w:color w:val="000000"/>
          <w:sz w:val="22"/>
          <w:szCs w:val="22"/>
        </w:rPr>
        <w:t xml:space="preserve">that provide food must </w:t>
      </w:r>
      <w:r w:rsidR="00545FB4">
        <w:rPr>
          <w:rFonts w:ascii="Arial" w:hAnsi="Arial" w:cs="Arial"/>
          <w:color w:val="000000"/>
          <w:sz w:val="22"/>
          <w:szCs w:val="22"/>
        </w:rPr>
        <w:t xml:space="preserve">meet ISDH Food Safety standards. </w:t>
      </w:r>
    </w:p>
    <w:p w14:paraId="21C0604A" w14:textId="57EA6594" w:rsidR="006E0BA1" w:rsidRDefault="00F650E0" w:rsidP="00F4162B">
      <w:pPr>
        <w:numPr>
          <w:ilvl w:val="0"/>
          <w:numId w:val="3"/>
        </w:numPr>
        <w:textAlignment w:val="baseline"/>
        <w:rPr>
          <w:rFonts w:ascii="Arial" w:hAnsi="Arial" w:cs="Arial"/>
          <w:color w:val="000000"/>
          <w:sz w:val="22"/>
          <w:szCs w:val="22"/>
        </w:rPr>
      </w:pPr>
      <w:r>
        <w:rPr>
          <w:rFonts w:ascii="Arial" w:hAnsi="Arial" w:cs="Arial"/>
          <w:b/>
          <w:bCs/>
          <w:color w:val="000000"/>
          <w:sz w:val="22"/>
          <w:szCs w:val="22"/>
        </w:rPr>
        <w:t>Outdoor Play</w:t>
      </w:r>
      <w:r w:rsidR="00F4162B" w:rsidRPr="00A754D9">
        <w:rPr>
          <w:rFonts w:ascii="Arial" w:hAnsi="Arial" w:cs="Arial"/>
          <w:b/>
          <w:bCs/>
          <w:color w:val="000000"/>
          <w:sz w:val="22"/>
          <w:szCs w:val="22"/>
        </w:rPr>
        <w:t>:</w:t>
      </w:r>
      <w:r w:rsidR="00F4162B" w:rsidRPr="00A754D9">
        <w:rPr>
          <w:rFonts w:ascii="Arial" w:hAnsi="Arial" w:cs="Arial"/>
          <w:color w:val="000000"/>
          <w:sz w:val="22"/>
          <w:szCs w:val="22"/>
        </w:rPr>
        <w:t xml:space="preserve"> </w:t>
      </w:r>
      <w:r>
        <w:rPr>
          <w:rFonts w:ascii="Arial" w:hAnsi="Arial" w:cs="Arial"/>
          <w:color w:val="000000"/>
          <w:sz w:val="22"/>
          <w:szCs w:val="22"/>
        </w:rPr>
        <w:t>M</w:t>
      </w:r>
      <w:r w:rsidR="005F4BCF">
        <w:rPr>
          <w:rFonts w:ascii="Arial" w:hAnsi="Arial" w:cs="Arial"/>
          <w:color w:val="000000"/>
          <w:sz w:val="22"/>
          <w:szCs w:val="22"/>
        </w:rPr>
        <w:t>icro-facilities m</w:t>
      </w:r>
      <w:r>
        <w:rPr>
          <w:rFonts w:ascii="Arial" w:hAnsi="Arial" w:cs="Arial"/>
          <w:color w:val="000000"/>
          <w:sz w:val="22"/>
          <w:szCs w:val="22"/>
        </w:rPr>
        <w:t>ust have fenced area for outdoor play</w:t>
      </w:r>
      <w:r w:rsidR="005F4BCF">
        <w:rPr>
          <w:rFonts w:ascii="Arial" w:hAnsi="Arial" w:cs="Arial"/>
          <w:color w:val="000000"/>
          <w:sz w:val="22"/>
          <w:szCs w:val="22"/>
        </w:rPr>
        <w:t xml:space="preserve">, or a written plan to transport children to and from a nearby playground and keep them safe while at the playground, or at least 75 square feet per child of designated </w:t>
      </w:r>
      <w:r w:rsidR="00875F03">
        <w:rPr>
          <w:rFonts w:ascii="Arial" w:hAnsi="Arial" w:cs="Arial"/>
          <w:color w:val="000000"/>
          <w:sz w:val="22"/>
          <w:szCs w:val="22"/>
        </w:rPr>
        <w:t>indoor s</w:t>
      </w:r>
      <w:r w:rsidR="005F4BCF">
        <w:rPr>
          <w:rFonts w:ascii="Arial" w:hAnsi="Arial" w:cs="Arial"/>
          <w:color w:val="000000"/>
          <w:sz w:val="22"/>
          <w:szCs w:val="22"/>
        </w:rPr>
        <w:t xml:space="preserve">pace for gross motor activities. This </w:t>
      </w:r>
      <w:r w:rsidR="00875F03">
        <w:rPr>
          <w:rFonts w:ascii="Arial" w:hAnsi="Arial" w:cs="Arial"/>
          <w:color w:val="000000"/>
          <w:sz w:val="22"/>
          <w:szCs w:val="22"/>
        </w:rPr>
        <w:t>indoor s</w:t>
      </w:r>
      <w:r w:rsidR="005F4BCF">
        <w:rPr>
          <w:rFonts w:ascii="Arial" w:hAnsi="Arial" w:cs="Arial"/>
          <w:color w:val="000000"/>
          <w:sz w:val="22"/>
          <w:szCs w:val="22"/>
        </w:rPr>
        <w:t>pace must be in addition to the space used for regular classroom activities.</w:t>
      </w:r>
    </w:p>
    <w:p w14:paraId="6AF517A8" w14:textId="606FD2BD" w:rsidR="00CA5BB3" w:rsidRPr="00CA5BB3" w:rsidRDefault="006E0BA1" w:rsidP="00CA5BB3">
      <w:pPr>
        <w:numPr>
          <w:ilvl w:val="0"/>
          <w:numId w:val="3"/>
        </w:numPr>
        <w:textAlignment w:val="baseline"/>
        <w:rPr>
          <w:rFonts w:ascii="Arial" w:hAnsi="Arial" w:cs="Arial"/>
          <w:color w:val="000000"/>
          <w:sz w:val="22"/>
          <w:szCs w:val="22"/>
        </w:rPr>
      </w:pPr>
      <w:r w:rsidRPr="00CA5BB3">
        <w:rPr>
          <w:rFonts w:ascii="Arial" w:hAnsi="Arial" w:cs="Arial"/>
          <w:b/>
          <w:bCs/>
          <w:color w:val="000000"/>
          <w:sz w:val="22"/>
          <w:szCs w:val="22"/>
        </w:rPr>
        <w:t>Equipment and Supplies:</w:t>
      </w:r>
      <w:r w:rsidRPr="00CA5BB3">
        <w:rPr>
          <w:rFonts w:ascii="Arial" w:hAnsi="Arial" w:cs="Arial"/>
          <w:color w:val="000000"/>
          <w:sz w:val="22"/>
          <w:szCs w:val="22"/>
        </w:rPr>
        <w:t xml:space="preserve"> </w:t>
      </w:r>
      <w:r w:rsidR="00F650E0" w:rsidRPr="00CA5BB3">
        <w:rPr>
          <w:rFonts w:ascii="Arial" w:hAnsi="Arial" w:cs="Arial"/>
          <w:color w:val="000000"/>
          <w:sz w:val="22"/>
          <w:szCs w:val="22"/>
        </w:rPr>
        <w:t xml:space="preserve"> </w:t>
      </w:r>
      <w:r w:rsidR="00131D07">
        <w:rPr>
          <w:rFonts w:ascii="Arial" w:hAnsi="Arial" w:cs="Arial"/>
          <w:color w:val="000000"/>
          <w:sz w:val="22"/>
          <w:szCs w:val="22"/>
        </w:rPr>
        <w:t xml:space="preserve">An individual </w:t>
      </w:r>
      <w:r w:rsidRPr="00CA5BB3">
        <w:rPr>
          <w:rFonts w:ascii="Arial" w:hAnsi="Arial" w:cs="Arial"/>
          <w:color w:val="000000"/>
          <w:sz w:val="22"/>
          <w:szCs w:val="22"/>
        </w:rPr>
        <w:t xml:space="preserve">safe playpen or crib </w:t>
      </w:r>
      <w:r w:rsidR="00875F03" w:rsidRPr="00CA5BB3">
        <w:rPr>
          <w:rFonts w:ascii="Arial" w:hAnsi="Arial" w:cs="Arial"/>
          <w:color w:val="000000"/>
          <w:sz w:val="22"/>
          <w:szCs w:val="22"/>
        </w:rPr>
        <w:t>must</w:t>
      </w:r>
      <w:r w:rsidRPr="00CA5BB3">
        <w:rPr>
          <w:rFonts w:ascii="Arial" w:hAnsi="Arial" w:cs="Arial"/>
          <w:color w:val="000000"/>
          <w:sz w:val="22"/>
          <w:szCs w:val="22"/>
        </w:rPr>
        <w:t xml:space="preserve"> </w:t>
      </w:r>
      <w:r w:rsidR="0015145B" w:rsidRPr="00CA5BB3">
        <w:rPr>
          <w:rFonts w:ascii="Arial" w:hAnsi="Arial" w:cs="Arial"/>
          <w:color w:val="000000"/>
          <w:sz w:val="22"/>
          <w:szCs w:val="22"/>
        </w:rPr>
        <w:t xml:space="preserve">be </w:t>
      </w:r>
      <w:r w:rsidRPr="00CA5BB3">
        <w:rPr>
          <w:rFonts w:ascii="Arial" w:hAnsi="Arial" w:cs="Arial"/>
          <w:color w:val="000000"/>
          <w:sz w:val="22"/>
          <w:szCs w:val="22"/>
        </w:rPr>
        <w:t>provided for each child under</w:t>
      </w:r>
      <w:r w:rsidR="00720D54">
        <w:rPr>
          <w:rFonts w:ascii="Arial" w:hAnsi="Arial" w:cs="Arial"/>
          <w:color w:val="000000"/>
          <w:sz w:val="22"/>
          <w:szCs w:val="22"/>
        </w:rPr>
        <w:t xml:space="preserve"> 12</w:t>
      </w:r>
      <w:r w:rsidRPr="00CA5BB3">
        <w:rPr>
          <w:rFonts w:ascii="Arial" w:hAnsi="Arial" w:cs="Arial"/>
          <w:color w:val="000000"/>
          <w:sz w:val="22"/>
          <w:szCs w:val="22"/>
        </w:rPr>
        <w:t xml:space="preserve"> months of age.</w:t>
      </w:r>
      <w:r w:rsidR="00875F03" w:rsidRPr="00CA5BB3">
        <w:rPr>
          <w:rFonts w:ascii="Arial" w:hAnsi="Arial" w:cs="Arial"/>
          <w:color w:val="000000"/>
          <w:sz w:val="22"/>
          <w:szCs w:val="22"/>
        </w:rPr>
        <w:t xml:space="preserve"> </w:t>
      </w:r>
      <w:r w:rsidR="00CA5BB3">
        <w:rPr>
          <w:rFonts w:ascii="Arial" w:hAnsi="Arial" w:cs="Arial"/>
          <w:color w:val="000000"/>
          <w:sz w:val="22"/>
          <w:szCs w:val="22"/>
        </w:rPr>
        <w:t xml:space="preserve">The quality and variety of </w:t>
      </w:r>
      <w:r w:rsidR="00CA5BB3" w:rsidRPr="00CA5BB3">
        <w:rPr>
          <w:rFonts w:ascii="Arial" w:hAnsi="Arial" w:cs="Arial"/>
          <w:color w:val="000000"/>
          <w:sz w:val="22"/>
          <w:szCs w:val="22"/>
        </w:rPr>
        <w:t>learning equipment and materials provided daily shall permit children to interact without conflict due to a lack of equipment. All play equipment and materials shall be constructed, installed, and used in a manner that is safe for children.</w:t>
      </w:r>
    </w:p>
    <w:p w14:paraId="448155B9" w14:textId="57996EC2" w:rsidR="00875F03" w:rsidRPr="00CA5BB3" w:rsidRDefault="00CA5BB3" w:rsidP="00953318">
      <w:pPr>
        <w:ind w:left="720"/>
        <w:textAlignment w:val="baseline"/>
        <w:rPr>
          <w:rFonts w:ascii="Arial" w:hAnsi="Arial" w:cs="Arial"/>
          <w:b/>
          <w:bCs/>
          <w:sz w:val="26"/>
          <w:szCs w:val="26"/>
        </w:rPr>
      </w:pPr>
      <w:r w:rsidRPr="00CA5BB3">
        <w:rPr>
          <w:rFonts w:ascii="Arial" w:hAnsi="Arial" w:cs="Arial"/>
          <w:color w:val="000000"/>
          <w:sz w:val="22"/>
          <w:szCs w:val="22"/>
        </w:rPr>
        <w:t> </w:t>
      </w:r>
    </w:p>
    <w:p w14:paraId="530AD601" w14:textId="73F621F3" w:rsidR="00831D48" w:rsidRPr="00910E27" w:rsidRDefault="00831D48" w:rsidP="00831D48">
      <w:pPr>
        <w:pStyle w:val="Heading4"/>
        <w:rPr>
          <w:rFonts w:ascii="Arial" w:eastAsiaTheme="minorEastAsia" w:hAnsi="Arial" w:cs="Arial"/>
          <w:b/>
          <w:bCs/>
          <w:i w:val="0"/>
          <w:iCs w:val="0"/>
          <w:sz w:val="26"/>
          <w:szCs w:val="26"/>
        </w:rPr>
      </w:pPr>
      <w:r>
        <w:rPr>
          <w:rFonts w:ascii="Arial" w:eastAsia="Times New Roman" w:hAnsi="Arial" w:cs="Arial"/>
          <w:b/>
          <w:bCs/>
          <w:i w:val="0"/>
          <w:iCs w:val="0"/>
          <w:sz w:val="26"/>
          <w:szCs w:val="26"/>
        </w:rPr>
        <w:t>Administrative</w:t>
      </w:r>
      <w:r w:rsidRPr="00910E27">
        <w:rPr>
          <w:rFonts w:ascii="Arial" w:eastAsia="Times New Roman" w:hAnsi="Arial" w:cs="Arial"/>
          <w:b/>
          <w:bCs/>
          <w:i w:val="0"/>
          <w:iCs w:val="0"/>
          <w:sz w:val="26"/>
          <w:szCs w:val="26"/>
        </w:rPr>
        <w:t xml:space="preserve"> </w:t>
      </w:r>
      <w:r>
        <w:rPr>
          <w:rFonts w:ascii="Arial" w:eastAsia="Times New Roman" w:hAnsi="Arial" w:cs="Arial"/>
          <w:b/>
          <w:bCs/>
          <w:i w:val="0"/>
          <w:iCs w:val="0"/>
          <w:sz w:val="26"/>
          <w:szCs w:val="26"/>
        </w:rPr>
        <w:t>Requirements</w:t>
      </w:r>
    </w:p>
    <w:p w14:paraId="0B1C0F8F" w14:textId="5B775E5B" w:rsidR="00CF061F" w:rsidRDefault="00831D48" w:rsidP="00831D48">
      <w:pPr>
        <w:rPr>
          <w:rFonts w:ascii="Arial" w:hAnsi="Arial" w:cs="Arial"/>
          <w:color w:val="000000"/>
          <w:sz w:val="22"/>
          <w:szCs w:val="22"/>
        </w:rPr>
      </w:pPr>
      <w:r>
        <w:rPr>
          <w:rFonts w:ascii="Arial" w:hAnsi="Arial" w:cs="Arial"/>
          <w:color w:val="000000"/>
          <w:sz w:val="22"/>
          <w:szCs w:val="22"/>
        </w:rPr>
        <w:t xml:space="preserve">Micro-Facilities must use Indiana approved Child Care Management Software (CCMS) and agree to accept </w:t>
      </w:r>
      <w:r w:rsidRPr="00831D48">
        <w:rPr>
          <w:rFonts w:ascii="Arial" w:hAnsi="Arial" w:cs="Arial"/>
          <w:color w:val="000000"/>
          <w:sz w:val="22"/>
          <w:szCs w:val="22"/>
        </w:rPr>
        <w:t>CCDF and On My Way PreK</w:t>
      </w:r>
      <w:r>
        <w:rPr>
          <w:rFonts w:ascii="Arial" w:hAnsi="Arial" w:cs="Arial"/>
          <w:color w:val="000000"/>
          <w:sz w:val="22"/>
          <w:szCs w:val="22"/>
        </w:rPr>
        <w:t xml:space="preserve"> (OMWPK) vouchers.</w:t>
      </w:r>
    </w:p>
    <w:p w14:paraId="75ED2927" w14:textId="77777777" w:rsidR="00831D48" w:rsidRDefault="00831D48" w:rsidP="00831D48">
      <w:pPr>
        <w:rPr>
          <w:rFonts w:ascii="Arial" w:hAnsi="Arial" w:cs="Arial"/>
          <w:color w:val="000000"/>
          <w:sz w:val="22"/>
          <w:szCs w:val="22"/>
        </w:rPr>
      </w:pPr>
    </w:p>
    <w:p w14:paraId="002D91E7" w14:textId="3BEE6CCA" w:rsidR="00831D48" w:rsidRDefault="00831D48" w:rsidP="00831D48">
      <w:pPr>
        <w:rPr>
          <w:rFonts w:ascii="Arial" w:hAnsi="Arial" w:cs="Arial"/>
          <w:color w:val="000000"/>
          <w:sz w:val="22"/>
          <w:szCs w:val="22"/>
        </w:rPr>
      </w:pPr>
      <w:r>
        <w:rPr>
          <w:rFonts w:ascii="Arial" w:hAnsi="Arial" w:cs="Arial"/>
          <w:color w:val="000000"/>
          <w:sz w:val="22"/>
          <w:szCs w:val="22"/>
        </w:rPr>
        <w:t xml:space="preserve">Payment for CCDF and OMWPK vouchers will be based on the new Pay </w:t>
      </w:r>
      <w:r w:rsidR="006C1D69">
        <w:rPr>
          <w:rFonts w:ascii="Arial" w:hAnsi="Arial" w:cs="Arial"/>
          <w:color w:val="000000"/>
          <w:sz w:val="22"/>
          <w:szCs w:val="22"/>
        </w:rPr>
        <w:t>b</w:t>
      </w:r>
      <w:r>
        <w:rPr>
          <w:rFonts w:ascii="Arial" w:hAnsi="Arial" w:cs="Arial"/>
          <w:color w:val="000000"/>
          <w:sz w:val="22"/>
          <w:szCs w:val="22"/>
        </w:rPr>
        <w:t>y Enrollment system, and Micro-Facilities must submit enrollment and attendance data via an Indiana-approved CCMS.</w:t>
      </w:r>
    </w:p>
    <w:p w14:paraId="08C405D2" w14:textId="77777777" w:rsidR="006C1D69" w:rsidRDefault="006C1D69" w:rsidP="00831D48">
      <w:pPr>
        <w:rPr>
          <w:rFonts w:ascii="Arial" w:hAnsi="Arial" w:cs="Arial"/>
          <w:color w:val="000000"/>
          <w:sz w:val="22"/>
          <w:szCs w:val="22"/>
        </w:rPr>
      </w:pPr>
    </w:p>
    <w:p w14:paraId="5F50046E" w14:textId="66B7E3BE" w:rsidR="006C1D69" w:rsidRPr="00831D48" w:rsidRDefault="006C1D69" w:rsidP="00831D48">
      <w:pPr>
        <w:rPr>
          <w:rFonts w:ascii="Arial" w:hAnsi="Arial" w:cs="Arial"/>
          <w:color w:val="000000"/>
          <w:sz w:val="22"/>
          <w:szCs w:val="22"/>
        </w:rPr>
      </w:pPr>
      <w:r>
        <w:rPr>
          <w:rFonts w:ascii="Arial" w:hAnsi="Arial" w:cs="Arial"/>
          <w:color w:val="000000"/>
          <w:sz w:val="22"/>
          <w:szCs w:val="22"/>
        </w:rPr>
        <w:t xml:space="preserve">Micro-Facilities must maintain up-to-date profiles on Indiana </w:t>
      </w:r>
      <w:hyperlink r:id="rId7" w:history="1">
        <w:r w:rsidRPr="006C1D69">
          <w:rPr>
            <w:rStyle w:val="Hyperlink"/>
            <w:rFonts w:ascii="Arial" w:hAnsi="Arial" w:cs="Arial"/>
            <w:sz w:val="22"/>
            <w:szCs w:val="22"/>
          </w:rPr>
          <w:t>I-LEAD</w:t>
        </w:r>
      </w:hyperlink>
      <w:r>
        <w:rPr>
          <w:rFonts w:ascii="Arial" w:hAnsi="Arial" w:cs="Arial"/>
          <w:color w:val="000000"/>
          <w:sz w:val="22"/>
          <w:szCs w:val="22"/>
        </w:rPr>
        <w:t xml:space="preserve"> and the </w:t>
      </w:r>
      <w:hyperlink r:id="rId8" w:history="1">
        <w:r w:rsidRPr="006C1D69">
          <w:rPr>
            <w:rStyle w:val="Hyperlink"/>
            <w:rFonts w:ascii="Arial" w:hAnsi="Arial" w:cs="Arial"/>
            <w:sz w:val="22"/>
            <w:szCs w:val="22"/>
          </w:rPr>
          <w:t>Indiana Early Learning Marketplace</w:t>
        </w:r>
      </w:hyperlink>
      <w:r>
        <w:rPr>
          <w:rFonts w:ascii="Arial" w:hAnsi="Arial" w:cs="Arial"/>
          <w:color w:val="000000"/>
          <w:sz w:val="22"/>
          <w:szCs w:val="22"/>
        </w:rPr>
        <w:t xml:space="preserve">. </w:t>
      </w:r>
    </w:p>
    <w:p w14:paraId="0B076325" w14:textId="77777777" w:rsidR="00CF061F" w:rsidRPr="007612A4" w:rsidRDefault="00CF061F" w:rsidP="004E5C4F">
      <w:pPr>
        <w:rPr>
          <w:rFonts w:ascii="Arial" w:hAnsi="Arial" w:cs="Arial"/>
          <w:color w:val="000000"/>
          <w:sz w:val="22"/>
          <w:szCs w:val="22"/>
        </w:rPr>
      </w:pPr>
    </w:p>
    <w:sectPr w:rsidR="00CF061F" w:rsidRPr="007612A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6AEE7" w14:textId="77777777" w:rsidR="00B35546" w:rsidRDefault="00B35546" w:rsidP="00EE656D">
      <w:r>
        <w:separator/>
      </w:r>
    </w:p>
  </w:endnote>
  <w:endnote w:type="continuationSeparator" w:id="0">
    <w:p w14:paraId="21A98651" w14:textId="77777777" w:rsidR="00B35546" w:rsidRDefault="00B35546" w:rsidP="00EE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9FA8D" w14:textId="77777777" w:rsidR="00EE656D" w:rsidRDefault="00EE6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CF8F7" w14:textId="77777777" w:rsidR="00EE656D" w:rsidRDefault="00EE6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F0F4F" w14:textId="77777777" w:rsidR="00EE656D" w:rsidRDefault="00EE6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4CE5F" w14:textId="77777777" w:rsidR="00B35546" w:rsidRDefault="00B35546" w:rsidP="00EE656D">
      <w:r>
        <w:separator/>
      </w:r>
    </w:p>
  </w:footnote>
  <w:footnote w:type="continuationSeparator" w:id="0">
    <w:p w14:paraId="15ABEE44" w14:textId="77777777" w:rsidR="00B35546" w:rsidRDefault="00B35546" w:rsidP="00EE6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30A6D" w14:textId="51E0B3E1" w:rsidR="00EE656D" w:rsidRDefault="00EE6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D03CB" w14:textId="346197D4" w:rsidR="00EE656D" w:rsidRDefault="00EE6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B8D52" w14:textId="55FC79FD" w:rsidR="00EE656D" w:rsidRDefault="00EE6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49B6"/>
    <w:multiLevelType w:val="hybridMultilevel"/>
    <w:tmpl w:val="5CB26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87426"/>
    <w:multiLevelType w:val="hybridMultilevel"/>
    <w:tmpl w:val="3DBE35FA"/>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4EF38D5"/>
    <w:multiLevelType w:val="multilevel"/>
    <w:tmpl w:val="024C5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5C2BE0"/>
    <w:multiLevelType w:val="hybridMultilevel"/>
    <w:tmpl w:val="276A5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410B40"/>
    <w:multiLevelType w:val="hybridMultilevel"/>
    <w:tmpl w:val="7B0E49F6"/>
    <w:lvl w:ilvl="0" w:tplc="B7CA5250">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567CD"/>
    <w:multiLevelType w:val="hybridMultilevel"/>
    <w:tmpl w:val="E3C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E650FC"/>
    <w:multiLevelType w:val="hybridMultilevel"/>
    <w:tmpl w:val="39A83184"/>
    <w:lvl w:ilvl="0" w:tplc="058891D2">
      <w:start w:val="1"/>
      <w:numFmt w:val="bullet"/>
      <w:lvlText w:val=""/>
      <w:lvlJc w:val="left"/>
      <w:pPr>
        <w:ind w:left="2160" w:hanging="360"/>
      </w:pPr>
      <w:rPr>
        <w:rFonts w:ascii="Symbol" w:hAnsi="Symbol"/>
      </w:rPr>
    </w:lvl>
    <w:lvl w:ilvl="1" w:tplc="BA04BB62">
      <w:start w:val="1"/>
      <w:numFmt w:val="bullet"/>
      <w:lvlText w:val=""/>
      <w:lvlJc w:val="left"/>
      <w:pPr>
        <w:ind w:left="2160" w:hanging="360"/>
      </w:pPr>
      <w:rPr>
        <w:rFonts w:ascii="Symbol" w:hAnsi="Symbol"/>
      </w:rPr>
    </w:lvl>
    <w:lvl w:ilvl="2" w:tplc="1234CCFA">
      <w:start w:val="1"/>
      <w:numFmt w:val="bullet"/>
      <w:lvlText w:val=""/>
      <w:lvlJc w:val="left"/>
      <w:pPr>
        <w:ind w:left="2160" w:hanging="360"/>
      </w:pPr>
      <w:rPr>
        <w:rFonts w:ascii="Symbol" w:hAnsi="Symbol"/>
      </w:rPr>
    </w:lvl>
    <w:lvl w:ilvl="3" w:tplc="2FFADF9C">
      <w:start w:val="1"/>
      <w:numFmt w:val="bullet"/>
      <w:lvlText w:val=""/>
      <w:lvlJc w:val="left"/>
      <w:pPr>
        <w:ind w:left="2160" w:hanging="360"/>
      </w:pPr>
      <w:rPr>
        <w:rFonts w:ascii="Symbol" w:hAnsi="Symbol"/>
      </w:rPr>
    </w:lvl>
    <w:lvl w:ilvl="4" w:tplc="FD2C1FCA">
      <w:start w:val="1"/>
      <w:numFmt w:val="bullet"/>
      <w:lvlText w:val=""/>
      <w:lvlJc w:val="left"/>
      <w:pPr>
        <w:ind w:left="2160" w:hanging="360"/>
      </w:pPr>
      <w:rPr>
        <w:rFonts w:ascii="Symbol" w:hAnsi="Symbol"/>
      </w:rPr>
    </w:lvl>
    <w:lvl w:ilvl="5" w:tplc="CB787962">
      <w:start w:val="1"/>
      <w:numFmt w:val="bullet"/>
      <w:lvlText w:val=""/>
      <w:lvlJc w:val="left"/>
      <w:pPr>
        <w:ind w:left="2160" w:hanging="360"/>
      </w:pPr>
      <w:rPr>
        <w:rFonts w:ascii="Symbol" w:hAnsi="Symbol"/>
      </w:rPr>
    </w:lvl>
    <w:lvl w:ilvl="6" w:tplc="0F28E486">
      <w:start w:val="1"/>
      <w:numFmt w:val="bullet"/>
      <w:lvlText w:val=""/>
      <w:lvlJc w:val="left"/>
      <w:pPr>
        <w:ind w:left="2160" w:hanging="360"/>
      </w:pPr>
      <w:rPr>
        <w:rFonts w:ascii="Symbol" w:hAnsi="Symbol"/>
      </w:rPr>
    </w:lvl>
    <w:lvl w:ilvl="7" w:tplc="8AFC6066">
      <w:start w:val="1"/>
      <w:numFmt w:val="bullet"/>
      <w:lvlText w:val=""/>
      <w:lvlJc w:val="left"/>
      <w:pPr>
        <w:ind w:left="2160" w:hanging="360"/>
      </w:pPr>
      <w:rPr>
        <w:rFonts w:ascii="Symbol" w:hAnsi="Symbol"/>
      </w:rPr>
    </w:lvl>
    <w:lvl w:ilvl="8" w:tplc="C1742016">
      <w:start w:val="1"/>
      <w:numFmt w:val="bullet"/>
      <w:lvlText w:val=""/>
      <w:lvlJc w:val="left"/>
      <w:pPr>
        <w:ind w:left="2160" w:hanging="360"/>
      </w:pPr>
      <w:rPr>
        <w:rFonts w:ascii="Symbol" w:hAnsi="Symbol"/>
      </w:rPr>
    </w:lvl>
  </w:abstractNum>
  <w:abstractNum w:abstractNumId="7" w15:restartNumberingAfterBreak="0">
    <w:nsid w:val="72FF01CC"/>
    <w:multiLevelType w:val="hybridMultilevel"/>
    <w:tmpl w:val="5FF0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954623">
    <w:abstractNumId w:val="0"/>
  </w:num>
  <w:num w:numId="2" w16cid:durableId="822116249">
    <w:abstractNumId w:val="4"/>
  </w:num>
  <w:num w:numId="3" w16cid:durableId="1370378478">
    <w:abstractNumId w:val="2"/>
  </w:num>
  <w:num w:numId="4" w16cid:durableId="115176256">
    <w:abstractNumId w:val="1"/>
  </w:num>
  <w:num w:numId="5" w16cid:durableId="1513299781">
    <w:abstractNumId w:val="5"/>
  </w:num>
  <w:num w:numId="6" w16cid:durableId="1142576453">
    <w:abstractNumId w:val="7"/>
  </w:num>
  <w:num w:numId="7" w16cid:durableId="1001153297">
    <w:abstractNumId w:val="6"/>
  </w:num>
  <w:num w:numId="8" w16cid:durableId="214630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D3"/>
    <w:rsid w:val="000775F8"/>
    <w:rsid w:val="000A6832"/>
    <w:rsid w:val="000E6823"/>
    <w:rsid w:val="00131D07"/>
    <w:rsid w:val="0015145B"/>
    <w:rsid w:val="001B0CDA"/>
    <w:rsid w:val="001C0686"/>
    <w:rsid w:val="002676D5"/>
    <w:rsid w:val="002946B8"/>
    <w:rsid w:val="002A1384"/>
    <w:rsid w:val="002B6097"/>
    <w:rsid w:val="002C0C0A"/>
    <w:rsid w:val="002F1F57"/>
    <w:rsid w:val="002F7218"/>
    <w:rsid w:val="00382D18"/>
    <w:rsid w:val="003A6322"/>
    <w:rsid w:val="003A70AC"/>
    <w:rsid w:val="003E5767"/>
    <w:rsid w:val="003F5CEE"/>
    <w:rsid w:val="004149D7"/>
    <w:rsid w:val="00424D87"/>
    <w:rsid w:val="004650E9"/>
    <w:rsid w:val="00487BC9"/>
    <w:rsid w:val="00490BC9"/>
    <w:rsid w:val="00496671"/>
    <w:rsid w:val="004E5C4F"/>
    <w:rsid w:val="00500350"/>
    <w:rsid w:val="00507E7C"/>
    <w:rsid w:val="00513235"/>
    <w:rsid w:val="00537945"/>
    <w:rsid w:val="00545FB4"/>
    <w:rsid w:val="005472A4"/>
    <w:rsid w:val="0056639D"/>
    <w:rsid w:val="00572963"/>
    <w:rsid w:val="00591896"/>
    <w:rsid w:val="005B2E62"/>
    <w:rsid w:val="005E6683"/>
    <w:rsid w:val="005F4BCF"/>
    <w:rsid w:val="006156D1"/>
    <w:rsid w:val="006427B3"/>
    <w:rsid w:val="00650806"/>
    <w:rsid w:val="006C1D69"/>
    <w:rsid w:val="006C4AE5"/>
    <w:rsid w:val="006E0BA1"/>
    <w:rsid w:val="00700BCF"/>
    <w:rsid w:val="0072016C"/>
    <w:rsid w:val="00720D54"/>
    <w:rsid w:val="00732378"/>
    <w:rsid w:val="0075117A"/>
    <w:rsid w:val="0075144F"/>
    <w:rsid w:val="007612A4"/>
    <w:rsid w:val="00776448"/>
    <w:rsid w:val="00795927"/>
    <w:rsid w:val="007A5450"/>
    <w:rsid w:val="007A5671"/>
    <w:rsid w:val="007B5E59"/>
    <w:rsid w:val="007C081F"/>
    <w:rsid w:val="007D44E4"/>
    <w:rsid w:val="007E0C8C"/>
    <w:rsid w:val="008065C3"/>
    <w:rsid w:val="008236BA"/>
    <w:rsid w:val="00831D48"/>
    <w:rsid w:val="00875F03"/>
    <w:rsid w:val="008B2026"/>
    <w:rsid w:val="008B661E"/>
    <w:rsid w:val="008E5E8D"/>
    <w:rsid w:val="008F05CC"/>
    <w:rsid w:val="008F5B05"/>
    <w:rsid w:val="00904495"/>
    <w:rsid w:val="00922B0D"/>
    <w:rsid w:val="00923A59"/>
    <w:rsid w:val="00936553"/>
    <w:rsid w:val="00953318"/>
    <w:rsid w:val="00997E62"/>
    <w:rsid w:val="009B32CC"/>
    <w:rsid w:val="009C5DDF"/>
    <w:rsid w:val="00A10478"/>
    <w:rsid w:val="00A1776D"/>
    <w:rsid w:val="00A41620"/>
    <w:rsid w:val="00A42AE8"/>
    <w:rsid w:val="00A96835"/>
    <w:rsid w:val="00AA4F89"/>
    <w:rsid w:val="00AC588E"/>
    <w:rsid w:val="00AF15DD"/>
    <w:rsid w:val="00AF6DA7"/>
    <w:rsid w:val="00B1038F"/>
    <w:rsid w:val="00B32D45"/>
    <w:rsid w:val="00B35546"/>
    <w:rsid w:val="00B4565C"/>
    <w:rsid w:val="00B706D2"/>
    <w:rsid w:val="00B725D3"/>
    <w:rsid w:val="00BB0ACA"/>
    <w:rsid w:val="00C13E42"/>
    <w:rsid w:val="00C3080B"/>
    <w:rsid w:val="00C676CE"/>
    <w:rsid w:val="00CA5BB3"/>
    <w:rsid w:val="00CD2D8F"/>
    <w:rsid w:val="00CF061F"/>
    <w:rsid w:val="00D65712"/>
    <w:rsid w:val="00D8747D"/>
    <w:rsid w:val="00DB38FC"/>
    <w:rsid w:val="00DB64E7"/>
    <w:rsid w:val="00E105D6"/>
    <w:rsid w:val="00E109B3"/>
    <w:rsid w:val="00E30A04"/>
    <w:rsid w:val="00E52239"/>
    <w:rsid w:val="00E607F8"/>
    <w:rsid w:val="00E609D2"/>
    <w:rsid w:val="00E9589D"/>
    <w:rsid w:val="00EC3353"/>
    <w:rsid w:val="00ED5DEC"/>
    <w:rsid w:val="00EE656D"/>
    <w:rsid w:val="00EF6CE9"/>
    <w:rsid w:val="00F149D4"/>
    <w:rsid w:val="00F4162B"/>
    <w:rsid w:val="00F650E0"/>
    <w:rsid w:val="00FA05E5"/>
    <w:rsid w:val="00FC6D2E"/>
    <w:rsid w:val="00FD0B85"/>
    <w:rsid w:val="00FD2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C0E21"/>
  <w15:chartTrackingRefBased/>
  <w15:docId w15:val="{20D0CE38-2DFC-2F4B-B0B9-EBF0B71B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C0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72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2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72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5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5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5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5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2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72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5D3"/>
    <w:rPr>
      <w:rFonts w:eastAsiaTheme="majorEastAsia" w:cstheme="majorBidi"/>
      <w:color w:val="272727" w:themeColor="text1" w:themeTint="D8"/>
    </w:rPr>
  </w:style>
  <w:style w:type="paragraph" w:styleId="Title">
    <w:name w:val="Title"/>
    <w:basedOn w:val="Normal"/>
    <w:next w:val="Normal"/>
    <w:link w:val="TitleChar"/>
    <w:uiPriority w:val="10"/>
    <w:qFormat/>
    <w:rsid w:val="00B725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5D3"/>
    <w:pPr>
      <w:spacing w:before="160"/>
      <w:jc w:val="center"/>
    </w:pPr>
    <w:rPr>
      <w:i/>
      <w:iCs/>
      <w:color w:val="404040" w:themeColor="text1" w:themeTint="BF"/>
    </w:rPr>
  </w:style>
  <w:style w:type="character" w:customStyle="1" w:styleId="QuoteChar">
    <w:name w:val="Quote Char"/>
    <w:basedOn w:val="DefaultParagraphFont"/>
    <w:link w:val="Quote"/>
    <w:uiPriority w:val="29"/>
    <w:rsid w:val="00B725D3"/>
    <w:rPr>
      <w:i/>
      <w:iCs/>
      <w:color w:val="404040" w:themeColor="text1" w:themeTint="BF"/>
    </w:rPr>
  </w:style>
  <w:style w:type="paragraph" w:styleId="ListParagraph">
    <w:name w:val="List Paragraph"/>
    <w:basedOn w:val="Normal"/>
    <w:uiPriority w:val="34"/>
    <w:qFormat/>
    <w:rsid w:val="00B725D3"/>
    <w:pPr>
      <w:ind w:left="720"/>
      <w:contextualSpacing/>
    </w:pPr>
  </w:style>
  <w:style w:type="character" w:styleId="IntenseEmphasis">
    <w:name w:val="Intense Emphasis"/>
    <w:basedOn w:val="DefaultParagraphFont"/>
    <w:uiPriority w:val="21"/>
    <w:qFormat/>
    <w:rsid w:val="00B725D3"/>
    <w:rPr>
      <w:i/>
      <w:iCs/>
      <w:color w:val="0F4761" w:themeColor="accent1" w:themeShade="BF"/>
    </w:rPr>
  </w:style>
  <w:style w:type="paragraph" w:styleId="IntenseQuote">
    <w:name w:val="Intense Quote"/>
    <w:basedOn w:val="Normal"/>
    <w:next w:val="Normal"/>
    <w:link w:val="IntenseQuoteChar"/>
    <w:uiPriority w:val="30"/>
    <w:qFormat/>
    <w:rsid w:val="00B72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5D3"/>
    <w:rPr>
      <w:i/>
      <w:iCs/>
      <w:color w:val="0F4761" w:themeColor="accent1" w:themeShade="BF"/>
    </w:rPr>
  </w:style>
  <w:style w:type="character" w:styleId="IntenseReference">
    <w:name w:val="Intense Reference"/>
    <w:basedOn w:val="DefaultParagraphFont"/>
    <w:uiPriority w:val="32"/>
    <w:qFormat/>
    <w:rsid w:val="00B725D3"/>
    <w:rPr>
      <w:b/>
      <w:bCs/>
      <w:smallCaps/>
      <w:color w:val="0F4761" w:themeColor="accent1" w:themeShade="BF"/>
      <w:spacing w:val="5"/>
    </w:rPr>
  </w:style>
  <w:style w:type="character" w:styleId="Emphasis">
    <w:name w:val="Emphasis"/>
    <w:basedOn w:val="DefaultParagraphFont"/>
    <w:uiPriority w:val="20"/>
    <w:qFormat/>
    <w:rsid w:val="00B725D3"/>
    <w:rPr>
      <w:i/>
      <w:iCs/>
      <w:color w:val="4EA72E" w:themeColor="accent6"/>
    </w:rPr>
  </w:style>
  <w:style w:type="table" w:styleId="TableGrid">
    <w:name w:val="Table Grid"/>
    <w:basedOn w:val="TableNormal"/>
    <w:uiPriority w:val="39"/>
    <w:rsid w:val="004E5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1D69"/>
    <w:rPr>
      <w:color w:val="467886" w:themeColor="hyperlink"/>
      <w:u w:val="single"/>
    </w:rPr>
  </w:style>
  <w:style w:type="character" w:styleId="UnresolvedMention">
    <w:name w:val="Unresolved Mention"/>
    <w:basedOn w:val="DefaultParagraphFont"/>
    <w:uiPriority w:val="99"/>
    <w:semiHidden/>
    <w:unhideWhenUsed/>
    <w:rsid w:val="006C1D69"/>
    <w:rPr>
      <w:color w:val="605E5C"/>
      <w:shd w:val="clear" w:color="auto" w:fill="E1DFDD"/>
    </w:rPr>
  </w:style>
  <w:style w:type="paragraph" w:styleId="Header">
    <w:name w:val="header"/>
    <w:basedOn w:val="Normal"/>
    <w:link w:val="HeaderChar"/>
    <w:uiPriority w:val="99"/>
    <w:unhideWhenUsed/>
    <w:rsid w:val="00EE656D"/>
    <w:pPr>
      <w:tabs>
        <w:tab w:val="center" w:pos="4680"/>
        <w:tab w:val="right" w:pos="9360"/>
      </w:tabs>
    </w:pPr>
  </w:style>
  <w:style w:type="character" w:customStyle="1" w:styleId="HeaderChar">
    <w:name w:val="Header Char"/>
    <w:basedOn w:val="DefaultParagraphFont"/>
    <w:link w:val="Header"/>
    <w:uiPriority w:val="99"/>
    <w:rsid w:val="00EE656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E656D"/>
    <w:pPr>
      <w:tabs>
        <w:tab w:val="center" w:pos="4680"/>
        <w:tab w:val="right" w:pos="9360"/>
      </w:tabs>
    </w:pPr>
  </w:style>
  <w:style w:type="character" w:customStyle="1" w:styleId="FooterChar">
    <w:name w:val="Footer Char"/>
    <w:basedOn w:val="DefaultParagraphFont"/>
    <w:link w:val="Footer"/>
    <w:uiPriority w:val="99"/>
    <w:rsid w:val="00EE656D"/>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A5BB3"/>
  </w:style>
  <w:style w:type="character" w:styleId="CommentReference">
    <w:name w:val="annotation reference"/>
    <w:basedOn w:val="DefaultParagraphFont"/>
    <w:uiPriority w:val="99"/>
    <w:semiHidden/>
    <w:unhideWhenUsed/>
    <w:rsid w:val="00500350"/>
    <w:rPr>
      <w:sz w:val="16"/>
      <w:szCs w:val="16"/>
    </w:rPr>
  </w:style>
  <w:style w:type="paragraph" w:styleId="CommentText">
    <w:name w:val="annotation text"/>
    <w:basedOn w:val="Normal"/>
    <w:link w:val="CommentTextChar"/>
    <w:uiPriority w:val="99"/>
    <w:unhideWhenUsed/>
    <w:rsid w:val="00500350"/>
    <w:rPr>
      <w:sz w:val="20"/>
      <w:szCs w:val="20"/>
    </w:rPr>
  </w:style>
  <w:style w:type="character" w:customStyle="1" w:styleId="CommentTextChar">
    <w:name w:val="Comment Text Char"/>
    <w:basedOn w:val="DefaultParagraphFont"/>
    <w:link w:val="CommentText"/>
    <w:uiPriority w:val="99"/>
    <w:rsid w:val="0050035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00350"/>
    <w:rPr>
      <w:b/>
      <w:bCs/>
    </w:rPr>
  </w:style>
  <w:style w:type="character" w:customStyle="1" w:styleId="CommentSubjectChar">
    <w:name w:val="Comment Subject Char"/>
    <w:basedOn w:val="CommentTextChar"/>
    <w:link w:val="CommentSubject"/>
    <w:uiPriority w:val="99"/>
    <w:semiHidden/>
    <w:rsid w:val="00500350"/>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6C4AE5"/>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92075">
      <w:bodyDiv w:val="1"/>
      <w:marLeft w:val="0"/>
      <w:marRight w:val="0"/>
      <w:marTop w:val="0"/>
      <w:marBottom w:val="0"/>
      <w:divBdr>
        <w:top w:val="none" w:sz="0" w:space="0" w:color="auto"/>
        <w:left w:val="none" w:sz="0" w:space="0" w:color="auto"/>
        <w:bottom w:val="none" w:sz="0" w:space="0" w:color="auto"/>
        <w:right w:val="none" w:sz="0" w:space="0" w:color="auto"/>
      </w:divBdr>
      <w:divsChild>
        <w:div w:id="1209533690">
          <w:marLeft w:val="0"/>
          <w:marRight w:val="0"/>
          <w:marTop w:val="0"/>
          <w:marBottom w:val="0"/>
          <w:divBdr>
            <w:top w:val="none" w:sz="0" w:space="0" w:color="auto"/>
            <w:left w:val="none" w:sz="0" w:space="0" w:color="auto"/>
            <w:bottom w:val="none" w:sz="0" w:space="0" w:color="auto"/>
            <w:right w:val="none" w:sz="0" w:space="0" w:color="auto"/>
          </w:divBdr>
        </w:div>
      </w:divsChild>
    </w:div>
    <w:div w:id="559100219">
      <w:bodyDiv w:val="1"/>
      <w:marLeft w:val="0"/>
      <w:marRight w:val="0"/>
      <w:marTop w:val="0"/>
      <w:marBottom w:val="0"/>
      <w:divBdr>
        <w:top w:val="none" w:sz="0" w:space="0" w:color="auto"/>
        <w:left w:val="none" w:sz="0" w:space="0" w:color="auto"/>
        <w:bottom w:val="none" w:sz="0" w:space="0" w:color="auto"/>
        <w:right w:val="none" w:sz="0" w:space="0" w:color="auto"/>
      </w:divBdr>
      <w:divsChild>
        <w:div w:id="1824735621">
          <w:marLeft w:val="0"/>
          <w:marRight w:val="0"/>
          <w:marTop w:val="0"/>
          <w:marBottom w:val="0"/>
          <w:divBdr>
            <w:top w:val="none" w:sz="0" w:space="0" w:color="auto"/>
            <w:left w:val="none" w:sz="0" w:space="0" w:color="auto"/>
            <w:bottom w:val="none" w:sz="0" w:space="0" w:color="auto"/>
            <w:right w:val="none" w:sz="0" w:space="0" w:color="auto"/>
          </w:divBdr>
        </w:div>
      </w:divsChild>
    </w:div>
    <w:div w:id="644820202">
      <w:bodyDiv w:val="1"/>
      <w:marLeft w:val="0"/>
      <w:marRight w:val="0"/>
      <w:marTop w:val="0"/>
      <w:marBottom w:val="0"/>
      <w:divBdr>
        <w:top w:val="none" w:sz="0" w:space="0" w:color="auto"/>
        <w:left w:val="none" w:sz="0" w:space="0" w:color="auto"/>
        <w:bottom w:val="none" w:sz="0" w:space="0" w:color="auto"/>
        <w:right w:val="none" w:sz="0" w:space="0" w:color="auto"/>
      </w:divBdr>
    </w:div>
    <w:div w:id="897284800">
      <w:bodyDiv w:val="1"/>
      <w:marLeft w:val="0"/>
      <w:marRight w:val="0"/>
      <w:marTop w:val="0"/>
      <w:marBottom w:val="0"/>
      <w:divBdr>
        <w:top w:val="none" w:sz="0" w:space="0" w:color="auto"/>
        <w:left w:val="none" w:sz="0" w:space="0" w:color="auto"/>
        <w:bottom w:val="none" w:sz="0" w:space="0" w:color="auto"/>
        <w:right w:val="none" w:sz="0" w:space="0" w:color="auto"/>
      </w:divBdr>
    </w:div>
    <w:div w:id="927352884">
      <w:bodyDiv w:val="1"/>
      <w:marLeft w:val="0"/>
      <w:marRight w:val="0"/>
      <w:marTop w:val="0"/>
      <w:marBottom w:val="0"/>
      <w:divBdr>
        <w:top w:val="none" w:sz="0" w:space="0" w:color="auto"/>
        <w:left w:val="none" w:sz="0" w:space="0" w:color="auto"/>
        <w:bottom w:val="none" w:sz="0" w:space="0" w:color="auto"/>
        <w:right w:val="none" w:sz="0" w:space="0" w:color="auto"/>
      </w:divBdr>
    </w:div>
    <w:div w:id="1002126342">
      <w:bodyDiv w:val="1"/>
      <w:marLeft w:val="0"/>
      <w:marRight w:val="0"/>
      <w:marTop w:val="0"/>
      <w:marBottom w:val="0"/>
      <w:divBdr>
        <w:top w:val="none" w:sz="0" w:space="0" w:color="auto"/>
        <w:left w:val="none" w:sz="0" w:space="0" w:color="auto"/>
        <w:bottom w:val="none" w:sz="0" w:space="0" w:color="auto"/>
        <w:right w:val="none" w:sz="0" w:space="0" w:color="auto"/>
      </w:divBdr>
    </w:div>
    <w:div w:id="1002776796">
      <w:bodyDiv w:val="1"/>
      <w:marLeft w:val="0"/>
      <w:marRight w:val="0"/>
      <w:marTop w:val="0"/>
      <w:marBottom w:val="0"/>
      <w:divBdr>
        <w:top w:val="none" w:sz="0" w:space="0" w:color="auto"/>
        <w:left w:val="none" w:sz="0" w:space="0" w:color="auto"/>
        <w:bottom w:val="none" w:sz="0" w:space="0" w:color="auto"/>
        <w:right w:val="none" w:sz="0" w:space="0" w:color="auto"/>
      </w:divBdr>
    </w:div>
    <w:div w:id="1187714353">
      <w:bodyDiv w:val="1"/>
      <w:marLeft w:val="0"/>
      <w:marRight w:val="0"/>
      <w:marTop w:val="0"/>
      <w:marBottom w:val="0"/>
      <w:divBdr>
        <w:top w:val="none" w:sz="0" w:space="0" w:color="auto"/>
        <w:left w:val="none" w:sz="0" w:space="0" w:color="auto"/>
        <w:bottom w:val="none" w:sz="0" w:space="0" w:color="auto"/>
        <w:right w:val="none" w:sz="0" w:space="0" w:color="auto"/>
      </w:divBdr>
    </w:div>
    <w:div w:id="1344624933">
      <w:bodyDiv w:val="1"/>
      <w:marLeft w:val="0"/>
      <w:marRight w:val="0"/>
      <w:marTop w:val="0"/>
      <w:marBottom w:val="0"/>
      <w:divBdr>
        <w:top w:val="none" w:sz="0" w:space="0" w:color="auto"/>
        <w:left w:val="none" w:sz="0" w:space="0" w:color="auto"/>
        <w:bottom w:val="none" w:sz="0" w:space="0" w:color="auto"/>
        <w:right w:val="none" w:sz="0" w:space="0" w:color="auto"/>
      </w:divBdr>
    </w:div>
    <w:div w:id="1519006534">
      <w:bodyDiv w:val="1"/>
      <w:marLeft w:val="0"/>
      <w:marRight w:val="0"/>
      <w:marTop w:val="0"/>
      <w:marBottom w:val="0"/>
      <w:divBdr>
        <w:top w:val="none" w:sz="0" w:space="0" w:color="auto"/>
        <w:left w:val="none" w:sz="0" w:space="0" w:color="auto"/>
        <w:bottom w:val="none" w:sz="0" w:space="0" w:color="auto"/>
        <w:right w:val="none" w:sz="0" w:space="0" w:color="auto"/>
      </w:divBdr>
    </w:div>
    <w:div w:id="1559901622">
      <w:bodyDiv w:val="1"/>
      <w:marLeft w:val="0"/>
      <w:marRight w:val="0"/>
      <w:marTop w:val="0"/>
      <w:marBottom w:val="0"/>
      <w:divBdr>
        <w:top w:val="none" w:sz="0" w:space="0" w:color="auto"/>
        <w:left w:val="none" w:sz="0" w:space="0" w:color="auto"/>
        <w:bottom w:val="none" w:sz="0" w:space="0" w:color="auto"/>
        <w:right w:val="none" w:sz="0" w:space="0" w:color="auto"/>
      </w:divBdr>
    </w:div>
    <w:div w:id="158060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earlylearningmarketplace.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ecure.in.gov/apps/fssa/childcare/portal/hom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Louise Stoney</dc:creator>
  <cp:keywords/>
  <dc:description/>
  <cp:lastModifiedBy>Tolliver, Wendy J (FSSA)</cp:lastModifiedBy>
  <cp:revision>2</cp:revision>
  <dcterms:created xsi:type="dcterms:W3CDTF">2024-12-19T17:15:00Z</dcterms:created>
  <dcterms:modified xsi:type="dcterms:W3CDTF">2024-12-19T17:15:00Z</dcterms:modified>
</cp:coreProperties>
</file>