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63A" w:rsidRDefault="004B5029" w:rsidP="00B3463A">
      <w:pPr>
        <w:jc w:val="center"/>
      </w:pPr>
      <w:r w:rsidRPr="00724A45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AB1FF4A" wp14:editId="199BC46E">
            <wp:simplePos x="0" y="0"/>
            <wp:positionH relativeFrom="margin">
              <wp:align>center</wp:align>
            </wp:positionH>
            <wp:positionV relativeFrom="margin">
              <wp:posOffset>-422275</wp:posOffset>
            </wp:positionV>
            <wp:extent cx="3141980" cy="106489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Logo-Officia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1" t="31555" r="5879" b="38169"/>
                    <a:stretch/>
                  </pic:blipFill>
                  <pic:spPr bwMode="auto">
                    <a:xfrm>
                      <a:off x="0" y="0"/>
                      <a:ext cx="3141980" cy="106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63A" w:rsidRDefault="00B3463A" w:rsidP="00B3463A">
      <w:pPr>
        <w:jc w:val="center"/>
      </w:pPr>
    </w:p>
    <w:p w:rsidR="00B23979" w:rsidRDefault="00B23979" w:rsidP="00B23979">
      <w:pPr>
        <w:pBdr>
          <w:bottom w:val="single" w:sz="12" w:space="1" w:color="auto"/>
        </w:pBdr>
        <w:jc w:val="center"/>
      </w:pPr>
    </w:p>
    <w:p w:rsidR="00B3463A" w:rsidRPr="00B23979" w:rsidRDefault="00B3463A" w:rsidP="00B23979">
      <w:pPr>
        <w:pBdr>
          <w:bottom w:val="single" w:sz="12" w:space="1" w:color="auto"/>
        </w:pBdr>
        <w:jc w:val="center"/>
      </w:pPr>
      <w:r w:rsidRPr="00B23979">
        <w:t>L.U.N.A.</w:t>
      </w:r>
    </w:p>
    <w:p w:rsidR="00B23979" w:rsidRPr="00AE6368" w:rsidRDefault="00B23979" w:rsidP="00B23979">
      <w:pPr>
        <w:jc w:val="center"/>
        <w:rPr>
          <w:rFonts w:ascii="Century Gothic" w:hAnsi="Century Gothic"/>
          <w:b/>
        </w:rPr>
      </w:pPr>
      <w:r w:rsidRPr="00AE6368">
        <w:rPr>
          <w:rFonts w:ascii="Century Gothic" w:hAnsi="Century Gothic"/>
          <w:b/>
        </w:rPr>
        <w:t>LUNA Assistant Director Job Description</w:t>
      </w:r>
    </w:p>
    <w:p w:rsidR="00A41CE1" w:rsidRDefault="00A41CE1" w:rsidP="00B23979">
      <w:pPr>
        <w:rPr>
          <w:rFonts w:ascii="Century Gothic" w:hAnsi="Century Gothic"/>
          <w:b/>
        </w:rPr>
      </w:pPr>
    </w:p>
    <w:p w:rsidR="00B23979" w:rsidRPr="00AE6368" w:rsidRDefault="00B23979" w:rsidP="00B23979">
      <w:pPr>
        <w:rPr>
          <w:rFonts w:ascii="Century Gothic" w:hAnsi="Century Gothic"/>
        </w:rPr>
      </w:pPr>
      <w:r w:rsidRPr="00AE6368">
        <w:rPr>
          <w:rFonts w:ascii="Century Gothic" w:hAnsi="Century Gothic"/>
          <w:b/>
        </w:rPr>
        <w:t>Job Title</w:t>
      </w:r>
      <w:r w:rsidRPr="00AE6368">
        <w:rPr>
          <w:rFonts w:ascii="Century Gothic" w:hAnsi="Century Gothic"/>
        </w:rPr>
        <w:t xml:space="preserve">: </w:t>
      </w:r>
      <w:r w:rsidR="00E27EE1">
        <w:rPr>
          <w:rFonts w:ascii="Century Gothic" w:hAnsi="Century Gothic"/>
        </w:rPr>
        <w:t xml:space="preserve"> L</w:t>
      </w:r>
      <w:r w:rsidR="004B5029">
        <w:rPr>
          <w:rFonts w:ascii="Century Gothic" w:hAnsi="Century Gothic"/>
        </w:rPr>
        <w:t>.</w:t>
      </w:r>
      <w:r w:rsidR="00E27EE1">
        <w:rPr>
          <w:rFonts w:ascii="Century Gothic" w:hAnsi="Century Gothic"/>
        </w:rPr>
        <w:t>U</w:t>
      </w:r>
      <w:r w:rsidR="004B5029">
        <w:rPr>
          <w:rFonts w:ascii="Century Gothic" w:hAnsi="Century Gothic"/>
        </w:rPr>
        <w:t>.</w:t>
      </w:r>
      <w:r w:rsidR="00E27EE1">
        <w:rPr>
          <w:rFonts w:ascii="Century Gothic" w:hAnsi="Century Gothic"/>
        </w:rPr>
        <w:t>N</w:t>
      </w:r>
      <w:r w:rsidR="004B5029">
        <w:rPr>
          <w:rFonts w:ascii="Century Gothic" w:hAnsi="Century Gothic"/>
        </w:rPr>
        <w:t>.</w:t>
      </w:r>
      <w:r w:rsidR="00E27EE1">
        <w:rPr>
          <w:rFonts w:ascii="Century Gothic" w:hAnsi="Century Gothic"/>
        </w:rPr>
        <w:t>A</w:t>
      </w:r>
      <w:r w:rsidR="004B5029">
        <w:rPr>
          <w:rFonts w:ascii="Century Gothic" w:hAnsi="Century Gothic"/>
        </w:rPr>
        <w:t xml:space="preserve">. </w:t>
      </w:r>
      <w:r w:rsidR="00E27EE1">
        <w:rPr>
          <w:rFonts w:ascii="Century Gothic" w:hAnsi="Century Gothic"/>
        </w:rPr>
        <w:t>Assistant Director</w:t>
      </w:r>
      <w:r w:rsidR="005D492A">
        <w:rPr>
          <w:rFonts w:ascii="Century Gothic" w:hAnsi="Century Gothic"/>
        </w:rPr>
        <w:t xml:space="preserve"> </w:t>
      </w:r>
    </w:p>
    <w:p w:rsidR="00B23979" w:rsidRPr="00AE6368" w:rsidRDefault="00B23979" w:rsidP="00B23979">
      <w:pPr>
        <w:jc w:val="both"/>
        <w:rPr>
          <w:rFonts w:ascii="Century Gothic" w:hAnsi="Century Gothic"/>
        </w:rPr>
      </w:pPr>
      <w:r w:rsidRPr="00AE6368">
        <w:rPr>
          <w:rFonts w:ascii="Century Gothic" w:hAnsi="Century Gothic"/>
          <w:b/>
        </w:rPr>
        <w:t>Function</w:t>
      </w:r>
      <w:r w:rsidRPr="00AE6368">
        <w:rPr>
          <w:rFonts w:ascii="Century Gothic" w:hAnsi="Century Gothic"/>
        </w:rPr>
        <w:t xml:space="preserve">:  </w:t>
      </w:r>
      <w:r w:rsidRPr="004B5029">
        <w:rPr>
          <w:rFonts w:ascii="Century Gothic" w:hAnsi="Century Gothic"/>
        </w:rPr>
        <w:t xml:space="preserve">Under the direction of LUNA’s Executive Director, the assistant director is </w:t>
      </w:r>
      <w:r w:rsidR="004B5029" w:rsidRPr="004B5029">
        <w:rPr>
          <w:rFonts w:ascii="Century Gothic" w:hAnsi="Century Gothic"/>
        </w:rPr>
        <w:t xml:space="preserve">provides leadership, </w:t>
      </w:r>
      <w:r w:rsidR="004B5029">
        <w:rPr>
          <w:rFonts w:ascii="Century Gothic" w:hAnsi="Century Gothic"/>
        </w:rPr>
        <w:t xml:space="preserve">staff </w:t>
      </w:r>
      <w:r w:rsidR="004B5029" w:rsidRPr="004B5029">
        <w:rPr>
          <w:rFonts w:ascii="Century Gothic" w:hAnsi="Century Gothic"/>
        </w:rPr>
        <w:t xml:space="preserve">management, and support </w:t>
      </w:r>
      <w:r w:rsidR="004B5029">
        <w:rPr>
          <w:rFonts w:ascii="Century Gothic" w:hAnsi="Century Gothic"/>
        </w:rPr>
        <w:t>in</w:t>
      </w:r>
      <w:r w:rsidR="004B5029" w:rsidRPr="004B5029">
        <w:rPr>
          <w:rFonts w:ascii="Century Gothic" w:hAnsi="Century Gothic"/>
        </w:rPr>
        <w:t xml:space="preserve"> all aspects of </w:t>
      </w:r>
      <w:r w:rsidR="004B5029">
        <w:rPr>
          <w:rFonts w:ascii="Century Gothic" w:hAnsi="Century Gothic"/>
        </w:rPr>
        <w:t>L.U.N.A.’s daily</w:t>
      </w:r>
      <w:r w:rsidR="004B5029" w:rsidRPr="004B5029">
        <w:rPr>
          <w:rFonts w:ascii="Century Gothic" w:hAnsi="Century Gothic"/>
        </w:rPr>
        <w:t xml:space="preserve"> operations. This </w:t>
      </w:r>
      <w:r w:rsidR="004B5029">
        <w:rPr>
          <w:rFonts w:ascii="Century Gothic" w:hAnsi="Century Gothic"/>
        </w:rPr>
        <w:t xml:space="preserve">position would also assist with </w:t>
      </w:r>
      <w:r w:rsidR="004B5029" w:rsidRPr="004B5029">
        <w:rPr>
          <w:rFonts w:ascii="Century Gothic" w:hAnsi="Century Gothic"/>
        </w:rPr>
        <w:t xml:space="preserve">grant writing and reporting, </w:t>
      </w:r>
      <w:r w:rsidR="004B5029">
        <w:rPr>
          <w:rFonts w:ascii="Century Gothic" w:hAnsi="Century Gothic"/>
        </w:rPr>
        <w:t xml:space="preserve">as well as </w:t>
      </w:r>
      <w:r w:rsidR="004B5029" w:rsidRPr="004B5029">
        <w:rPr>
          <w:rFonts w:ascii="Century Gothic" w:hAnsi="Century Gothic"/>
        </w:rPr>
        <w:t xml:space="preserve">financial management. The Assistant Director is a critical leader within the administrative team and, at times, serves as acting director </w:t>
      </w:r>
      <w:r w:rsidR="004B5029">
        <w:rPr>
          <w:rFonts w:ascii="Century Gothic" w:hAnsi="Century Gothic"/>
        </w:rPr>
        <w:t xml:space="preserve">in the absence of the </w:t>
      </w:r>
      <w:r w:rsidR="004B5029" w:rsidRPr="004B5029">
        <w:rPr>
          <w:rFonts w:ascii="Century Gothic" w:hAnsi="Century Gothic"/>
        </w:rPr>
        <w:t>Executive Director</w:t>
      </w:r>
      <w:r w:rsidR="004B5029">
        <w:rPr>
          <w:rFonts w:ascii="Century Gothic" w:hAnsi="Century Gothic"/>
        </w:rPr>
        <w:t>.</w:t>
      </w:r>
      <w:r w:rsidR="004B5029" w:rsidRPr="004B5029">
        <w:rPr>
          <w:rFonts w:ascii="Century Gothic" w:hAnsi="Century Gothic"/>
        </w:rPr>
        <w:t xml:space="preserve"> The Assistant Director is primarily an administrative position with limited direct service. The position is based in </w:t>
      </w:r>
      <w:r w:rsidR="004B5029">
        <w:rPr>
          <w:rFonts w:ascii="Century Gothic" w:hAnsi="Century Gothic"/>
        </w:rPr>
        <w:t>Des Moines</w:t>
      </w:r>
      <w:r w:rsidR="004B5029" w:rsidRPr="004B5029">
        <w:rPr>
          <w:rFonts w:ascii="Century Gothic" w:hAnsi="Century Gothic"/>
        </w:rPr>
        <w:t>, however at times must tr</w:t>
      </w:r>
      <w:r w:rsidR="004B5029">
        <w:rPr>
          <w:rFonts w:ascii="Century Gothic" w:hAnsi="Century Gothic"/>
        </w:rPr>
        <w:t xml:space="preserve">avel throughout our service are </w:t>
      </w:r>
      <w:r w:rsidRPr="004B5029">
        <w:rPr>
          <w:rFonts w:ascii="Century Gothic" w:hAnsi="Century Gothic"/>
        </w:rPr>
        <w:t>providing and coordinating direct services</w:t>
      </w:r>
      <w:r w:rsidR="004B5029">
        <w:rPr>
          <w:rFonts w:ascii="Century Gothic" w:hAnsi="Century Gothic"/>
        </w:rPr>
        <w:t xml:space="preserve">, community outreach, and other needed programming </w:t>
      </w:r>
      <w:r w:rsidRPr="004B5029">
        <w:rPr>
          <w:rFonts w:ascii="Century Gothic" w:hAnsi="Century Gothic"/>
        </w:rPr>
        <w:t xml:space="preserve">in Latino communities in Iowa. </w:t>
      </w:r>
    </w:p>
    <w:p w:rsidR="00B23979" w:rsidRPr="00AE6368" w:rsidRDefault="00B23979" w:rsidP="00B23979">
      <w:pPr>
        <w:rPr>
          <w:rFonts w:ascii="Century Gothic" w:hAnsi="Century Gothic"/>
        </w:rPr>
      </w:pPr>
      <w:r w:rsidRPr="00AE6368">
        <w:rPr>
          <w:rFonts w:ascii="Century Gothic" w:hAnsi="Century Gothic"/>
          <w:b/>
        </w:rPr>
        <w:t>Reports to</w:t>
      </w:r>
      <w:r w:rsidRPr="00AE6368">
        <w:rPr>
          <w:rFonts w:ascii="Century Gothic" w:hAnsi="Century Gothic"/>
        </w:rPr>
        <w:t>:  LUNA’s Executive Director</w:t>
      </w:r>
    </w:p>
    <w:p w:rsidR="00B23979" w:rsidRPr="00AE6368" w:rsidRDefault="00B23979" w:rsidP="00B23979">
      <w:pPr>
        <w:rPr>
          <w:rFonts w:ascii="Century Gothic" w:hAnsi="Century Gothic"/>
        </w:rPr>
      </w:pPr>
      <w:r w:rsidRPr="00AE6368">
        <w:rPr>
          <w:rFonts w:ascii="Century Gothic" w:hAnsi="Century Gothic"/>
          <w:b/>
        </w:rPr>
        <w:t>Hours &amp; Availability</w:t>
      </w:r>
      <w:r w:rsidRPr="00AE6368">
        <w:rPr>
          <w:rFonts w:ascii="Century Gothic" w:hAnsi="Century Gothic"/>
        </w:rPr>
        <w:t xml:space="preserve">: </w:t>
      </w:r>
    </w:p>
    <w:p w:rsidR="00B23979" w:rsidRPr="00AE6368" w:rsidRDefault="00B23979" w:rsidP="00B23979">
      <w:pPr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Full-time</w:t>
      </w:r>
      <w:r w:rsidR="0059581D">
        <w:rPr>
          <w:rFonts w:ascii="Century Gothic" w:hAnsi="Century Gothic"/>
        </w:rPr>
        <w:t xml:space="preserve"> </w:t>
      </w:r>
      <w:bookmarkStart w:id="0" w:name="_GoBack"/>
      <w:bookmarkEnd w:id="0"/>
      <w:r w:rsidR="0059581D">
        <w:rPr>
          <w:rFonts w:ascii="Century Gothic" w:hAnsi="Century Gothic"/>
        </w:rPr>
        <w:t xml:space="preserve">(salaried) position </w:t>
      </w:r>
      <w:r>
        <w:rPr>
          <w:rFonts w:ascii="Century Gothic" w:hAnsi="Century Gothic"/>
        </w:rPr>
        <w:t>with occasional nights and weekends</w:t>
      </w:r>
    </w:p>
    <w:p w:rsidR="00B23979" w:rsidRPr="00AE6368" w:rsidRDefault="00B23979" w:rsidP="00B23979">
      <w:pPr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 xml:space="preserve">Available to travel statewide </w:t>
      </w:r>
    </w:p>
    <w:p w:rsidR="00B23979" w:rsidRDefault="00B23979" w:rsidP="00B23979">
      <w:pPr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>Available to travel nationally to attend conferences/training</w:t>
      </w:r>
    </w:p>
    <w:p w:rsidR="00B23979" w:rsidRPr="00B23979" w:rsidRDefault="00B23979" w:rsidP="00B23979">
      <w:pPr>
        <w:spacing w:after="0" w:line="240" w:lineRule="auto"/>
        <w:ind w:left="720"/>
        <w:rPr>
          <w:rFonts w:ascii="Century Gothic" w:hAnsi="Century Gothic"/>
        </w:rPr>
      </w:pPr>
    </w:p>
    <w:p w:rsidR="00B23979" w:rsidRPr="00AE6368" w:rsidRDefault="00B23979" w:rsidP="00B23979">
      <w:pPr>
        <w:rPr>
          <w:rFonts w:ascii="Century Gothic" w:hAnsi="Century Gothic"/>
        </w:rPr>
      </w:pPr>
      <w:r w:rsidRPr="00AE6368">
        <w:rPr>
          <w:rFonts w:ascii="Century Gothic" w:hAnsi="Century Gothic"/>
          <w:b/>
        </w:rPr>
        <w:t>Requirements</w:t>
      </w:r>
      <w:r w:rsidRPr="00AE6368">
        <w:rPr>
          <w:rFonts w:ascii="Century Gothic" w:hAnsi="Century Gothic"/>
        </w:rPr>
        <w:t>:</w:t>
      </w:r>
    </w:p>
    <w:p w:rsidR="00B23979" w:rsidRPr="00AE6368" w:rsidRDefault="00B23979" w:rsidP="00B23979">
      <w:pPr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>Be fluent</w:t>
      </w:r>
      <w:r w:rsidR="004401F4">
        <w:rPr>
          <w:rFonts w:ascii="Century Gothic" w:hAnsi="Century Gothic"/>
        </w:rPr>
        <w:t xml:space="preserve"> (reading and writing)</w:t>
      </w:r>
      <w:r w:rsidRPr="00AE6368">
        <w:rPr>
          <w:rFonts w:ascii="Century Gothic" w:hAnsi="Century Gothic"/>
        </w:rPr>
        <w:t xml:space="preserve"> in English </w:t>
      </w:r>
      <w:r w:rsidR="004401F4">
        <w:rPr>
          <w:rFonts w:ascii="Century Gothic" w:hAnsi="Century Gothic"/>
        </w:rPr>
        <w:t xml:space="preserve">and </w:t>
      </w:r>
      <w:r w:rsidRPr="00AE6368">
        <w:rPr>
          <w:rFonts w:ascii="Century Gothic" w:hAnsi="Century Gothic"/>
        </w:rPr>
        <w:t>Spanish.</w:t>
      </w:r>
    </w:p>
    <w:p w:rsidR="00B23979" w:rsidRPr="00AE6368" w:rsidRDefault="00B23979" w:rsidP="00B23979">
      <w:pPr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 xml:space="preserve">Preferably possess at least an undergraduate degree in a related field. </w:t>
      </w:r>
    </w:p>
    <w:p w:rsidR="00B23979" w:rsidRPr="00AE6368" w:rsidRDefault="00B23979" w:rsidP="00B23979">
      <w:pPr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>Be knowledgeable about gender-based violence and possess cultural sensitivity and skills regarding the Latino community.</w:t>
      </w:r>
    </w:p>
    <w:p w:rsidR="00B23979" w:rsidRPr="00AE6368" w:rsidRDefault="00B23979" w:rsidP="00B23979">
      <w:pPr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 xml:space="preserve">Be versatile at building community resources, organizing information, ascertaining needs of survivors of domestic violence and/or sexual assault, and responding effectively to related complex issues. </w:t>
      </w:r>
    </w:p>
    <w:p w:rsidR="00B23979" w:rsidRPr="00AE6368" w:rsidRDefault="00B23979" w:rsidP="00B23979">
      <w:pPr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 xml:space="preserve">Possess excellent oral communication skills. </w:t>
      </w:r>
    </w:p>
    <w:p w:rsidR="00B23979" w:rsidRPr="00AE6368" w:rsidRDefault="00B23979" w:rsidP="00B23979">
      <w:pPr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>Possess good writing skills, which include the ability to compose varied correspondence in a precise, accurate and easily understandable manner.</w:t>
      </w:r>
    </w:p>
    <w:p w:rsidR="00B23979" w:rsidRPr="00AE6368" w:rsidRDefault="00B23979" w:rsidP="00B23979">
      <w:pPr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>Excel at problem-solving.</w:t>
      </w:r>
    </w:p>
    <w:p w:rsidR="00B23979" w:rsidRPr="00AE6368" w:rsidRDefault="00B23979" w:rsidP="00B23979">
      <w:pPr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>Have strong interpersonal and organizational skills and be able to work confidently with diverse groups of people and handle difficult or sensitive situations tactfully.</w:t>
      </w:r>
    </w:p>
    <w:p w:rsidR="00B23979" w:rsidRPr="00AE6368" w:rsidRDefault="00B23979" w:rsidP="00B23979">
      <w:pPr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>Have initiative, creativity and motivation, including ability to work under pressure and with deadlines.</w:t>
      </w:r>
    </w:p>
    <w:p w:rsidR="00B23979" w:rsidRPr="00AE6368" w:rsidRDefault="00B23979" w:rsidP="00B23979">
      <w:pPr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>Be able to travel as part of work responsibilities.</w:t>
      </w:r>
    </w:p>
    <w:p w:rsidR="00B23979" w:rsidRPr="00AE6368" w:rsidRDefault="00B23979" w:rsidP="00B23979">
      <w:pPr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>Agree to one-year service commitment.</w:t>
      </w:r>
    </w:p>
    <w:p w:rsidR="00B23979" w:rsidRPr="00AE6368" w:rsidRDefault="00B23979" w:rsidP="00B23979">
      <w:pPr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lastRenderedPageBreak/>
        <w:t xml:space="preserve">Complete domestic violence and sexual assault certification from Iowa Coalition Against Domestic Violence (ICADV) and Iowa Coalition Against Sexual Assault (IowaCASA) </w:t>
      </w:r>
      <w:r w:rsidR="004B5029">
        <w:rPr>
          <w:rFonts w:ascii="Century Gothic" w:hAnsi="Century Gothic"/>
        </w:rPr>
        <w:t>within 1 year.</w:t>
      </w:r>
    </w:p>
    <w:p w:rsidR="00A41CE1" w:rsidRDefault="00A41CE1" w:rsidP="00B23979">
      <w:pPr>
        <w:rPr>
          <w:rFonts w:ascii="Century Gothic" w:hAnsi="Century Gothic"/>
          <w:b/>
        </w:rPr>
      </w:pPr>
    </w:p>
    <w:p w:rsidR="00B23979" w:rsidRPr="00AE6368" w:rsidRDefault="00B23979" w:rsidP="00B23979">
      <w:pPr>
        <w:rPr>
          <w:rFonts w:ascii="Century Gothic" w:hAnsi="Century Gothic"/>
        </w:rPr>
      </w:pPr>
      <w:r w:rsidRPr="00AE6368">
        <w:rPr>
          <w:rFonts w:ascii="Century Gothic" w:hAnsi="Century Gothic"/>
          <w:b/>
        </w:rPr>
        <w:t>Responsibilities</w:t>
      </w:r>
      <w:r w:rsidRPr="00AE6368">
        <w:rPr>
          <w:rFonts w:ascii="Century Gothic" w:hAnsi="Century Gothic"/>
        </w:rPr>
        <w:t>:</w:t>
      </w:r>
    </w:p>
    <w:p w:rsidR="00B23979" w:rsidRPr="00AE6368" w:rsidRDefault="00B23979" w:rsidP="00B23979">
      <w:pPr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  <w:b/>
          <w:i/>
        </w:rPr>
        <w:t>Direct Services</w:t>
      </w:r>
      <w:r w:rsidR="00D1533D">
        <w:rPr>
          <w:rFonts w:ascii="Century Gothic" w:hAnsi="Century Gothic"/>
          <w:b/>
          <w:i/>
        </w:rPr>
        <w:t>/Administrative</w:t>
      </w:r>
      <w:r w:rsidR="005D492A">
        <w:rPr>
          <w:rFonts w:ascii="Century Gothic" w:hAnsi="Century Gothic"/>
          <w:b/>
          <w:i/>
        </w:rPr>
        <w:t xml:space="preserve"> (</w:t>
      </w:r>
      <w:r w:rsidR="00957545">
        <w:rPr>
          <w:rFonts w:ascii="Century Gothic" w:hAnsi="Century Gothic"/>
          <w:b/>
          <w:i/>
        </w:rPr>
        <w:t>8</w:t>
      </w:r>
      <w:r w:rsidR="00D1533D">
        <w:rPr>
          <w:rFonts w:ascii="Century Gothic" w:hAnsi="Century Gothic"/>
          <w:b/>
          <w:i/>
        </w:rPr>
        <w:t>0%)</w:t>
      </w:r>
    </w:p>
    <w:p w:rsidR="00B23979" w:rsidRPr="00AE6368" w:rsidRDefault="00B23979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>Provides safety planning and information on rights and options for survivors; provides referrals and assistance with law enforcement, legal, medical, housing and social services; provides attorney visits and court accompaniment; and provides ongoing life skills development.</w:t>
      </w:r>
    </w:p>
    <w:p w:rsidR="00B23979" w:rsidRPr="00AE6368" w:rsidRDefault="00B23979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>Maintains client and staff confidentiality</w:t>
      </w:r>
    </w:p>
    <w:p w:rsidR="00B23979" w:rsidRPr="00AE6368" w:rsidRDefault="00B23979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>Accurately and effectively interprets and advocates on behalf of survivors with other service providers and government officials and agencies.</w:t>
      </w:r>
    </w:p>
    <w:p w:rsidR="00B23979" w:rsidRPr="00AE6368" w:rsidRDefault="00B23979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>Maintains accurate files.</w:t>
      </w:r>
    </w:p>
    <w:p w:rsidR="00B23979" w:rsidRPr="00AE6368" w:rsidRDefault="00B23979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>Assists Executive Director in recruiting/screening/hiring/training advocates</w:t>
      </w:r>
      <w:r w:rsidR="00957545">
        <w:rPr>
          <w:rFonts w:ascii="Century Gothic" w:hAnsi="Century Gothic"/>
        </w:rPr>
        <w:t xml:space="preserve"> and/or other positions</w:t>
      </w:r>
      <w:r w:rsidRPr="00AE6368">
        <w:rPr>
          <w:rFonts w:ascii="Century Gothic" w:hAnsi="Century Gothic"/>
        </w:rPr>
        <w:t>.</w:t>
      </w:r>
    </w:p>
    <w:p w:rsidR="00B23979" w:rsidRPr="00AE6368" w:rsidRDefault="00B23979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>Helps Executive Director with updating training materials when needed.</w:t>
      </w:r>
    </w:p>
    <w:p w:rsidR="00B23979" w:rsidRPr="00A41CE1" w:rsidRDefault="00B23979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 xml:space="preserve">Helps Executive Director with reviewing, and revising if needed, </w:t>
      </w:r>
      <w:r w:rsidRPr="00A41CE1">
        <w:rPr>
          <w:rFonts w:ascii="Century Gothic" w:hAnsi="Century Gothic"/>
        </w:rPr>
        <w:t>organi</w:t>
      </w:r>
      <w:r w:rsidR="009B7921">
        <w:rPr>
          <w:rFonts w:ascii="Century Gothic" w:hAnsi="Century Gothic"/>
        </w:rPr>
        <w:t>zational policies and protocols.</w:t>
      </w:r>
    </w:p>
    <w:p w:rsidR="00A1390F" w:rsidRDefault="00A1390F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Provide supervision and support to advocates facilitating both individual and group case consultation supervision</w:t>
      </w:r>
    </w:p>
    <w:p w:rsidR="00B23979" w:rsidRPr="00A41CE1" w:rsidRDefault="00B23979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A41CE1">
        <w:rPr>
          <w:rFonts w:ascii="Century Gothic" w:hAnsi="Century Gothic"/>
        </w:rPr>
        <w:t>Coordinates assignment of cases to advocates.</w:t>
      </w:r>
    </w:p>
    <w:p w:rsidR="00957545" w:rsidRPr="00A41CE1" w:rsidRDefault="00957545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A41CE1">
        <w:rPr>
          <w:rFonts w:ascii="Century Gothic" w:hAnsi="Century Gothic"/>
        </w:rPr>
        <w:t>Assists with oversight of advocate’s lead projects</w:t>
      </w:r>
    </w:p>
    <w:p w:rsidR="00B23979" w:rsidRPr="00A41CE1" w:rsidRDefault="00B23979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A41CE1">
        <w:rPr>
          <w:rFonts w:ascii="Century Gothic" w:hAnsi="Century Gothic"/>
        </w:rPr>
        <w:t>Regularly maintains/oversees documentation of all services.</w:t>
      </w:r>
    </w:p>
    <w:p w:rsidR="00B23979" w:rsidRPr="00A41CE1" w:rsidRDefault="00B23979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A41CE1">
        <w:rPr>
          <w:rFonts w:ascii="Century Gothic" w:hAnsi="Century Gothic"/>
        </w:rPr>
        <w:t>Adheres to and oversees advocate compliance with policies and procedures.</w:t>
      </w:r>
    </w:p>
    <w:p w:rsidR="00957545" w:rsidRPr="00A41CE1" w:rsidRDefault="00957545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A41CE1">
        <w:rPr>
          <w:rFonts w:ascii="Century Gothic" w:hAnsi="Century Gothic"/>
        </w:rPr>
        <w:t>Works with advocates to make sure they stay in compliance with their certification requirements.</w:t>
      </w:r>
    </w:p>
    <w:p w:rsidR="00A1390F" w:rsidRDefault="00A1390F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Evaluates and creates</w:t>
      </w:r>
      <w:r w:rsidRPr="00A1390F">
        <w:rPr>
          <w:rFonts w:ascii="Century Gothic" w:hAnsi="Century Gothic"/>
        </w:rPr>
        <w:t xml:space="preserve"> staff development plans for staff</w:t>
      </w:r>
    </w:p>
    <w:p w:rsidR="00B23979" w:rsidRPr="00A1390F" w:rsidRDefault="00B651AB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Researches and a</w:t>
      </w:r>
      <w:r w:rsidR="00957545" w:rsidRPr="00A1390F">
        <w:rPr>
          <w:rFonts w:ascii="Century Gothic" w:hAnsi="Century Gothic"/>
        </w:rPr>
        <w:t xml:space="preserve">ssists with </w:t>
      </w:r>
      <w:r w:rsidR="00A1390F">
        <w:rPr>
          <w:rFonts w:ascii="Century Gothic" w:hAnsi="Century Gothic"/>
        </w:rPr>
        <w:t xml:space="preserve">grant writing and reporting </w:t>
      </w:r>
      <w:r w:rsidR="00921E43">
        <w:rPr>
          <w:rFonts w:ascii="Century Gothic" w:hAnsi="Century Gothic"/>
        </w:rPr>
        <w:t xml:space="preserve">as well as budget </w:t>
      </w:r>
      <w:r>
        <w:rPr>
          <w:rFonts w:ascii="Century Gothic" w:hAnsi="Century Gothic"/>
        </w:rPr>
        <w:t>management and preparation</w:t>
      </w:r>
    </w:p>
    <w:p w:rsidR="00B23979" w:rsidRDefault="00B23979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A41CE1">
        <w:rPr>
          <w:rFonts w:ascii="Century Gothic" w:hAnsi="Century Gothic"/>
        </w:rPr>
        <w:t>Attends staff</w:t>
      </w:r>
      <w:r w:rsidR="00B651AB">
        <w:rPr>
          <w:rFonts w:ascii="Century Gothic" w:hAnsi="Century Gothic"/>
        </w:rPr>
        <w:t>/community/funder</w:t>
      </w:r>
      <w:r w:rsidRPr="00A41CE1">
        <w:rPr>
          <w:rFonts w:ascii="Century Gothic" w:hAnsi="Century Gothic"/>
        </w:rPr>
        <w:t xml:space="preserve"> meetings, </w:t>
      </w:r>
      <w:r w:rsidR="00B651AB">
        <w:rPr>
          <w:rFonts w:ascii="Century Gothic" w:hAnsi="Century Gothic"/>
        </w:rPr>
        <w:t>relevant</w:t>
      </w:r>
      <w:r w:rsidRPr="00A41CE1">
        <w:rPr>
          <w:rFonts w:ascii="Century Gothic" w:hAnsi="Century Gothic"/>
        </w:rPr>
        <w:t xml:space="preserve"> trainings and webinars, and, when available, county-based coordinated response councils on DV and SA.</w:t>
      </w:r>
    </w:p>
    <w:p w:rsidR="009B7921" w:rsidRPr="00A41CE1" w:rsidRDefault="009B7921" w:rsidP="009B7921">
      <w:pPr>
        <w:spacing w:after="0" w:line="240" w:lineRule="auto"/>
        <w:ind w:left="1440"/>
        <w:rPr>
          <w:rFonts w:ascii="Century Gothic" w:hAnsi="Century Gothic"/>
        </w:rPr>
      </w:pPr>
    </w:p>
    <w:p w:rsidR="00B23979" w:rsidRPr="00A41CE1" w:rsidRDefault="00B23979" w:rsidP="00B23979">
      <w:pPr>
        <w:numPr>
          <w:ilvl w:val="0"/>
          <w:numId w:val="4"/>
        </w:numPr>
        <w:spacing w:after="0" w:line="240" w:lineRule="auto"/>
        <w:rPr>
          <w:rFonts w:ascii="Century Gothic" w:hAnsi="Century Gothic"/>
          <w:i/>
        </w:rPr>
      </w:pPr>
      <w:r w:rsidRPr="00A41CE1">
        <w:rPr>
          <w:rFonts w:ascii="Century Gothic" w:hAnsi="Century Gothic"/>
          <w:b/>
          <w:i/>
        </w:rPr>
        <w:t>Community Outreach</w:t>
      </w:r>
      <w:r w:rsidR="003C0415" w:rsidRPr="00A41CE1">
        <w:rPr>
          <w:rFonts w:ascii="Century Gothic" w:hAnsi="Century Gothic"/>
          <w:b/>
          <w:i/>
        </w:rPr>
        <w:t xml:space="preserve"> (</w:t>
      </w:r>
      <w:r w:rsidR="00D1533D" w:rsidRPr="00A41CE1">
        <w:rPr>
          <w:rFonts w:ascii="Century Gothic" w:hAnsi="Century Gothic"/>
          <w:b/>
          <w:i/>
        </w:rPr>
        <w:t>15%)</w:t>
      </w:r>
    </w:p>
    <w:p w:rsidR="00B23979" w:rsidRPr="00A41CE1" w:rsidRDefault="000B4920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A41CE1">
        <w:rPr>
          <w:rFonts w:ascii="Century Gothic" w:hAnsi="Century Gothic"/>
        </w:rPr>
        <w:t xml:space="preserve">Coordinates and </w:t>
      </w:r>
      <w:r w:rsidR="00957545" w:rsidRPr="00A41CE1">
        <w:rPr>
          <w:rFonts w:ascii="Century Gothic" w:hAnsi="Century Gothic"/>
        </w:rPr>
        <w:t>assists with the delegation of staff for</w:t>
      </w:r>
      <w:r w:rsidRPr="00A41CE1">
        <w:rPr>
          <w:rFonts w:ascii="Century Gothic" w:hAnsi="Century Gothic"/>
        </w:rPr>
        <w:t xml:space="preserve"> community outreach </w:t>
      </w:r>
      <w:r w:rsidR="00B23979" w:rsidRPr="00A41CE1">
        <w:rPr>
          <w:rFonts w:ascii="Century Gothic" w:hAnsi="Century Gothic"/>
        </w:rPr>
        <w:t>efforts.</w:t>
      </w:r>
    </w:p>
    <w:p w:rsidR="00B23979" w:rsidRDefault="00B23979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AE6368">
        <w:rPr>
          <w:rFonts w:ascii="Century Gothic" w:hAnsi="Century Gothic"/>
        </w:rPr>
        <w:t xml:space="preserve">Provides public presentations and meetings in community organizations, allies and potential allies. </w:t>
      </w:r>
    </w:p>
    <w:p w:rsidR="00DB7F69" w:rsidRPr="00AE6368" w:rsidRDefault="00DB7F69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Serves as a LUNA spokesperson as needed</w:t>
      </w:r>
    </w:p>
    <w:p w:rsidR="00B23979" w:rsidRDefault="00B23979" w:rsidP="00B23979">
      <w:pPr>
        <w:numPr>
          <w:ilvl w:val="1"/>
          <w:numId w:val="4"/>
        </w:numPr>
        <w:spacing w:after="0" w:line="240" w:lineRule="auto"/>
        <w:rPr>
          <w:rFonts w:ascii="Century Gothic" w:hAnsi="Century Gothic"/>
        </w:rPr>
      </w:pPr>
      <w:r w:rsidRPr="0012184A">
        <w:rPr>
          <w:rFonts w:ascii="Century Gothic" w:hAnsi="Century Gothic"/>
        </w:rPr>
        <w:t xml:space="preserve">Helps </w:t>
      </w:r>
      <w:r w:rsidR="009B7921">
        <w:rPr>
          <w:rFonts w:ascii="Century Gothic" w:hAnsi="Century Gothic"/>
        </w:rPr>
        <w:t xml:space="preserve">with updating written material (brochures, flyers, etc.) as well as </w:t>
      </w:r>
      <w:r w:rsidR="00DB7F69" w:rsidRPr="0012184A">
        <w:rPr>
          <w:rFonts w:ascii="Century Gothic" w:hAnsi="Century Gothic"/>
        </w:rPr>
        <w:t>the agency website and Facebook page</w:t>
      </w:r>
    </w:p>
    <w:p w:rsidR="00921E43" w:rsidRPr="0012184A" w:rsidRDefault="00921E43" w:rsidP="00921E43">
      <w:pPr>
        <w:spacing w:after="0" w:line="240" w:lineRule="auto"/>
        <w:ind w:left="1440"/>
        <w:rPr>
          <w:rFonts w:ascii="Century Gothic" w:hAnsi="Century Gothic"/>
        </w:rPr>
      </w:pPr>
    </w:p>
    <w:p w:rsidR="00D1533D" w:rsidRPr="006328C2" w:rsidRDefault="00D1533D" w:rsidP="00D1533D">
      <w:pPr>
        <w:numPr>
          <w:ilvl w:val="0"/>
          <w:numId w:val="4"/>
        </w:numPr>
        <w:spacing w:after="0" w:line="240" w:lineRule="auto"/>
        <w:rPr>
          <w:rFonts w:ascii="Century Gothic" w:hAnsi="Century Gothic"/>
          <w:i/>
        </w:rPr>
      </w:pPr>
      <w:r>
        <w:rPr>
          <w:rFonts w:ascii="Century Gothic" w:hAnsi="Century Gothic"/>
          <w:b/>
          <w:i/>
        </w:rPr>
        <w:t>Other duties (5%)</w:t>
      </w:r>
    </w:p>
    <w:p w:rsidR="00D1533D" w:rsidRDefault="00D1533D" w:rsidP="00D1533D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 w:rsidRPr="006328C2">
        <w:rPr>
          <w:rFonts w:ascii="Century Gothic" w:hAnsi="Century Gothic"/>
        </w:rPr>
        <w:t>Answers business phone line in a professional manner</w:t>
      </w:r>
    </w:p>
    <w:p w:rsidR="00D1533D" w:rsidRDefault="00D1533D" w:rsidP="00D1533D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Maintains up to date detailed calendar and keeps supervisor and fellow coworkers informed of any changes</w:t>
      </w:r>
    </w:p>
    <w:p w:rsidR="00A41CE1" w:rsidRDefault="00A41CE1" w:rsidP="002F7CD2">
      <w:pPr>
        <w:pStyle w:val="ListParagraph"/>
        <w:spacing w:after="0" w:line="240" w:lineRule="auto"/>
        <w:ind w:left="1440"/>
        <w:rPr>
          <w:rFonts w:ascii="Century Gothic" w:hAnsi="Century Gothic"/>
        </w:rPr>
      </w:pPr>
    </w:p>
    <w:p w:rsidR="00957545" w:rsidRDefault="00957545" w:rsidP="00957545">
      <w:pPr>
        <w:pStyle w:val="ListParagraph"/>
        <w:spacing w:after="0" w:line="240" w:lineRule="auto"/>
        <w:ind w:left="1440"/>
        <w:rPr>
          <w:rFonts w:ascii="Century Gothic" w:hAnsi="Century Gothic"/>
        </w:rPr>
      </w:pPr>
    </w:p>
    <w:p w:rsidR="00F115A3" w:rsidRPr="003270F6" w:rsidRDefault="00B23979" w:rsidP="003270F6">
      <w:pPr>
        <w:numPr>
          <w:ilvl w:val="0"/>
          <w:numId w:val="4"/>
        </w:numPr>
        <w:spacing w:after="0" w:line="240" w:lineRule="auto"/>
        <w:rPr>
          <w:rFonts w:ascii="Century Gothic" w:hAnsi="Century Gothic"/>
          <w:b/>
          <w:i/>
        </w:rPr>
      </w:pPr>
      <w:r w:rsidRPr="00AE6368">
        <w:rPr>
          <w:rFonts w:ascii="Century Gothic" w:hAnsi="Century Gothic"/>
          <w:b/>
          <w:i/>
        </w:rPr>
        <w:t>Performs other duties as as</w:t>
      </w:r>
      <w:r w:rsidR="003270F6">
        <w:rPr>
          <w:rFonts w:ascii="Century Gothic" w:hAnsi="Century Gothic"/>
          <w:b/>
          <w:i/>
        </w:rPr>
        <w:t>signed by the Executive Directo</w:t>
      </w:r>
      <w:r w:rsidR="004401F4">
        <w:rPr>
          <w:rFonts w:ascii="Century Gothic" w:hAnsi="Century Gothic"/>
          <w:b/>
          <w:i/>
        </w:rPr>
        <w:t>r</w:t>
      </w:r>
    </w:p>
    <w:sectPr w:rsidR="00F115A3" w:rsidRPr="003270F6" w:rsidSect="00921E43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86" w:rsidRDefault="00124086" w:rsidP="004B5029">
      <w:pPr>
        <w:spacing w:after="0" w:line="240" w:lineRule="auto"/>
      </w:pPr>
      <w:r>
        <w:separator/>
      </w:r>
    </w:p>
  </w:endnote>
  <w:endnote w:type="continuationSeparator" w:id="0">
    <w:p w:rsidR="00124086" w:rsidRDefault="00124086" w:rsidP="004B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86" w:rsidRDefault="00124086" w:rsidP="004B5029">
      <w:pPr>
        <w:spacing w:after="0" w:line="240" w:lineRule="auto"/>
      </w:pPr>
      <w:r>
        <w:separator/>
      </w:r>
    </w:p>
  </w:footnote>
  <w:footnote w:type="continuationSeparator" w:id="0">
    <w:p w:rsidR="00124086" w:rsidRDefault="00124086" w:rsidP="004B5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46A9"/>
    <w:multiLevelType w:val="hybridMultilevel"/>
    <w:tmpl w:val="0E9C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13069"/>
    <w:multiLevelType w:val="hybridMultilevel"/>
    <w:tmpl w:val="BEBE19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40D00"/>
    <w:multiLevelType w:val="hybridMultilevel"/>
    <w:tmpl w:val="EFC4C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B46C4"/>
    <w:multiLevelType w:val="hybridMultilevel"/>
    <w:tmpl w:val="BC1C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C4225"/>
    <w:multiLevelType w:val="hybridMultilevel"/>
    <w:tmpl w:val="755E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3A"/>
    <w:rsid w:val="0005292A"/>
    <w:rsid w:val="000B4920"/>
    <w:rsid w:val="0012184A"/>
    <w:rsid w:val="00124086"/>
    <w:rsid w:val="001909BF"/>
    <w:rsid w:val="002C280F"/>
    <w:rsid w:val="002F7CD2"/>
    <w:rsid w:val="00325405"/>
    <w:rsid w:val="003270F6"/>
    <w:rsid w:val="00371DAC"/>
    <w:rsid w:val="003C0415"/>
    <w:rsid w:val="004401F4"/>
    <w:rsid w:val="004B5029"/>
    <w:rsid w:val="00593904"/>
    <w:rsid w:val="0059581D"/>
    <w:rsid w:val="005D492A"/>
    <w:rsid w:val="006C5D2D"/>
    <w:rsid w:val="00825739"/>
    <w:rsid w:val="00921E43"/>
    <w:rsid w:val="00957545"/>
    <w:rsid w:val="009B7921"/>
    <w:rsid w:val="00A1390F"/>
    <w:rsid w:val="00A41CE1"/>
    <w:rsid w:val="00A4621F"/>
    <w:rsid w:val="00A755EC"/>
    <w:rsid w:val="00AC06EC"/>
    <w:rsid w:val="00AF36C1"/>
    <w:rsid w:val="00B23979"/>
    <w:rsid w:val="00B3463A"/>
    <w:rsid w:val="00B651AB"/>
    <w:rsid w:val="00B85CA3"/>
    <w:rsid w:val="00BA73BF"/>
    <w:rsid w:val="00D1533D"/>
    <w:rsid w:val="00DB7F69"/>
    <w:rsid w:val="00E27EE1"/>
    <w:rsid w:val="00EB7F27"/>
    <w:rsid w:val="00F5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5D424-14AE-4AD9-9BDE-DFF47C2F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3A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63A"/>
    <w:pPr>
      <w:spacing w:after="0" w:line="240" w:lineRule="auto"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B346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3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029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B5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029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 Ceballos</dc:creator>
  <cp:lastModifiedBy>Melissa Cano Zelaya</cp:lastModifiedBy>
  <cp:revision>2</cp:revision>
  <dcterms:created xsi:type="dcterms:W3CDTF">2019-06-21T16:23:00Z</dcterms:created>
  <dcterms:modified xsi:type="dcterms:W3CDTF">2019-06-21T16:23:00Z</dcterms:modified>
</cp:coreProperties>
</file>