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6002" w14:textId="268F7C3F" w:rsidR="007123E3" w:rsidRPr="007123E3" w:rsidRDefault="00437F03">
      <w:pPr>
        <w:pStyle w:val="Heading1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SFSP</w:t>
      </w:r>
      <w:r w:rsidR="007123E3" w:rsidRPr="007123E3">
        <w:rPr>
          <w:rFonts w:ascii="Verdana" w:hAnsi="Verdana"/>
          <w:szCs w:val="28"/>
        </w:rPr>
        <w:t xml:space="preserve"> Claim for Reimbursement Calendar </w:t>
      </w:r>
    </w:p>
    <w:p w14:paraId="6305EA04" w14:textId="0945EC2B" w:rsidR="00165E3E" w:rsidRPr="0047200E" w:rsidRDefault="00B27B9F">
      <w:pPr>
        <w:pStyle w:val="Heading1"/>
        <w:rPr>
          <w:rFonts w:ascii="Verdana" w:hAnsi="Verdana"/>
        </w:rPr>
      </w:pPr>
      <w:r>
        <w:rPr>
          <w:rFonts w:ascii="Verdana" w:hAnsi="Verdana"/>
        </w:rPr>
        <w:t>Program Year</w:t>
      </w:r>
      <w:r w:rsidR="008C7F95" w:rsidRPr="0047200E">
        <w:rPr>
          <w:rFonts w:ascii="Verdana" w:hAnsi="Verdana"/>
        </w:rPr>
        <w:t xml:space="preserve"> </w:t>
      </w:r>
      <w:r w:rsidR="000D4627">
        <w:rPr>
          <w:rFonts w:ascii="Verdana" w:hAnsi="Verdana"/>
        </w:rPr>
        <w:t>20</w:t>
      </w:r>
      <w:r w:rsidR="009000E6">
        <w:rPr>
          <w:rFonts w:ascii="Verdana" w:hAnsi="Verdana"/>
        </w:rPr>
        <w:t>2</w:t>
      </w:r>
      <w:r w:rsidR="00C975F0">
        <w:rPr>
          <w:rFonts w:ascii="Verdana" w:hAnsi="Verdana"/>
        </w:rPr>
        <w:t>5</w:t>
      </w:r>
      <w:r w:rsidR="000D4627">
        <w:rPr>
          <w:rFonts w:ascii="Verdana" w:hAnsi="Verdana"/>
        </w:rPr>
        <w:t>-20</w:t>
      </w:r>
      <w:r w:rsidR="009000E6">
        <w:rPr>
          <w:rFonts w:ascii="Verdana" w:hAnsi="Verdana"/>
        </w:rPr>
        <w:t>2</w:t>
      </w:r>
      <w:r w:rsidR="00C975F0">
        <w:rPr>
          <w:rFonts w:ascii="Verdana" w:hAnsi="Verdana"/>
        </w:rPr>
        <w:t>6</w:t>
      </w:r>
    </w:p>
    <w:p w14:paraId="24CC2961" w14:textId="77777777" w:rsidR="00165E3E" w:rsidRPr="00B5681D" w:rsidRDefault="00165E3E" w:rsidP="008A2FD6">
      <w:pPr>
        <w:rPr>
          <w:sz w:val="22"/>
          <w:szCs w:val="22"/>
        </w:rPr>
      </w:pPr>
    </w:p>
    <w:p w14:paraId="475C472E" w14:textId="77777777" w:rsidR="00306010" w:rsidRDefault="008A2FD6" w:rsidP="001C1247">
      <w:pPr>
        <w:ind w:left="-180"/>
      </w:pPr>
      <w:r w:rsidRPr="00B5681D">
        <w:t>Submit claim data online through the CNP Web</w:t>
      </w:r>
      <w:r w:rsidR="00A2482E">
        <w:t xml:space="preserve"> Database</w:t>
      </w:r>
      <w:r w:rsidR="00682D2A" w:rsidRPr="00B5681D">
        <w:t xml:space="preserve">. </w:t>
      </w:r>
      <w:r w:rsidR="009E49A9">
        <w:t>Please s</w:t>
      </w:r>
      <w:r w:rsidR="00306010">
        <w:t>ubmit the</w:t>
      </w:r>
      <w:r w:rsidR="00B5681D" w:rsidRPr="00B5681D">
        <w:t xml:space="preserve"> claim within the 30-Day Claim Submission Date (see below).  </w:t>
      </w:r>
      <w:r w:rsidR="00306010">
        <w:t>The</w:t>
      </w:r>
      <w:r w:rsidR="009E49A9">
        <w:t xml:space="preserve"> </w:t>
      </w:r>
      <w:r w:rsidR="00A2482E">
        <w:t xml:space="preserve">final </w:t>
      </w:r>
      <w:r w:rsidR="009E49A9">
        <w:t xml:space="preserve">claim will not be accepted if </w:t>
      </w:r>
      <w:r w:rsidR="001C1247">
        <w:t xml:space="preserve">it is not in the </w:t>
      </w:r>
      <w:r w:rsidR="00B35EAC" w:rsidRPr="00B35EAC">
        <w:rPr>
          <w:b/>
        </w:rPr>
        <w:t>Pending Approval</w:t>
      </w:r>
      <w:r w:rsidR="00B35EAC">
        <w:t xml:space="preserve"> </w:t>
      </w:r>
      <w:r w:rsidR="00306010">
        <w:t xml:space="preserve">status </w:t>
      </w:r>
      <w:r w:rsidR="00B35EAC">
        <w:t xml:space="preserve">by the </w:t>
      </w:r>
      <w:r w:rsidR="009E49A9">
        <w:t xml:space="preserve">60-Day Claim Deadline (see below).  </w:t>
      </w:r>
      <w:r w:rsidR="00306010">
        <w:t>Upward amended claims may be submitted</w:t>
      </w:r>
      <w:r w:rsidR="00B5681D" w:rsidRPr="00B5681D">
        <w:t xml:space="preserve"> throughout the </w:t>
      </w:r>
      <w:r w:rsidR="00A2482E">
        <w:t>6</w:t>
      </w:r>
      <w:r w:rsidR="00B5681D" w:rsidRPr="00B5681D">
        <w:t>0-day period</w:t>
      </w:r>
      <w:r w:rsidR="00B35EAC">
        <w:t xml:space="preserve"> but no </w:t>
      </w:r>
      <w:r w:rsidR="001C1247">
        <w:t>later than the 60-Day Deadline.</w:t>
      </w:r>
    </w:p>
    <w:p w14:paraId="3A237A7D" w14:textId="77777777" w:rsidR="001C1247" w:rsidRDefault="001C1247" w:rsidP="001C1247">
      <w:pPr>
        <w:ind w:left="-180"/>
      </w:pPr>
    </w:p>
    <w:p w14:paraId="7E1EF1E3" w14:textId="54E649A9" w:rsidR="00306010" w:rsidRDefault="00306010" w:rsidP="00A2482E">
      <w:pPr>
        <w:ind w:left="-180"/>
      </w:pPr>
      <w:r>
        <w:t xml:space="preserve">Be aware that claims in </w:t>
      </w:r>
      <w:r w:rsidR="00AA7BC2">
        <w:t xml:space="preserve">Pending Submission or </w:t>
      </w:r>
      <w:r>
        <w:t>Error status cannot be paid</w:t>
      </w:r>
      <w:r w:rsidR="00AA7BC2">
        <w:t>.  If assistance</w:t>
      </w:r>
      <w:r>
        <w:t xml:space="preserve"> is needed from Child Nutrition</w:t>
      </w:r>
      <w:r w:rsidR="00AA7BC2">
        <w:t xml:space="preserve"> t</w:t>
      </w:r>
      <w:r>
        <w:t xml:space="preserve">he agency must contact </w:t>
      </w:r>
      <w:r w:rsidR="00AA7BC2">
        <w:t xml:space="preserve">Alaska </w:t>
      </w:r>
      <w:r w:rsidR="00D55388">
        <w:t xml:space="preserve">Child Nutrition </w:t>
      </w:r>
      <w:r>
        <w:t>well in advance of the 60-Day Deadline.</w:t>
      </w:r>
    </w:p>
    <w:p w14:paraId="04328190" w14:textId="77777777" w:rsidR="009E49A9" w:rsidRDefault="009E49A9" w:rsidP="000936C1">
      <w:pPr>
        <w:ind w:left="-180"/>
      </w:pPr>
    </w:p>
    <w:p w14:paraId="20A11A9A" w14:textId="364FCFFC" w:rsidR="00D444EB" w:rsidRDefault="00306010" w:rsidP="001C1247">
      <w:pPr>
        <w:ind w:left="-180"/>
      </w:pPr>
      <w:r>
        <w:t>If an agency has been</w:t>
      </w:r>
      <w:r w:rsidR="009E49A9">
        <w:t xml:space="preserve"> overpaid due to any reason, </w:t>
      </w:r>
      <w:r>
        <w:t>the agency</w:t>
      </w:r>
      <w:r w:rsidR="009E49A9">
        <w:t xml:space="preserve"> must submit a downward amended claim.</w:t>
      </w:r>
      <w:r w:rsidR="00AA7BC2">
        <w:t xml:space="preserve">  This can take place anytime, but if it is in </w:t>
      </w:r>
      <w:proofErr w:type="gramStart"/>
      <w:r w:rsidR="00C975F0">
        <w:t xml:space="preserve">a </w:t>
      </w:r>
      <w:r w:rsidR="00AA7BC2">
        <w:t>past program</w:t>
      </w:r>
      <w:proofErr w:type="gramEnd"/>
      <w:r w:rsidR="00AA7BC2">
        <w:t xml:space="preserve"> </w:t>
      </w:r>
      <w:proofErr w:type="gramStart"/>
      <w:r w:rsidR="00AA7BC2">
        <w:t>year</w:t>
      </w:r>
      <w:proofErr w:type="gramEnd"/>
      <w:r w:rsidR="00AA7BC2">
        <w:t xml:space="preserve"> please contact Alaska Child Nutrition.</w:t>
      </w:r>
    </w:p>
    <w:p w14:paraId="5F863CA4" w14:textId="77777777" w:rsidR="001C1247" w:rsidRPr="00B5681D" w:rsidRDefault="001C1247" w:rsidP="001C1247">
      <w:pPr>
        <w:ind w:left="-180"/>
      </w:pPr>
    </w:p>
    <w:tbl>
      <w:tblPr>
        <w:tblpPr w:leftFromText="180" w:rightFromText="180" w:vertAnchor="text" w:horzAnchor="margin" w:tblpXSpec="center" w:tblpY="77"/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587"/>
        <w:gridCol w:w="2813"/>
      </w:tblGrid>
      <w:tr w:rsidR="00525202" w14:paraId="228276F6" w14:textId="5D0C836F" w:rsidTr="00525202">
        <w:trPr>
          <w:trHeight w:val="1250"/>
          <w:jc w:val="center"/>
        </w:trPr>
        <w:tc>
          <w:tcPr>
            <w:tcW w:w="1908" w:type="dxa"/>
            <w:shd w:val="pct10" w:color="auto" w:fill="auto"/>
            <w:vAlign w:val="center"/>
          </w:tcPr>
          <w:p w14:paraId="3BD15059" w14:textId="77777777" w:rsidR="00525202" w:rsidRPr="00393274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 w:rsidRPr="00393274">
              <w:rPr>
                <w:rFonts w:ascii="Verdana" w:hAnsi="Verdana"/>
                <w:b/>
                <w:bCs/>
              </w:rPr>
              <w:t>Claim Month</w:t>
            </w:r>
          </w:p>
        </w:tc>
        <w:tc>
          <w:tcPr>
            <w:tcW w:w="2587" w:type="dxa"/>
            <w:vAlign w:val="center"/>
          </w:tcPr>
          <w:p w14:paraId="680427F8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</w:p>
          <w:p w14:paraId="027E336F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30-Day</w:t>
            </w:r>
          </w:p>
          <w:p w14:paraId="3E87D0BD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 w:rsidRPr="00682D2A">
              <w:rPr>
                <w:rFonts w:ascii="Verdana" w:hAnsi="Verdana"/>
                <w:b/>
                <w:bCs/>
              </w:rPr>
              <w:t xml:space="preserve">Claim </w:t>
            </w:r>
            <w:r>
              <w:rPr>
                <w:rFonts w:ascii="Verdana" w:hAnsi="Verdana"/>
                <w:b/>
                <w:bCs/>
              </w:rPr>
              <w:t>Submission Date</w:t>
            </w:r>
          </w:p>
          <w:p w14:paraId="7B5FAAF7" w14:textId="77777777" w:rsidR="00525202" w:rsidRPr="00682D2A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813" w:type="dxa"/>
            <w:vAlign w:val="center"/>
          </w:tcPr>
          <w:p w14:paraId="202EC170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60-Day</w:t>
            </w:r>
          </w:p>
          <w:p w14:paraId="3CBFBB55" w14:textId="77777777" w:rsidR="00525202" w:rsidRPr="00B27B9F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 w:rsidRPr="00682D2A">
              <w:rPr>
                <w:rFonts w:ascii="Verdana" w:hAnsi="Verdana"/>
                <w:b/>
                <w:bCs/>
              </w:rPr>
              <w:t>Claim Deadline</w:t>
            </w:r>
          </w:p>
        </w:tc>
      </w:tr>
      <w:tr w:rsidR="00525202" w14:paraId="3B518D41" w14:textId="5E75DB86" w:rsidTr="00525202">
        <w:trPr>
          <w:trHeight w:val="668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021A6EFF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4B20E5E2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  <w:p w14:paraId="481FE040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9EADD3B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1235DC14" w14:textId="42306C9A" w:rsidR="00525202" w:rsidRPr="00B35EAC" w:rsidRDefault="00525202" w:rsidP="00F66835">
            <w:pPr>
              <w:jc w:val="center"/>
            </w:pPr>
            <w:r w:rsidRPr="00B35EAC">
              <w:t xml:space="preserve">November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3748B539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7B5D09E5" w14:textId="56893B75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December 30</w:t>
            </w:r>
          </w:p>
        </w:tc>
      </w:tr>
      <w:tr w:rsidR="00525202" w14:paraId="4626BB9B" w14:textId="6BABC899" w:rsidTr="00525202">
        <w:trPr>
          <w:trHeight w:val="722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42A4C237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45BB9C62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  <w:p w14:paraId="496B44BA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33386757" w14:textId="77777777" w:rsidR="00525202" w:rsidRPr="00B35EAC" w:rsidRDefault="00525202" w:rsidP="00F66835">
            <w:pPr>
              <w:jc w:val="center"/>
              <w:rPr>
                <w:sz w:val="16"/>
                <w:szCs w:val="16"/>
              </w:rPr>
            </w:pPr>
          </w:p>
          <w:p w14:paraId="15E1514B" w14:textId="13195322" w:rsidR="00525202" w:rsidRPr="00B35EAC" w:rsidRDefault="00525202" w:rsidP="00F66835">
            <w:pPr>
              <w:jc w:val="center"/>
            </w:pPr>
            <w:r w:rsidRPr="00B35EAC">
              <w:t xml:space="preserve">December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FF8782B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7A270639" w14:textId="7708EB06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  <w:r w:rsidRPr="00A85F36">
              <w:rPr>
                <w:b/>
              </w:rPr>
              <w:t xml:space="preserve"> </w:t>
            </w:r>
            <w:r w:rsidR="00513221">
              <w:rPr>
                <w:b/>
              </w:rPr>
              <w:t>29</w:t>
            </w:r>
          </w:p>
        </w:tc>
      </w:tr>
      <w:tr w:rsidR="00525202" w14:paraId="708AA49A" w14:textId="5F0287CE" w:rsidTr="00525202">
        <w:trPr>
          <w:trHeight w:val="60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56F80FB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058084C1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  <w:p w14:paraId="2E719158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5E19D68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4B6080B6" w14:textId="6DD476E4" w:rsidR="00525202" w:rsidRPr="00B35EAC" w:rsidRDefault="00525202" w:rsidP="00F66835">
            <w:pPr>
              <w:jc w:val="center"/>
            </w:pPr>
            <w:r w:rsidRPr="00B35EAC">
              <w:t xml:space="preserve">January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5036AF77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5CF650E7" w14:textId="0559130C" w:rsidR="00525202" w:rsidRPr="00A85F36" w:rsidRDefault="006E468A" w:rsidP="00F66835">
            <w:pPr>
              <w:jc w:val="center"/>
              <w:rPr>
                <w:b/>
              </w:rPr>
            </w:pPr>
            <w:r>
              <w:rPr>
                <w:b/>
              </w:rPr>
              <w:t>March 1</w:t>
            </w:r>
          </w:p>
        </w:tc>
      </w:tr>
      <w:tr w:rsidR="00525202" w14:paraId="66F22DE6" w14:textId="290D9DDB" w:rsidTr="00525202">
        <w:trPr>
          <w:trHeight w:val="533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11D99D5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64769E2C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  <w:p w14:paraId="359EF053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2D768109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36410ACA" w14:textId="212F1D7A" w:rsidR="00525202" w:rsidRPr="00B35EAC" w:rsidRDefault="00525202" w:rsidP="00F66835">
            <w:pPr>
              <w:jc w:val="center"/>
            </w:pPr>
            <w:r w:rsidRPr="00B35EAC">
              <w:t xml:space="preserve">March </w:t>
            </w:r>
            <w:r w:rsidR="006E468A">
              <w:t>2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847BD06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732B809E" w14:textId="7909496C" w:rsidR="00525202" w:rsidRPr="00A85F36" w:rsidRDefault="006E468A" w:rsidP="00F66835">
            <w:pPr>
              <w:jc w:val="center"/>
              <w:rPr>
                <w:b/>
              </w:rPr>
            </w:pPr>
            <w:r>
              <w:rPr>
                <w:b/>
              </w:rPr>
              <w:t>April 1</w:t>
            </w:r>
          </w:p>
        </w:tc>
      </w:tr>
      <w:tr w:rsidR="00525202" w14:paraId="40AD2C34" w14:textId="29D76AF5" w:rsidTr="00525202">
        <w:trPr>
          <w:trHeight w:val="542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73D7BE2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36A79439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  <w:p w14:paraId="55EE1A75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2A79ECD9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227FFB5A" w14:textId="77777777" w:rsidR="00525202" w:rsidRPr="00B35EAC" w:rsidRDefault="00525202" w:rsidP="00F66835">
            <w:pPr>
              <w:jc w:val="center"/>
            </w:pPr>
            <w:r w:rsidRPr="00B35EAC">
              <w:t>March 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22DA8037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337593A0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April 29</w:t>
            </w:r>
          </w:p>
        </w:tc>
      </w:tr>
      <w:tr w:rsidR="00525202" w14:paraId="74C042F5" w14:textId="4F604C3F" w:rsidTr="00525202">
        <w:trPr>
          <w:trHeight w:val="51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4E85A0E1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7779B758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</w:p>
          <w:p w14:paraId="137BA27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91517BD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093C52FA" w14:textId="32B2CA58" w:rsidR="00525202" w:rsidRPr="00B35EAC" w:rsidRDefault="00525202" w:rsidP="00F66835">
            <w:pPr>
              <w:jc w:val="center"/>
            </w:pPr>
            <w:r w:rsidRPr="00B35EAC">
              <w:t xml:space="preserve">April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6A4805D4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68147B04" w14:textId="52D328E2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May 30</w:t>
            </w:r>
          </w:p>
        </w:tc>
      </w:tr>
      <w:tr w:rsidR="00525202" w14:paraId="6D437DE7" w14:textId="601D7D6E" w:rsidTr="00525202">
        <w:trPr>
          <w:trHeight w:val="533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0ED5B089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36E2313E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  <w:p w14:paraId="1E87D737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C581B97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3B275C0D" w14:textId="77777777" w:rsidR="00525202" w:rsidRPr="00B35EAC" w:rsidRDefault="00525202" w:rsidP="00F66835">
            <w:pPr>
              <w:jc w:val="center"/>
            </w:pPr>
            <w:r w:rsidRPr="00B35EAC">
              <w:t>May 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00343A6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48472AD8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June 29</w:t>
            </w:r>
          </w:p>
        </w:tc>
      </w:tr>
      <w:tr w:rsidR="00525202" w14:paraId="32B8EEB7" w14:textId="51AA7012" w:rsidTr="00525202">
        <w:trPr>
          <w:trHeight w:val="533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5141F42A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6A40C2CD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  <w:p w14:paraId="517E209E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EB627AF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5D1D600E" w14:textId="77777777" w:rsidR="00525202" w:rsidRPr="00B35EAC" w:rsidRDefault="00525202" w:rsidP="00F66835">
            <w:pPr>
              <w:jc w:val="center"/>
            </w:pPr>
            <w:r w:rsidRPr="00B35EAC">
              <w:t>June 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4AFAE01D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15748903" w14:textId="4F5BF440" w:rsidR="00525202" w:rsidRPr="00A85F36" w:rsidRDefault="006501EB" w:rsidP="00F66835">
            <w:pPr>
              <w:jc w:val="center"/>
              <w:rPr>
                <w:b/>
              </w:rPr>
            </w:pPr>
            <w:r>
              <w:rPr>
                <w:b/>
              </w:rPr>
              <w:t>July 30</w:t>
            </w:r>
          </w:p>
        </w:tc>
      </w:tr>
      <w:tr w:rsidR="00525202" w14:paraId="17263909" w14:textId="440ACFE4" w:rsidTr="00525202">
        <w:trPr>
          <w:trHeight w:val="533"/>
          <w:jc w:val="center"/>
        </w:trPr>
        <w:tc>
          <w:tcPr>
            <w:tcW w:w="1908" w:type="dxa"/>
            <w:shd w:val="pct10" w:color="auto" w:fill="auto"/>
          </w:tcPr>
          <w:p w14:paraId="7BAAA5EA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5CABEE21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June</w:t>
            </w:r>
          </w:p>
          <w:p w14:paraId="4ADB4606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591A2C72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5C27EA34" w14:textId="77777777" w:rsidR="00525202" w:rsidRPr="00B35EAC" w:rsidRDefault="00525202" w:rsidP="00F66835">
            <w:pPr>
              <w:jc w:val="center"/>
            </w:pPr>
            <w:r w:rsidRPr="00B35EAC">
              <w:t>July 30</w:t>
            </w:r>
          </w:p>
        </w:tc>
        <w:tc>
          <w:tcPr>
            <w:tcW w:w="2813" w:type="dxa"/>
          </w:tcPr>
          <w:p w14:paraId="0250B01A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6C807570" w14:textId="643A5C65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August 29</w:t>
            </w:r>
          </w:p>
        </w:tc>
      </w:tr>
      <w:tr w:rsidR="00525202" w14:paraId="039287FE" w14:textId="4D5EF596" w:rsidTr="00525202">
        <w:trPr>
          <w:trHeight w:val="497"/>
          <w:jc w:val="center"/>
        </w:trPr>
        <w:tc>
          <w:tcPr>
            <w:tcW w:w="1908" w:type="dxa"/>
            <w:shd w:val="pct10" w:color="auto" w:fill="auto"/>
          </w:tcPr>
          <w:p w14:paraId="3066D5AD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74202BA8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  <w:p w14:paraId="1137B5C2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21449258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5EAEFCA7" w14:textId="77777777" w:rsidR="00525202" w:rsidRPr="00B35EAC" w:rsidRDefault="00525202" w:rsidP="00F66835">
            <w:pPr>
              <w:jc w:val="center"/>
            </w:pPr>
            <w:r w:rsidRPr="00B35EAC">
              <w:t>August 30</w:t>
            </w:r>
          </w:p>
        </w:tc>
        <w:tc>
          <w:tcPr>
            <w:tcW w:w="2813" w:type="dxa"/>
          </w:tcPr>
          <w:p w14:paraId="7A1F85D4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265E1D30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September 29</w:t>
            </w:r>
          </w:p>
        </w:tc>
      </w:tr>
      <w:tr w:rsidR="00525202" w14:paraId="6481B63B" w14:textId="5C8B5BE4" w:rsidTr="00525202">
        <w:trPr>
          <w:trHeight w:val="560"/>
          <w:jc w:val="center"/>
        </w:trPr>
        <w:tc>
          <w:tcPr>
            <w:tcW w:w="1908" w:type="dxa"/>
            <w:shd w:val="pct10" w:color="auto" w:fill="auto"/>
          </w:tcPr>
          <w:p w14:paraId="2777CEAD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3A408D8D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  <w:p w14:paraId="598337BB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19FDF526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3EB28214" w14:textId="5B5516E3" w:rsidR="00525202" w:rsidRPr="00B35EAC" w:rsidRDefault="00525202" w:rsidP="00F66835">
            <w:pPr>
              <w:jc w:val="center"/>
            </w:pPr>
            <w:r>
              <w:t>September 30</w:t>
            </w:r>
          </w:p>
        </w:tc>
        <w:tc>
          <w:tcPr>
            <w:tcW w:w="2813" w:type="dxa"/>
          </w:tcPr>
          <w:p w14:paraId="613519D9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4D2D78D7" w14:textId="2AA61810" w:rsidR="00525202" w:rsidRPr="00A85F36" w:rsidRDefault="00525202" w:rsidP="00F66835">
            <w:pPr>
              <w:rPr>
                <w:b/>
              </w:rPr>
            </w:pPr>
            <w:r>
              <w:rPr>
                <w:b/>
              </w:rPr>
              <w:t xml:space="preserve">           October 3</w:t>
            </w:r>
            <w:r w:rsidR="0035169E">
              <w:rPr>
                <w:b/>
              </w:rPr>
              <w:t>0</w:t>
            </w:r>
          </w:p>
        </w:tc>
      </w:tr>
      <w:tr w:rsidR="00525202" w14:paraId="662FC01D" w14:textId="6A37ED14" w:rsidTr="00525202">
        <w:trPr>
          <w:trHeight w:val="533"/>
          <w:jc w:val="center"/>
        </w:trPr>
        <w:tc>
          <w:tcPr>
            <w:tcW w:w="1908" w:type="dxa"/>
            <w:shd w:val="pct10" w:color="auto" w:fill="auto"/>
          </w:tcPr>
          <w:p w14:paraId="5F38E560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20D3FE95" w14:textId="78EB9A42" w:rsidR="00525202" w:rsidRPr="002F2E12" w:rsidRDefault="00525202" w:rsidP="002F2E12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87" w:type="dxa"/>
          </w:tcPr>
          <w:p w14:paraId="7FDA63C8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7832DEB2" w14:textId="77777777" w:rsidR="00525202" w:rsidRPr="00B35EAC" w:rsidRDefault="00525202" w:rsidP="00F66835">
            <w:pPr>
              <w:jc w:val="center"/>
            </w:pPr>
            <w:r w:rsidRPr="00B35EAC">
              <w:t>October 30</w:t>
            </w:r>
          </w:p>
        </w:tc>
        <w:tc>
          <w:tcPr>
            <w:tcW w:w="2813" w:type="dxa"/>
          </w:tcPr>
          <w:p w14:paraId="52965A5C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6D155376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  <w:r w:rsidRPr="00A85F36">
              <w:rPr>
                <w:b/>
              </w:rPr>
              <w:t xml:space="preserve"> </w:t>
            </w:r>
            <w:r>
              <w:rPr>
                <w:b/>
              </w:rPr>
              <w:t>29</w:t>
            </w:r>
          </w:p>
        </w:tc>
      </w:tr>
    </w:tbl>
    <w:p w14:paraId="50EA0841" w14:textId="0B6AA43F" w:rsidR="00165E3E" w:rsidRPr="00D444EB" w:rsidRDefault="00165E3E" w:rsidP="00A14EFE">
      <w:pPr>
        <w:rPr>
          <w:sz w:val="16"/>
          <w:szCs w:val="16"/>
        </w:rPr>
      </w:pPr>
    </w:p>
    <w:sectPr w:rsidR="00165E3E" w:rsidRPr="00D444EB" w:rsidSect="000936C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288F" w14:textId="77777777" w:rsidR="00DF5BF5" w:rsidRDefault="00DF5BF5">
      <w:r>
        <w:separator/>
      </w:r>
    </w:p>
  </w:endnote>
  <w:endnote w:type="continuationSeparator" w:id="0">
    <w:p w14:paraId="5CCDECD3" w14:textId="77777777" w:rsidR="00DF5BF5" w:rsidRDefault="00D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E860" w14:textId="77777777" w:rsidR="00DF5BF5" w:rsidRDefault="00DF5BF5">
    <w:pPr>
      <w:pStyle w:val="Footer"/>
      <w:rPr>
        <w:sz w:val="18"/>
        <w:szCs w:val="18"/>
      </w:rPr>
    </w:pPr>
    <w:r>
      <w:rPr>
        <w:sz w:val="18"/>
        <w:szCs w:val="18"/>
      </w:rPr>
      <w:t>State of Alaska Department of Education and Early Development</w:t>
    </w:r>
  </w:p>
  <w:p w14:paraId="5D3A5A01" w14:textId="1B98ED51" w:rsidR="00DF5BF5" w:rsidRPr="000D7573" w:rsidRDefault="00DF5BF5">
    <w:pPr>
      <w:pStyle w:val="Footer"/>
      <w:rPr>
        <w:sz w:val="18"/>
        <w:szCs w:val="18"/>
      </w:rPr>
    </w:pPr>
    <w:r>
      <w:rPr>
        <w:sz w:val="18"/>
        <w:szCs w:val="18"/>
      </w:rPr>
      <w:t>Update 0</w:t>
    </w:r>
    <w:r w:rsidR="00C975F0">
      <w:rPr>
        <w:sz w:val="18"/>
        <w:szCs w:val="18"/>
      </w:rPr>
      <w:t>6/27/2025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78C9" w14:textId="77777777" w:rsidR="00DF5BF5" w:rsidRDefault="00DF5BF5">
      <w:r>
        <w:separator/>
      </w:r>
    </w:p>
  </w:footnote>
  <w:footnote w:type="continuationSeparator" w:id="0">
    <w:p w14:paraId="384572AF" w14:textId="77777777" w:rsidR="00DF5BF5" w:rsidRDefault="00DF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95"/>
    <w:rsid w:val="000664B0"/>
    <w:rsid w:val="00085802"/>
    <w:rsid w:val="000936C1"/>
    <w:rsid w:val="000C351F"/>
    <w:rsid w:val="000D4627"/>
    <w:rsid w:val="000D7573"/>
    <w:rsid w:val="0010176B"/>
    <w:rsid w:val="00101F03"/>
    <w:rsid w:val="00115B13"/>
    <w:rsid w:val="00145316"/>
    <w:rsid w:val="00165E3E"/>
    <w:rsid w:val="001C1247"/>
    <w:rsid w:val="002033E1"/>
    <w:rsid w:val="00216865"/>
    <w:rsid w:val="0027482D"/>
    <w:rsid w:val="0029663C"/>
    <w:rsid w:val="0029677A"/>
    <w:rsid w:val="00297442"/>
    <w:rsid w:val="002A55D6"/>
    <w:rsid w:val="002B671D"/>
    <w:rsid w:val="002F2E12"/>
    <w:rsid w:val="003044D4"/>
    <w:rsid w:val="00306010"/>
    <w:rsid w:val="00326E42"/>
    <w:rsid w:val="00327959"/>
    <w:rsid w:val="0035169E"/>
    <w:rsid w:val="003731A5"/>
    <w:rsid w:val="003752D5"/>
    <w:rsid w:val="00393274"/>
    <w:rsid w:val="003B4790"/>
    <w:rsid w:val="004208CF"/>
    <w:rsid w:val="004372A3"/>
    <w:rsid w:val="00437DB4"/>
    <w:rsid w:val="00437F03"/>
    <w:rsid w:val="0047200E"/>
    <w:rsid w:val="00486635"/>
    <w:rsid w:val="00490265"/>
    <w:rsid w:val="00491F9C"/>
    <w:rsid w:val="004C10B5"/>
    <w:rsid w:val="004D7A12"/>
    <w:rsid w:val="004F086A"/>
    <w:rsid w:val="00513221"/>
    <w:rsid w:val="00525202"/>
    <w:rsid w:val="00560EC3"/>
    <w:rsid w:val="005740B8"/>
    <w:rsid w:val="005B3B31"/>
    <w:rsid w:val="005C2DA5"/>
    <w:rsid w:val="005D4515"/>
    <w:rsid w:val="005E11F1"/>
    <w:rsid w:val="00600B97"/>
    <w:rsid w:val="0061672F"/>
    <w:rsid w:val="006239CB"/>
    <w:rsid w:val="0062476A"/>
    <w:rsid w:val="00631F51"/>
    <w:rsid w:val="00635D47"/>
    <w:rsid w:val="006368AA"/>
    <w:rsid w:val="00647794"/>
    <w:rsid w:val="006501EB"/>
    <w:rsid w:val="006537C6"/>
    <w:rsid w:val="00673314"/>
    <w:rsid w:val="00682D2A"/>
    <w:rsid w:val="00697B76"/>
    <w:rsid w:val="006C14FD"/>
    <w:rsid w:val="006E468A"/>
    <w:rsid w:val="006F6F6F"/>
    <w:rsid w:val="00706454"/>
    <w:rsid w:val="007123E3"/>
    <w:rsid w:val="00721220"/>
    <w:rsid w:val="00726A47"/>
    <w:rsid w:val="00734191"/>
    <w:rsid w:val="00766387"/>
    <w:rsid w:val="00796469"/>
    <w:rsid w:val="00796F36"/>
    <w:rsid w:val="007A1E7C"/>
    <w:rsid w:val="007A339B"/>
    <w:rsid w:val="007A546A"/>
    <w:rsid w:val="007A6BE6"/>
    <w:rsid w:val="007C10EB"/>
    <w:rsid w:val="007D5F1E"/>
    <w:rsid w:val="007D7F3F"/>
    <w:rsid w:val="00821B43"/>
    <w:rsid w:val="00854911"/>
    <w:rsid w:val="008826C5"/>
    <w:rsid w:val="00896303"/>
    <w:rsid w:val="00897CFD"/>
    <w:rsid w:val="008A1876"/>
    <w:rsid w:val="008A2FD6"/>
    <w:rsid w:val="008A4780"/>
    <w:rsid w:val="008B0C8E"/>
    <w:rsid w:val="008B5903"/>
    <w:rsid w:val="008C60F7"/>
    <w:rsid w:val="008C7F95"/>
    <w:rsid w:val="008E0738"/>
    <w:rsid w:val="008F66C1"/>
    <w:rsid w:val="009000E6"/>
    <w:rsid w:val="00906FB7"/>
    <w:rsid w:val="00927474"/>
    <w:rsid w:val="0093669E"/>
    <w:rsid w:val="009629DD"/>
    <w:rsid w:val="00965767"/>
    <w:rsid w:val="009E49A9"/>
    <w:rsid w:val="009E61BF"/>
    <w:rsid w:val="00A0787A"/>
    <w:rsid w:val="00A14EFE"/>
    <w:rsid w:val="00A2482E"/>
    <w:rsid w:val="00A3133B"/>
    <w:rsid w:val="00A40E47"/>
    <w:rsid w:val="00A85B90"/>
    <w:rsid w:val="00A85F36"/>
    <w:rsid w:val="00A9796F"/>
    <w:rsid w:val="00AA49E1"/>
    <w:rsid w:val="00AA7BC2"/>
    <w:rsid w:val="00AB505E"/>
    <w:rsid w:val="00AB7CB4"/>
    <w:rsid w:val="00AC56CD"/>
    <w:rsid w:val="00B05DDE"/>
    <w:rsid w:val="00B27B9F"/>
    <w:rsid w:val="00B35EAC"/>
    <w:rsid w:val="00B36855"/>
    <w:rsid w:val="00B3703E"/>
    <w:rsid w:val="00B50C34"/>
    <w:rsid w:val="00B5681D"/>
    <w:rsid w:val="00B73BC4"/>
    <w:rsid w:val="00B76623"/>
    <w:rsid w:val="00B9145B"/>
    <w:rsid w:val="00B94E84"/>
    <w:rsid w:val="00BB40D0"/>
    <w:rsid w:val="00BD0528"/>
    <w:rsid w:val="00BF342C"/>
    <w:rsid w:val="00BF3BCD"/>
    <w:rsid w:val="00C1664F"/>
    <w:rsid w:val="00C20479"/>
    <w:rsid w:val="00C35C9E"/>
    <w:rsid w:val="00C573FA"/>
    <w:rsid w:val="00C60C77"/>
    <w:rsid w:val="00C71D61"/>
    <w:rsid w:val="00C93C9C"/>
    <w:rsid w:val="00C975F0"/>
    <w:rsid w:val="00CE294C"/>
    <w:rsid w:val="00CE750B"/>
    <w:rsid w:val="00D444EB"/>
    <w:rsid w:val="00D45CEF"/>
    <w:rsid w:val="00D55388"/>
    <w:rsid w:val="00DA2BDD"/>
    <w:rsid w:val="00DD1A3E"/>
    <w:rsid w:val="00DF0B1D"/>
    <w:rsid w:val="00DF5BF5"/>
    <w:rsid w:val="00E230E5"/>
    <w:rsid w:val="00E60724"/>
    <w:rsid w:val="00E80E7F"/>
    <w:rsid w:val="00EB397A"/>
    <w:rsid w:val="00F045FF"/>
    <w:rsid w:val="00F2460B"/>
    <w:rsid w:val="00F304AE"/>
    <w:rsid w:val="00F42BAC"/>
    <w:rsid w:val="00F45C9D"/>
    <w:rsid w:val="00F47393"/>
    <w:rsid w:val="00F64D8D"/>
    <w:rsid w:val="00F66835"/>
    <w:rsid w:val="00F92916"/>
    <w:rsid w:val="00FA1314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0C0C0C6"/>
  <w15:chartTrackingRefBased/>
  <w15:docId w15:val="{E78FCC6D-AE4A-4BD5-BFF6-232DBAE8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E2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7C08-0CE8-4A5A-BB60-4FE16564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2005 - 2006</vt:lpstr>
    </vt:vector>
  </TitlesOfParts>
  <Company>Dept. of Education and Early Development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2005 - 2006</dc:title>
  <dc:subject/>
  <dc:creator>lmsylvester</dc:creator>
  <cp:keywords/>
  <cp:lastModifiedBy>Cherian, Jennifer M (EED)</cp:lastModifiedBy>
  <cp:revision>3</cp:revision>
  <cp:lastPrinted>2021-06-18T16:43:00Z</cp:lastPrinted>
  <dcterms:created xsi:type="dcterms:W3CDTF">2025-06-27T16:13:00Z</dcterms:created>
  <dcterms:modified xsi:type="dcterms:W3CDTF">2025-06-27T16:28:00Z</dcterms:modified>
</cp:coreProperties>
</file>