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2" w:type="dxa"/>
        <w:jc w:val="center"/>
        <w:tblLook w:val="0000" w:firstRow="0" w:lastRow="0" w:firstColumn="0" w:lastColumn="0" w:noHBand="0" w:noVBand="0"/>
        <w:tblCaption w:val="DEED CNP SFSP Information"/>
        <w:tblDescription w:val="DEED CNP SFSP Information"/>
      </w:tblPr>
      <w:tblGrid>
        <w:gridCol w:w="2466"/>
        <w:gridCol w:w="4680"/>
        <w:gridCol w:w="3186"/>
      </w:tblGrid>
      <w:tr w:rsidR="00491059" w:rsidRPr="00877E34" w14:paraId="1480AAF0" w14:textId="77777777" w:rsidTr="00826319">
        <w:trPr>
          <w:cantSplit/>
          <w:trHeight w:val="1620"/>
          <w:jc w:val="center"/>
        </w:trPr>
        <w:tc>
          <w:tcPr>
            <w:tcW w:w="2466" w:type="dxa"/>
            <w:tcBorders>
              <w:bottom w:val="double" w:sz="4" w:space="0" w:color="auto"/>
            </w:tcBorders>
          </w:tcPr>
          <w:p w14:paraId="1A0A4F8C" w14:textId="77777777" w:rsidR="00491059" w:rsidRPr="00877E34" w:rsidRDefault="00491059" w:rsidP="00826319">
            <w:pPr>
              <w:tabs>
                <w:tab w:val="left" w:pos="2880"/>
                <w:tab w:val="right" w:pos="9360"/>
              </w:tabs>
              <w:rPr>
                <w:rFonts w:ascii="Calibri" w:hAnsi="Calibri" w:cs="Arial"/>
              </w:rPr>
            </w:pPr>
            <w:r>
              <w:rPr>
                <w:rFonts w:ascii="Calibri" w:hAnsi="Calibri" w:cs="Arial"/>
                <w:noProof/>
              </w:rPr>
              <w:drawing>
                <wp:inline distT="0" distB="0" distL="0" distR="0" wp14:anchorId="631DAE96" wp14:editId="666A406F">
                  <wp:extent cx="1103732" cy="971550"/>
                  <wp:effectExtent l="0" t="0" r="1270" b="0"/>
                  <wp:docPr id="1" name="Picture 1"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3732" cy="971550"/>
                          </a:xfrm>
                          <a:prstGeom prst="rect">
                            <a:avLst/>
                          </a:prstGeom>
                        </pic:spPr>
                      </pic:pic>
                    </a:graphicData>
                  </a:graphic>
                </wp:inline>
              </w:drawing>
            </w:r>
          </w:p>
        </w:tc>
        <w:tc>
          <w:tcPr>
            <w:tcW w:w="4680" w:type="dxa"/>
            <w:tcBorders>
              <w:bottom w:val="double" w:sz="4" w:space="0" w:color="auto"/>
            </w:tcBorders>
          </w:tcPr>
          <w:p w14:paraId="189A78DE" w14:textId="085163BF" w:rsidR="00491059" w:rsidRDefault="005233E0" w:rsidP="00826319">
            <w:pPr>
              <w:jc w:val="center"/>
              <w:rPr>
                <w:rFonts w:ascii="Calibri" w:hAnsi="Calibri" w:cs="Arial"/>
                <w:b/>
              </w:rPr>
            </w:pPr>
            <w:r>
              <w:rPr>
                <w:rFonts w:ascii="Calibri" w:hAnsi="Calibri" w:cs="Arial"/>
                <w:b/>
              </w:rPr>
              <w:t>Consolidated Waiver Application</w:t>
            </w:r>
          </w:p>
          <w:p w14:paraId="791B894D" w14:textId="7C3B2E96" w:rsidR="00491059" w:rsidRPr="00877E34" w:rsidRDefault="00491059" w:rsidP="00826319">
            <w:pPr>
              <w:jc w:val="center"/>
              <w:rPr>
                <w:rFonts w:ascii="Calibri" w:hAnsi="Calibri" w:cs="Arial"/>
                <w:b/>
              </w:rPr>
            </w:pPr>
            <w:r w:rsidRPr="00877E34">
              <w:rPr>
                <w:rFonts w:ascii="Calibri" w:hAnsi="Calibri" w:cs="Arial"/>
                <w:b/>
              </w:rPr>
              <w:t xml:space="preserve">Agreement to </w:t>
            </w:r>
            <w:r>
              <w:rPr>
                <w:rFonts w:ascii="Calibri" w:hAnsi="Calibri" w:cs="Arial"/>
                <w:b/>
              </w:rPr>
              <w:t>Waive Regulatory Requirement</w:t>
            </w:r>
            <w:r w:rsidR="000030AC">
              <w:rPr>
                <w:rFonts w:ascii="Calibri" w:hAnsi="Calibri" w:cs="Arial"/>
                <w:b/>
              </w:rPr>
              <w:t>s</w:t>
            </w:r>
            <w:r>
              <w:rPr>
                <w:rFonts w:ascii="Calibri" w:hAnsi="Calibri" w:cs="Arial"/>
                <w:b/>
              </w:rPr>
              <w:t xml:space="preserve"> of </w:t>
            </w:r>
            <w:r w:rsidR="000030AC">
              <w:rPr>
                <w:rFonts w:ascii="Calibri" w:hAnsi="Calibri" w:cs="Arial"/>
                <w:b/>
              </w:rPr>
              <w:t>CNP Services</w:t>
            </w:r>
            <w:r>
              <w:rPr>
                <w:rFonts w:ascii="Calibri" w:hAnsi="Calibri" w:cs="Arial"/>
                <w:b/>
              </w:rPr>
              <w:t xml:space="preserve"> due to COVID-19</w:t>
            </w:r>
          </w:p>
        </w:tc>
        <w:tc>
          <w:tcPr>
            <w:tcW w:w="3186" w:type="dxa"/>
            <w:tcBorders>
              <w:bottom w:val="double" w:sz="4" w:space="0" w:color="auto"/>
            </w:tcBorders>
          </w:tcPr>
          <w:p w14:paraId="306F5911" w14:textId="77777777" w:rsidR="00491059" w:rsidRPr="00877E34" w:rsidRDefault="00491059" w:rsidP="00826319">
            <w:pPr>
              <w:pStyle w:val="Heading2"/>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Child Nutrition Programs</w:t>
            </w:r>
          </w:p>
          <w:p w14:paraId="3AB8B206" w14:textId="77777777" w:rsidR="00491059" w:rsidRPr="00877E34" w:rsidRDefault="00491059" w:rsidP="00826319">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Finance and Support Services</w:t>
            </w:r>
          </w:p>
          <w:p w14:paraId="5A9269A5" w14:textId="77777777" w:rsidR="00491059" w:rsidRPr="00877E34" w:rsidRDefault="00491059" w:rsidP="00826319">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P.O. Box 110500</w:t>
            </w:r>
          </w:p>
          <w:p w14:paraId="3DEBB423" w14:textId="77777777" w:rsidR="00491059" w:rsidRPr="00877E34" w:rsidRDefault="00491059" w:rsidP="00826319">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Juneau, Alaska</w:t>
            </w:r>
            <w:r>
              <w:rPr>
                <w:rFonts w:ascii="Calibri" w:hAnsi="Calibri" w:cs="Arial"/>
                <w:i/>
                <w:sz w:val="21"/>
                <w:szCs w:val="21"/>
              </w:rPr>
              <w:t xml:space="preserve">  </w:t>
            </w:r>
            <w:r w:rsidRPr="00877E34">
              <w:rPr>
                <w:rFonts w:ascii="Calibri" w:hAnsi="Calibri" w:cs="Arial"/>
                <w:i/>
                <w:sz w:val="21"/>
                <w:szCs w:val="21"/>
              </w:rPr>
              <w:t>99811-0500</w:t>
            </w:r>
          </w:p>
          <w:p w14:paraId="0B7EA4B0" w14:textId="56835435" w:rsidR="00491059" w:rsidRPr="00877E34" w:rsidRDefault="00491059" w:rsidP="00826319">
            <w:pPr>
              <w:tabs>
                <w:tab w:val="left" w:pos="2880"/>
                <w:tab w:val="left" w:pos="3852"/>
                <w:tab w:val="right" w:pos="9360"/>
              </w:tabs>
              <w:jc w:val="right"/>
              <w:rPr>
                <w:rFonts w:ascii="Calibri" w:hAnsi="Calibri" w:cs="Arial"/>
                <w:i/>
                <w:sz w:val="21"/>
                <w:szCs w:val="21"/>
              </w:rPr>
            </w:pPr>
          </w:p>
        </w:tc>
      </w:tr>
    </w:tbl>
    <w:p w14:paraId="0D86D7DC" w14:textId="77777777" w:rsidR="00251CBD" w:rsidRDefault="00251CBD" w:rsidP="009A3554">
      <w:pPr>
        <w:pStyle w:val="NoSpacing"/>
      </w:pPr>
    </w:p>
    <w:p w14:paraId="065D5C06" w14:textId="7D465063" w:rsidR="009A3554" w:rsidRDefault="00491059" w:rsidP="009A3554">
      <w:pPr>
        <w:pStyle w:val="NoSpacing"/>
        <w:rPr>
          <w:spacing w:val="-4"/>
        </w:rPr>
      </w:pPr>
      <w:r w:rsidRPr="009A46C1">
        <w:t>Alaska Child Nutrition Programs has been authorized to</w:t>
      </w:r>
      <w:r w:rsidR="009A46C1" w:rsidRPr="009A46C1">
        <w:t xml:space="preserve"> provide </w:t>
      </w:r>
      <w:r w:rsidR="00683E5A">
        <w:t xml:space="preserve">the following </w:t>
      </w:r>
      <w:r w:rsidR="009A46C1" w:rsidRPr="009A46C1">
        <w:t>waivers for</w:t>
      </w:r>
      <w:r w:rsidRPr="009A46C1">
        <w:t xml:space="preserve"> </w:t>
      </w:r>
      <w:r w:rsidR="009A3554" w:rsidRPr="009A46C1">
        <w:t>SFSP,</w:t>
      </w:r>
      <w:r w:rsidR="009A3554" w:rsidRPr="009A46C1">
        <w:rPr>
          <w:spacing w:val="-3"/>
        </w:rPr>
        <w:t xml:space="preserve"> </w:t>
      </w:r>
      <w:r w:rsidR="009A3554" w:rsidRPr="009A46C1">
        <w:t>SSO</w:t>
      </w:r>
      <w:r w:rsidR="009A3554" w:rsidRPr="009A46C1">
        <w:rPr>
          <w:spacing w:val="-3"/>
        </w:rPr>
        <w:t xml:space="preserve"> </w:t>
      </w:r>
      <w:r w:rsidR="009A3554" w:rsidRPr="009A46C1">
        <w:t>and</w:t>
      </w:r>
      <w:r w:rsidR="009A3554" w:rsidRPr="009A46C1">
        <w:rPr>
          <w:spacing w:val="-3"/>
        </w:rPr>
        <w:t xml:space="preserve"> </w:t>
      </w:r>
      <w:r w:rsidR="009A3554" w:rsidRPr="009A46C1">
        <w:t>NSLP/SBP</w:t>
      </w:r>
      <w:r w:rsidR="00F9501E">
        <w:rPr>
          <w:spacing w:val="-6"/>
        </w:rPr>
        <w:t xml:space="preserve">/FFVP </w:t>
      </w:r>
      <w:r w:rsidR="009A3554" w:rsidRPr="009A46C1">
        <w:t>sponsors</w:t>
      </w:r>
      <w:r w:rsidR="009A3554" w:rsidRPr="009A46C1">
        <w:rPr>
          <w:spacing w:val="-4"/>
        </w:rPr>
        <w:t xml:space="preserve"> </w:t>
      </w:r>
      <w:r w:rsidR="009A3554" w:rsidRPr="009A46C1">
        <w:t>in</w:t>
      </w:r>
      <w:r w:rsidR="009A3554" w:rsidRPr="009A46C1">
        <w:rPr>
          <w:spacing w:val="-3"/>
        </w:rPr>
        <w:t xml:space="preserve"> </w:t>
      </w:r>
      <w:r w:rsidR="009A3554" w:rsidRPr="009A46C1">
        <w:t>good</w:t>
      </w:r>
      <w:r w:rsidR="009A3554" w:rsidRPr="009A46C1">
        <w:rPr>
          <w:spacing w:val="-3"/>
        </w:rPr>
        <w:t xml:space="preserve"> </w:t>
      </w:r>
      <w:r w:rsidR="009A3554" w:rsidRPr="009A46C1">
        <w:t>standing</w:t>
      </w:r>
      <w:r w:rsidR="009A3554" w:rsidRPr="009A46C1">
        <w:rPr>
          <w:spacing w:val="-3"/>
        </w:rPr>
        <w:t xml:space="preserve"> </w:t>
      </w:r>
      <w:r w:rsidR="009A3554" w:rsidRPr="009A46C1">
        <w:t>approved</w:t>
      </w:r>
      <w:r w:rsidR="009A3554" w:rsidRPr="009A46C1">
        <w:rPr>
          <w:spacing w:val="-3"/>
        </w:rPr>
        <w:t xml:space="preserve"> </w:t>
      </w:r>
      <w:r w:rsidR="009A3554" w:rsidRPr="009A46C1">
        <w:t>to operate July 1, 2022 – May 30, 2023; and CACFP sponsors approved to operate July 1, 2022</w:t>
      </w:r>
      <w:r w:rsidR="009A3554" w:rsidRPr="009A46C1">
        <w:rPr>
          <w:spacing w:val="-2"/>
        </w:rPr>
        <w:t xml:space="preserve"> </w:t>
      </w:r>
      <w:r w:rsidR="009A3554" w:rsidRPr="009A46C1">
        <w:t>thru</w:t>
      </w:r>
      <w:r w:rsidR="009A3554" w:rsidRPr="009A46C1">
        <w:rPr>
          <w:spacing w:val="-3"/>
        </w:rPr>
        <w:t xml:space="preserve"> </w:t>
      </w:r>
      <w:r w:rsidR="009A3554" w:rsidRPr="009A46C1">
        <w:t>September</w:t>
      </w:r>
      <w:r w:rsidR="009A3554" w:rsidRPr="009A46C1">
        <w:rPr>
          <w:spacing w:val="-2"/>
        </w:rPr>
        <w:t xml:space="preserve"> </w:t>
      </w:r>
      <w:r w:rsidR="009A3554" w:rsidRPr="009A46C1">
        <w:t>30,</w:t>
      </w:r>
      <w:r w:rsidR="009A3554" w:rsidRPr="009A46C1">
        <w:rPr>
          <w:spacing w:val="-3"/>
        </w:rPr>
        <w:t xml:space="preserve"> </w:t>
      </w:r>
      <w:r w:rsidR="009A3554" w:rsidRPr="009A46C1">
        <w:rPr>
          <w:spacing w:val="-4"/>
        </w:rPr>
        <w:t>2023</w:t>
      </w:r>
      <w:r w:rsidR="00CA160D">
        <w:rPr>
          <w:spacing w:val="-4"/>
        </w:rPr>
        <w:t>.</w:t>
      </w:r>
    </w:p>
    <w:p w14:paraId="21BA9023" w14:textId="4F858D12" w:rsidR="00DB4069" w:rsidRPr="002A5B85" w:rsidRDefault="008C509B" w:rsidP="00DB4069">
      <w:pPr>
        <w:pStyle w:val="BodyText"/>
        <w:spacing w:before="163" w:line="259" w:lineRule="auto"/>
        <w:ind w:right="600"/>
        <w:rPr>
          <w:rFonts w:ascii="Times New Roman" w:hAnsi="Times New Roman" w:cs="Times New Roman"/>
        </w:rPr>
      </w:pPr>
      <w:r w:rsidRPr="002A5B85">
        <w:rPr>
          <w:rFonts w:ascii="Times New Roman" w:hAnsi="Times New Roman" w:cs="Times New Roman"/>
        </w:rPr>
        <w:t>In</w:t>
      </w:r>
      <w:r w:rsidRPr="002A5B85">
        <w:rPr>
          <w:rFonts w:ascii="Times New Roman" w:hAnsi="Times New Roman" w:cs="Times New Roman"/>
          <w:spacing w:val="-1"/>
        </w:rPr>
        <w:t xml:space="preserve"> </w:t>
      </w:r>
      <w:r w:rsidRPr="002A5B85">
        <w:rPr>
          <w:rFonts w:ascii="Times New Roman" w:hAnsi="Times New Roman" w:cs="Times New Roman"/>
        </w:rPr>
        <w:t>order</w:t>
      </w:r>
      <w:r w:rsidRPr="002A5B85">
        <w:rPr>
          <w:rFonts w:ascii="Times New Roman" w:hAnsi="Times New Roman" w:cs="Times New Roman"/>
          <w:spacing w:val="-4"/>
        </w:rPr>
        <w:t xml:space="preserve"> </w:t>
      </w:r>
      <w:r w:rsidRPr="002A5B85">
        <w:rPr>
          <w:rFonts w:ascii="Times New Roman" w:hAnsi="Times New Roman" w:cs="Times New Roman"/>
        </w:rPr>
        <w:t>to</w:t>
      </w:r>
      <w:r w:rsidRPr="002A5B85">
        <w:rPr>
          <w:rFonts w:ascii="Times New Roman" w:hAnsi="Times New Roman" w:cs="Times New Roman"/>
          <w:spacing w:val="-3"/>
        </w:rPr>
        <w:t xml:space="preserve"> </w:t>
      </w:r>
      <w:r w:rsidRPr="002A5B85">
        <w:rPr>
          <w:rFonts w:ascii="Times New Roman" w:hAnsi="Times New Roman" w:cs="Times New Roman"/>
        </w:rPr>
        <w:t>be</w:t>
      </w:r>
      <w:r w:rsidRPr="002A5B85">
        <w:rPr>
          <w:rFonts w:ascii="Times New Roman" w:hAnsi="Times New Roman" w:cs="Times New Roman"/>
          <w:spacing w:val="-4"/>
        </w:rPr>
        <w:t xml:space="preserve"> </w:t>
      </w:r>
      <w:r w:rsidRPr="002A5B85">
        <w:rPr>
          <w:rFonts w:ascii="Times New Roman" w:hAnsi="Times New Roman" w:cs="Times New Roman"/>
        </w:rPr>
        <w:t>eligible</w:t>
      </w:r>
      <w:r w:rsidRPr="002A5B85">
        <w:rPr>
          <w:rFonts w:ascii="Times New Roman" w:hAnsi="Times New Roman" w:cs="Times New Roman"/>
          <w:spacing w:val="-1"/>
        </w:rPr>
        <w:t xml:space="preserve"> </w:t>
      </w:r>
      <w:r w:rsidRPr="002A5B85">
        <w:rPr>
          <w:rFonts w:ascii="Times New Roman" w:hAnsi="Times New Roman" w:cs="Times New Roman"/>
        </w:rPr>
        <w:t>for</w:t>
      </w:r>
      <w:r w:rsidRPr="002A5B85">
        <w:rPr>
          <w:rFonts w:ascii="Times New Roman" w:hAnsi="Times New Roman" w:cs="Times New Roman"/>
          <w:spacing w:val="-4"/>
        </w:rPr>
        <w:t xml:space="preserve"> </w:t>
      </w:r>
      <w:r w:rsidRPr="002A5B85">
        <w:rPr>
          <w:rFonts w:ascii="Times New Roman" w:hAnsi="Times New Roman" w:cs="Times New Roman"/>
        </w:rPr>
        <w:t>the</w:t>
      </w:r>
      <w:r w:rsidRPr="002A5B85">
        <w:rPr>
          <w:rFonts w:ascii="Times New Roman" w:hAnsi="Times New Roman" w:cs="Times New Roman"/>
          <w:spacing w:val="-1"/>
        </w:rPr>
        <w:t xml:space="preserve"> </w:t>
      </w:r>
      <w:r w:rsidRPr="002A5B85">
        <w:rPr>
          <w:rFonts w:ascii="Times New Roman" w:hAnsi="Times New Roman" w:cs="Times New Roman"/>
        </w:rPr>
        <w:t>waiver,</w:t>
      </w:r>
      <w:r w:rsidRPr="002A5B85">
        <w:rPr>
          <w:rFonts w:ascii="Times New Roman" w:hAnsi="Times New Roman" w:cs="Times New Roman"/>
          <w:spacing w:val="-1"/>
        </w:rPr>
        <w:t xml:space="preserve"> </w:t>
      </w:r>
      <w:r w:rsidRPr="002A5B85">
        <w:rPr>
          <w:rFonts w:ascii="Times New Roman" w:hAnsi="Times New Roman" w:cs="Times New Roman"/>
        </w:rPr>
        <w:t>a</w:t>
      </w:r>
      <w:r w:rsidRPr="002A5B85">
        <w:rPr>
          <w:rFonts w:ascii="Times New Roman" w:hAnsi="Times New Roman" w:cs="Times New Roman"/>
          <w:spacing w:val="-4"/>
        </w:rPr>
        <w:t xml:space="preserve"> </w:t>
      </w:r>
      <w:r w:rsidRPr="002A5B85">
        <w:rPr>
          <w:rFonts w:ascii="Times New Roman" w:hAnsi="Times New Roman" w:cs="Times New Roman"/>
        </w:rPr>
        <w:t>program</w:t>
      </w:r>
      <w:r w:rsidRPr="002A5B85">
        <w:rPr>
          <w:rFonts w:ascii="Times New Roman" w:hAnsi="Times New Roman" w:cs="Times New Roman"/>
          <w:spacing w:val="-1"/>
        </w:rPr>
        <w:t xml:space="preserve"> </w:t>
      </w:r>
      <w:r w:rsidRPr="002A5B85">
        <w:rPr>
          <w:rFonts w:ascii="Times New Roman" w:hAnsi="Times New Roman" w:cs="Times New Roman"/>
        </w:rPr>
        <w:t>site</w:t>
      </w:r>
      <w:r w:rsidRPr="002A5B85">
        <w:rPr>
          <w:rFonts w:ascii="Times New Roman" w:hAnsi="Times New Roman" w:cs="Times New Roman"/>
          <w:spacing w:val="-3"/>
        </w:rPr>
        <w:t xml:space="preserve"> </w:t>
      </w:r>
      <w:r w:rsidRPr="002A5B85">
        <w:rPr>
          <w:rFonts w:ascii="Times New Roman" w:hAnsi="Times New Roman" w:cs="Times New Roman"/>
        </w:rPr>
        <w:t>will</w:t>
      </w:r>
      <w:r w:rsidRPr="002A5B85">
        <w:rPr>
          <w:rFonts w:ascii="Times New Roman" w:hAnsi="Times New Roman" w:cs="Times New Roman"/>
          <w:spacing w:val="-4"/>
        </w:rPr>
        <w:t xml:space="preserve"> </w:t>
      </w:r>
      <w:r w:rsidRPr="002A5B85">
        <w:rPr>
          <w:rFonts w:ascii="Times New Roman" w:hAnsi="Times New Roman" w:cs="Times New Roman"/>
        </w:rPr>
        <w:t>have</w:t>
      </w:r>
      <w:r w:rsidRPr="002A5B85">
        <w:rPr>
          <w:rFonts w:ascii="Times New Roman" w:hAnsi="Times New Roman" w:cs="Times New Roman"/>
          <w:spacing w:val="-3"/>
        </w:rPr>
        <w:t xml:space="preserve"> </w:t>
      </w:r>
      <w:r w:rsidRPr="002A5B85">
        <w:rPr>
          <w:rFonts w:ascii="Times New Roman" w:hAnsi="Times New Roman" w:cs="Times New Roman"/>
        </w:rPr>
        <w:t>to</w:t>
      </w:r>
      <w:r w:rsidRPr="002A5B85">
        <w:rPr>
          <w:rFonts w:ascii="Times New Roman" w:hAnsi="Times New Roman" w:cs="Times New Roman"/>
          <w:spacing w:val="-3"/>
        </w:rPr>
        <w:t xml:space="preserve"> </w:t>
      </w:r>
      <w:r w:rsidRPr="002A5B85">
        <w:rPr>
          <w:rFonts w:ascii="Times New Roman" w:hAnsi="Times New Roman" w:cs="Times New Roman"/>
        </w:rPr>
        <w:t>be</w:t>
      </w:r>
      <w:r w:rsidRPr="002A5B85">
        <w:rPr>
          <w:rFonts w:ascii="Times New Roman" w:hAnsi="Times New Roman" w:cs="Times New Roman"/>
          <w:spacing w:val="-1"/>
        </w:rPr>
        <w:t xml:space="preserve"> </w:t>
      </w:r>
      <w:r w:rsidRPr="002A5B85">
        <w:rPr>
          <w:rFonts w:ascii="Times New Roman" w:hAnsi="Times New Roman" w:cs="Times New Roman"/>
        </w:rPr>
        <w:t>in</w:t>
      </w:r>
      <w:r w:rsidRPr="002A5B85">
        <w:rPr>
          <w:rFonts w:ascii="Times New Roman" w:hAnsi="Times New Roman" w:cs="Times New Roman"/>
          <w:spacing w:val="-3"/>
        </w:rPr>
        <w:t xml:space="preserve"> </w:t>
      </w:r>
      <w:r w:rsidRPr="002A5B85">
        <w:rPr>
          <w:rFonts w:ascii="Times New Roman" w:hAnsi="Times New Roman" w:cs="Times New Roman"/>
        </w:rPr>
        <w:t>the</w:t>
      </w:r>
      <w:r w:rsidRPr="002A5B85">
        <w:rPr>
          <w:rFonts w:ascii="Times New Roman" w:hAnsi="Times New Roman" w:cs="Times New Roman"/>
          <w:spacing w:val="-1"/>
        </w:rPr>
        <w:t xml:space="preserve"> </w:t>
      </w:r>
      <w:r w:rsidRPr="002A5B85">
        <w:rPr>
          <w:rFonts w:ascii="Times New Roman" w:hAnsi="Times New Roman" w:cs="Times New Roman"/>
        </w:rPr>
        <w:t>“high”</w:t>
      </w:r>
      <w:r w:rsidRPr="002A5B85">
        <w:rPr>
          <w:rFonts w:ascii="Times New Roman" w:hAnsi="Times New Roman" w:cs="Times New Roman"/>
          <w:spacing w:val="-1"/>
        </w:rPr>
        <w:t xml:space="preserve"> </w:t>
      </w:r>
      <w:r w:rsidRPr="002A5B85">
        <w:rPr>
          <w:rFonts w:ascii="Times New Roman" w:hAnsi="Times New Roman" w:cs="Times New Roman"/>
        </w:rPr>
        <w:t>category</w:t>
      </w:r>
      <w:r w:rsidRPr="002A5B85">
        <w:rPr>
          <w:rFonts w:ascii="Times New Roman" w:hAnsi="Times New Roman" w:cs="Times New Roman"/>
          <w:spacing w:val="-5"/>
        </w:rPr>
        <w:t xml:space="preserve"> </w:t>
      </w:r>
      <w:r w:rsidRPr="002A5B85">
        <w:rPr>
          <w:rFonts w:ascii="Times New Roman" w:hAnsi="Times New Roman" w:cs="Times New Roman"/>
        </w:rPr>
        <w:t xml:space="preserve">using the </w:t>
      </w:r>
      <w:hyperlink r:id="rId8" w:history="1">
        <w:r w:rsidRPr="002A5B85">
          <w:rPr>
            <w:rStyle w:val="Hyperlink"/>
            <w:rFonts w:ascii="Times New Roman" w:hAnsi="Times New Roman" w:cs="Times New Roman"/>
          </w:rPr>
          <w:t>CDC’s Community Level Databank</w:t>
        </w:r>
      </w:hyperlink>
      <w:r w:rsidR="001C4AE5">
        <w:rPr>
          <w:rFonts w:ascii="Times New Roman" w:hAnsi="Times New Roman" w:cs="Times New Roman"/>
        </w:rPr>
        <w:t>, and checking for your community using the COVID-19 County Check search feature</w:t>
      </w:r>
      <w:r w:rsidRPr="002A5B85">
        <w:rPr>
          <w:rFonts w:ascii="Times New Roman" w:hAnsi="Times New Roman" w:cs="Times New Roman"/>
        </w:rPr>
        <w:t>. A waiver would only be approved while a community is in the high category or if enrolled programs face building closures or limited attendance for social distancing regardless of the CDC levels (including school sites).</w:t>
      </w:r>
      <w:r w:rsidR="00DB4069">
        <w:rPr>
          <w:rFonts w:ascii="Times New Roman" w:hAnsi="Times New Roman" w:cs="Times New Roman"/>
        </w:rPr>
        <w:t xml:space="preserve"> </w:t>
      </w:r>
      <w:r w:rsidR="00DB4069" w:rsidRPr="00697E21">
        <w:rPr>
          <w:rFonts w:ascii="Times New Roman" w:hAnsi="Times New Roman" w:cs="Times New Roman"/>
        </w:rPr>
        <w:t>Sponsor must submit a separate Waiver application for each program selected.</w:t>
      </w:r>
    </w:p>
    <w:p w14:paraId="493C1F86" w14:textId="592B94DF" w:rsidR="00071158" w:rsidRDefault="00071158" w:rsidP="00733671">
      <w:pPr>
        <w:pStyle w:val="BodyText"/>
        <w:spacing w:before="4"/>
        <w:rPr>
          <w:rFonts w:ascii="Times New Roman" w:hAnsi="Times New Roman" w:cs="Times New Roman"/>
          <w:b/>
          <w:i/>
        </w:rPr>
      </w:pPr>
    </w:p>
    <w:p w14:paraId="77FB06E6" w14:textId="77777777" w:rsidR="00071158" w:rsidRDefault="00071158" w:rsidP="00733671">
      <w:pPr>
        <w:pStyle w:val="BodyText"/>
        <w:spacing w:before="4"/>
        <w:rPr>
          <w:rFonts w:ascii="Times New Roman"/>
          <w:b/>
          <w:i/>
          <w:sz w:val="28"/>
        </w:rPr>
      </w:pPr>
    </w:p>
    <w:tbl>
      <w:tblPr>
        <w:tblStyle w:val="TableGrid"/>
        <w:tblW w:w="0" w:type="auto"/>
        <w:tblLook w:val="04A0" w:firstRow="1" w:lastRow="0" w:firstColumn="1" w:lastColumn="0" w:noHBand="0" w:noVBand="1"/>
      </w:tblPr>
      <w:tblGrid>
        <w:gridCol w:w="9715"/>
      </w:tblGrid>
      <w:tr w:rsidR="00F9501E" w:rsidRPr="000030AC" w14:paraId="2DEE7887" w14:textId="77777777" w:rsidTr="007B3C54">
        <w:trPr>
          <w:cantSplit/>
          <w:tblHeader/>
        </w:trPr>
        <w:tc>
          <w:tcPr>
            <w:tcW w:w="9715" w:type="dxa"/>
          </w:tcPr>
          <w:p w14:paraId="1BFF5862" w14:textId="77777777" w:rsidR="00F9501E" w:rsidRPr="000030AC" w:rsidRDefault="00F9501E" w:rsidP="00AE58D7">
            <w:pPr>
              <w:spacing w:before="240"/>
              <w:rPr>
                <w:b/>
                <w:sz w:val="22"/>
                <w:szCs w:val="22"/>
              </w:rPr>
            </w:pPr>
            <w:r w:rsidRPr="000030AC">
              <w:rPr>
                <w:b/>
                <w:sz w:val="22"/>
                <w:szCs w:val="22"/>
              </w:rPr>
              <w:t>Sponsor Name</w:t>
            </w:r>
          </w:p>
        </w:tc>
      </w:tr>
      <w:tr w:rsidR="00F9501E" w:rsidRPr="000030AC" w14:paraId="013C629D" w14:textId="77777777" w:rsidTr="007B3C54">
        <w:trPr>
          <w:cantSplit/>
          <w:trHeight w:val="512"/>
          <w:tblHeader/>
        </w:trPr>
        <w:sdt>
          <w:sdtPr>
            <w:alias w:val="Sponsor Name"/>
            <w:tag w:val="SponsorName"/>
            <w:id w:val="-1978445391"/>
            <w:placeholder>
              <w:docPart w:val="EF0EFA994F8949BD8468DC20A6649DF8"/>
            </w:placeholder>
            <w:showingPlcHdr/>
            <w:text/>
          </w:sdtPr>
          <w:sdtEndPr/>
          <w:sdtContent>
            <w:tc>
              <w:tcPr>
                <w:tcW w:w="9715" w:type="dxa"/>
              </w:tcPr>
              <w:p w14:paraId="30928D1D" w14:textId="77777777" w:rsidR="00F9501E" w:rsidRPr="000030AC" w:rsidRDefault="00F9501E" w:rsidP="00AE58D7">
                <w:pPr>
                  <w:jc w:val="both"/>
                </w:pPr>
                <w:r w:rsidRPr="000030AC">
                  <w:rPr>
                    <w:rStyle w:val="PlaceholderText"/>
                  </w:rPr>
                  <w:t>Click or tap here to enter sponsor name.</w:t>
                </w:r>
              </w:p>
            </w:tc>
          </w:sdtContent>
        </w:sdt>
      </w:tr>
    </w:tbl>
    <w:p w14:paraId="5B751907" w14:textId="22A82F3F" w:rsidR="00F9501E" w:rsidRPr="000030AC" w:rsidRDefault="00F9501E" w:rsidP="00F9501E">
      <w:pPr>
        <w:spacing w:before="240" w:after="100" w:afterAutospacing="1"/>
        <w:rPr>
          <w:sz w:val="22"/>
          <w:szCs w:val="22"/>
        </w:rPr>
      </w:pPr>
      <w:r w:rsidRPr="000030AC">
        <w:rPr>
          <w:sz w:val="22"/>
          <w:szCs w:val="22"/>
        </w:rPr>
        <w:t xml:space="preserve">Sites that will participate in </w:t>
      </w:r>
      <w:r w:rsidR="00434A0C">
        <w:rPr>
          <w:sz w:val="22"/>
          <w:szCs w:val="22"/>
        </w:rPr>
        <w:t xml:space="preserve">selected </w:t>
      </w:r>
      <w:r w:rsidR="00DB4069">
        <w:rPr>
          <w:sz w:val="22"/>
          <w:szCs w:val="22"/>
        </w:rPr>
        <w:t>COVID-19 Waiver</w:t>
      </w:r>
      <w:r w:rsidRPr="000030AC">
        <w:rPr>
          <w:sz w:val="22"/>
          <w:szCs w:val="22"/>
        </w:rPr>
        <w:t xml:space="preserve"> (</w:t>
      </w:r>
      <w:r w:rsidRPr="000030AC">
        <w:rPr>
          <w:i/>
          <w:sz w:val="22"/>
          <w:szCs w:val="22"/>
        </w:rPr>
        <w:t>attach additional page for additional sites</w:t>
      </w:r>
      <w:r w:rsidRPr="000030AC">
        <w:rPr>
          <w:sz w:val="22"/>
          <w:szCs w:val="22"/>
        </w:rPr>
        <w:t>):</w:t>
      </w:r>
    </w:p>
    <w:tbl>
      <w:tblPr>
        <w:tblStyle w:val="TableGrid"/>
        <w:tblW w:w="0" w:type="auto"/>
        <w:tblLook w:val="04A0" w:firstRow="1" w:lastRow="0" w:firstColumn="1" w:lastColumn="0" w:noHBand="0" w:noVBand="1"/>
        <w:tblCaption w:val="Site information"/>
        <w:tblDescription w:val="This table is for site name and location"/>
      </w:tblPr>
      <w:tblGrid>
        <w:gridCol w:w="9715"/>
      </w:tblGrid>
      <w:tr w:rsidR="00F9501E" w:rsidRPr="000030AC" w14:paraId="68BD2FC1" w14:textId="77777777" w:rsidTr="007B3C54">
        <w:trPr>
          <w:cantSplit/>
          <w:tblHeader/>
        </w:trPr>
        <w:tc>
          <w:tcPr>
            <w:tcW w:w="9715" w:type="dxa"/>
          </w:tcPr>
          <w:p w14:paraId="364DFBAF" w14:textId="77777777" w:rsidR="00F9501E" w:rsidRPr="000030AC" w:rsidRDefault="00F9501E" w:rsidP="00AE58D7">
            <w:pPr>
              <w:spacing w:before="240"/>
              <w:rPr>
                <w:b/>
                <w:sz w:val="22"/>
                <w:szCs w:val="22"/>
              </w:rPr>
            </w:pPr>
            <w:r w:rsidRPr="000030AC">
              <w:rPr>
                <w:b/>
                <w:sz w:val="22"/>
                <w:szCs w:val="22"/>
              </w:rPr>
              <w:t>Site Name (s)</w:t>
            </w:r>
          </w:p>
        </w:tc>
      </w:tr>
      <w:tr w:rsidR="00F9501E" w:rsidRPr="000030AC" w14:paraId="290EF554" w14:textId="77777777" w:rsidTr="007B3C54">
        <w:trPr>
          <w:cantSplit/>
          <w:trHeight w:val="467"/>
          <w:tblHeader/>
        </w:trPr>
        <w:sdt>
          <w:sdtPr>
            <w:alias w:val="Site Name"/>
            <w:tag w:val="SiteName"/>
            <w:id w:val="-975529990"/>
            <w:placeholder>
              <w:docPart w:val="E7B17B7D39E94E3DB368CC355D21583F"/>
            </w:placeholder>
            <w:showingPlcHdr/>
            <w:text/>
          </w:sdtPr>
          <w:sdtEndPr/>
          <w:sdtContent>
            <w:tc>
              <w:tcPr>
                <w:tcW w:w="9715" w:type="dxa"/>
              </w:tcPr>
              <w:p w14:paraId="3CDDEE62" w14:textId="77777777" w:rsidR="00F9501E" w:rsidRPr="000030AC" w:rsidRDefault="00F9501E" w:rsidP="00AE58D7">
                <w:r w:rsidRPr="000030AC">
                  <w:rPr>
                    <w:rStyle w:val="PlaceholderText"/>
                  </w:rPr>
                  <w:t>Click or tap here to enter site name.</w:t>
                </w:r>
              </w:p>
            </w:tc>
          </w:sdtContent>
        </w:sdt>
      </w:tr>
      <w:tr w:rsidR="00F9501E" w:rsidRPr="000030AC" w14:paraId="485EB25B" w14:textId="77777777" w:rsidTr="007B3C54">
        <w:trPr>
          <w:cantSplit/>
          <w:trHeight w:val="431"/>
          <w:tblHeader/>
        </w:trPr>
        <w:sdt>
          <w:sdtPr>
            <w:alias w:val="Site Name"/>
            <w:tag w:val="SiteName"/>
            <w:id w:val="-93865577"/>
            <w:placeholder>
              <w:docPart w:val="43554D00F57344D2A8AEBD6A69EB58CE"/>
            </w:placeholder>
            <w:showingPlcHdr/>
            <w:text/>
          </w:sdtPr>
          <w:sdtEndPr/>
          <w:sdtContent>
            <w:tc>
              <w:tcPr>
                <w:tcW w:w="9715" w:type="dxa"/>
              </w:tcPr>
              <w:p w14:paraId="3DE6552F" w14:textId="77777777" w:rsidR="00F9501E" w:rsidRPr="000030AC" w:rsidRDefault="00F9501E" w:rsidP="00AE58D7">
                <w:r w:rsidRPr="000030AC">
                  <w:rPr>
                    <w:rStyle w:val="PlaceholderText"/>
                  </w:rPr>
                  <w:t>Click or tap here to enter site name.</w:t>
                </w:r>
              </w:p>
            </w:tc>
          </w:sdtContent>
        </w:sdt>
      </w:tr>
      <w:tr w:rsidR="00F9501E" w:rsidRPr="000030AC" w14:paraId="6E27BE23" w14:textId="77777777" w:rsidTr="007B3C54">
        <w:trPr>
          <w:cantSplit/>
          <w:trHeight w:val="449"/>
          <w:tblHeader/>
        </w:trPr>
        <w:sdt>
          <w:sdtPr>
            <w:alias w:val="Site Name"/>
            <w:tag w:val="SiteName"/>
            <w:id w:val="1572084571"/>
            <w:placeholder>
              <w:docPart w:val="8DEF25A44131404DB0C7976A916D7577"/>
            </w:placeholder>
            <w:showingPlcHdr/>
            <w:text/>
          </w:sdtPr>
          <w:sdtEndPr/>
          <w:sdtContent>
            <w:tc>
              <w:tcPr>
                <w:tcW w:w="9715" w:type="dxa"/>
              </w:tcPr>
              <w:p w14:paraId="73ED356E" w14:textId="77777777" w:rsidR="00F9501E" w:rsidRPr="000030AC" w:rsidRDefault="00F9501E" w:rsidP="00AE58D7">
                <w:r w:rsidRPr="000030AC">
                  <w:rPr>
                    <w:rStyle w:val="PlaceholderText"/>
                  </w:rPr>
                  <w:t>Click or tap here to enter site name.</w:t>
                </w:r>
              </w:p>
            </w:tc>
          </w:sdtContent>
        </w:sdt>
      </w:tr>
    </w:tbl>
    <w:p w14:paraId="4104426D" w14:textId="0365F73F" w:rsidR="00F9501E" w:rsidRDefault="00F9501E" w:rsidP="00F9501E"/>
    <w:p w14:paraId="79CAD6AB" w14:textId="1C3BA8E9" w:rsidR="007727C6" w:rsidRDefault="007727C6" w:rsidP="00F9501E">
      <w:r w:rsidRPr="00697E21">
        <w:t xml:space="preserve">Select each waiver you wish to utilize during a COVID-19 related </w:t>
      </w:r>
      <w:r w:rsidR="00726365" w:rsidRPr="00697E21">
        <w:t>safety mitigation</w:t>
      </w:r>
      <w:r w:rsidRPr="00697E21">
        <w:t>.</w:t>
      </w:r>
    </w:p>
    <w:p w14:paraId="6EE2871B" w14:textId="77777777" w:rsidR="007727C6" w:rsidRPr="00F9501E" w:rsidRDefault="007727C6" w:rsidP="00F9501E"/>
    <w:p w14:paraId="4B752FC2" w14:textId="0512AA99" w:rsidR="009A3554" w:rsidRDefault="009A3554" w:rsidP="00733671">
      <w:pPr>
        <w:pStyle w:val="Heading1"/>
      </w:pPr>
      <w:r>
        <w:t>Summer</w:t>
      </w:r>
      <w:r>
        <w:rPr>
          <w:spacing w:val="-4"/>
        </w:rPr>
        <w:t xml:space="preserve"> </w:t>
      </w:r>
      <w:r>
        <w:t>Food</w:t>
      </w:r>
      <w:r>
        <w:rPr>
          <w:spacing w:val="-4"/>
        </w:rPr>
        <w:t xml:space="preserve"> </w:t>
      </w:r>
      <w:r>
        <w:t>Service</w:t>
      </w:r>
      <w:r>
        <w:rPr>
          <w:spacing w:val="-4"/>
        </w:rPr>
        <w:t xml:space="preserve"> </w:t>
      </w:r>
      <w:r>
        <w:t>Program</w:t>
      </w:r>
      <w:r>
        <w:rPr>
          <w:spacing w:val="-4"/>
        </w:rPr>
        <w:t xml:space="preserve"> </w:t>
      </w:r>
      <w:r>
        <w:t>(SFSP)</w:t>
      </w:r>
      <w:r>
        <w:rPr>
          <w:spacing w:val="-4"/>
        </w:rPr>
        <w:t xml:space="preserve"> </w:t>
      </w:r>
      <w:r>
        <w:t>and</w:t>
      </w:r>
      <w:r>
        <w:rPr>
          <w:spacing w:val="-4"/>
        </w:rPr>
        <w:t xml:space="preserve"> </w:t>
      </w:r>
      <w:r>
        <w:t>Seamless</w:t>
      </w:r>
      <w:r>
        <w:rPr>
          <w:spacing w:val="-3"/>
        </w:rPr>
        <w:t xml:space="preserve"> </w:t>
      </w:r>
      <w:r>
        <w:t>Summer</w:t>
      </w:r>
      <w:r>
        <w:rPr>
          <w:spacing w:val="-3"/>
        </w:rPr>
        <w:t xml:space="preserve"> </w:t>
      </w:r>
      <w:r>
        <w:t>Option</w:t>
      </w:r>
      <w:r>
        <w:rPr>
          <w:spacing w:val="-4"/>
        </w:rPr>
        <w:t xml:space="preserve"> </w:t>
      </w:r>
      <w:r>
        <w:rPr>
          <w:spacing w:val="-2"/>
        </w:rPr>
        <w:t>(SSO):</w:t>
      </w:r>
    </w:p>
    <w:p w14:paraId="69B5F5CC" w14:textId="64728B04" w:rsidR="009A3554" w:rsidRDefault="009A3554" w:rsidP="00733671">
      <w:pPr>
        <w:spacing w:before="22" w:line="259" w:lineRule="auto"/>
        <w:ind w:left="220" w:right="521"/>
        <w:rPr>
          <w:i/>
        </w:rPr>
      </w:pPr>
      <w:r>
        <w:rPr>
          <w:i/>
        </w:rPr>
        <w:t>The</w:t>
      </w:r>
      <w:r>
        <w:rPr>
          <w:i/>
          <w:spacing w:val="-3"/>
        </w:rPr>
        <w:t xml:space="preserve"> </w:t>
      </w:r>
      <w:r>
        <w:rPr>
          <w:i/>
        </w:rPr>
        <w:t>waivers</w:t>
      </w:r>
      <w:r>
        <w:rPr>
          <w:i/>
          <w:spacing w:val="-4"/>
        </w:rPr>
        <w:t xml:space="preserve"> </w:t>
      </w:r>
      <w:r>
        <w:rPr>
          <w:i/>
        </w:rPr>
        <w:t>in</w:t>
      </w:r>
      <w:r>
        <w:rPr>
          <w:i/>
          <w:spacing w:val="-3"/>
        </w:rPr>
        <w:t xml:space="preserve"> </w:t>
      </w:r>
      <w:r>
        <w:rPr>
          <w:i/>
        </w:rPr>
        <w:t>this</w:t>
      </w:r>
      <w:r>
        <w:rPr>
          <w:i/>
          <w:spacing w:val="-3"/>
        </w:rPr>
        <w:t xml:space="preserve"> </w:t>
      </w:r>
      <w:r>
        <w:rPr>
          <w:i/>
        </w:rPr>
        <w:t>section</w:t>
      </w:r>
      <w:r>
        <w:rPr>
          <w:i/>
          <w:spacing w:val="-3"/>
        </w:rPr>
        <w:t xml:space="preserve"> </w:t>
      </w:r>
      <w:r>
        <w:rPr>
          <w:i/>
        </w:rPr>
        <w:t>apply</w:t>
      </w:r>
      <w:r>
        <w:rPr>
          <w:i/>
          <w:spacing w:val="-3"/>
        </w:rPr>
        <w:t xml:space="preserve"> </w:t>
      </w:r>
      <w:r>
        <w:rPr>
          <w:i/>
        </w:rPr>
        <w:t>to</w:t>
      </w:r>
      <w:r>
        <w:rPr>
          <w:i/>
          <w:spacing w:val="-3"/>
        </w:rPr>
        <w:t xml:space="preserve"> </w:t>
      </w:r>
      <w:r>
        <w:rPr>
          <w:i/>
        </w:rPr>
        <w:t>SFSP</w:t>
      </w:r>
      <w:r>
        <w:rPr>
          <w:i/>
          <w:spacing w:val="-3"/>
        </w:rPr>
        <w:t xml:space="preserve"> </w:t>
      </w:r>
      <w:r>
        <w:rPr>
          <w:i/>
        </w:rPr>
        <w:t>and</w:t>
      </w:r>
      <w:r>
        <w:rPr>
          <w:i/>
          <w:spacing w:val="-3"/>
        </w:rPr>
        <w:t xml:space="preserve"> </w:t>
      </w:r>
      <w:r>
        <w:rPr>
          <w:i/>
        </w:rPr>
        <w:t>SSO</w:t>
      </w:r>
      <w:r>
        <w:rPr>
          <w:i/>
          <w:spacing w:val="-4"/>
        </w:rPr>
        <w:t xml:space="preserve"> </w:t>
      </w:r>
      <w:r>
        <w:rPr>
          <w:i/>
        </w:rPr>
        <w:t>for</w:t>
      </w:r>
      <w:r>
        <w:rPr>
          <w:i/>
          <w:spacing w:val="-3"/>
        </w:rPr>
        <w:t xml:space="preserve"> </w:t>
      </w:r>
      <w:r>
        <w:rPr>
          <w:i/>
        </w:rPr>
        <w:t>summer</w:t>
      </w:r>
      <w:r>
        <w:rPr>
          <w:i/>
          <w:spacing w:val="-3"/>
        </w:rPr>
        <w:t xml:space="preserve"> </w:t>
      </w:r>
      <w:r>
        <w:rPr>
          <w:i/>
        </w:rPr>
        <w:t>2022.</w:t>
      </w:r>
      <w:r>
        <w:rPr>
          <w:i/>
          <w:spacing w:val="-3"/>
        </w:rPr>
        <w:t xml:space="preserve"> </w:t>
      </w:r>
      <w:r>
        <w:rPr>
          <w:i/>
        </w:rPr>
        <w:t>However,</w:t>
      </w:r>
      <w:r>
        <w:rPr>
          <w:i/>
          <w:spacing w:val="-3"/>
        </w:rPr>
        <w:t xml:space="preserve"> </w:t>
      </w:r>
      <w:r>
        <w:rPr>
          <w:i/>
        </w:rPr>
        <w:t>FNS</w:t>
      </w:r>
      <w:r>
        <w:rPr>
          <w:i/>
          <w:spacing w:val="-3"/>
        </w:rPr>
        <w:t xml:space="preserve"> </w:t>
      </w:r>
      <w:r>
        <w:rPr>
          <w:i/>
        </w:rPr>
        <w:t>expects</w:t>
      </w:r>
      <w:r>
        <w:rPr>
          <w:i/>
          <w:spacing w:val="-3"/>
        </w:rPr>
        <w:t xml:space="preserve"> </w:t>
      </w:r>
      <w:r>
        <w:rPr>
          <w:i/>
        </w:rPr>
        <w:t>that flexibilities under the waivers in this section will only be implemented by Program operators when congregate meal service is limited by the COVID-19 pandemic.</w:t>
      </w:r>
      <w:r w:rsidR="008C509B">
        <w:rPr>
          <w:i/>
        </w:rPr>
        <w:t xml:space="preserve"> </w:t>
      </w:r>
      <w:bookmarkStart w:id="0" w:name="_Hlk104987006"/>
      <w:r w:rsidR="008C509B">
        <w:fldChar w:fldCharType="begin"/>
      </w:r>
      <w:r w:rsidR="008C509B">
        <w:instrText>HYPERLINK "https://www.cdc.gov/coronavirus/2019-ncov/science/community-levels.html"</w:instrText>
      </w:r>
      <w:r w:rsidR="008C509B">
        <w:fldChar w:fldCharType="separate"/>
      </w:r>
      <w:r w:rsidR="008C509B">
        <w:rPr>
          <w:rStyle w:val="Hyperlink"/>
        </w:rPr>
        <w:t>CDC Community Level Databank</w:t>
      </w:r>
      <w:r w:rsidR="008C509B">
        <w:fldChar w:fldCharType="end"/>
      </w:r>
    </w:p>
    <w:bookmarkEnd w:id="0"/>
    <w:p w14:paraId="04A38887" w14:textId="77777777" w:rsidR="009A3554" w:rsidRDefault="009A3554" w:rsidP="00733671">
      <w:pPr>
        <w:pStyle w:val="BodyText"/>
        <w:tabs>
          <w:tab w:val="left" w:pos="579"/>
        </w:tabs>
        <w:spacing w:before="160" w:line="259" w:lineRule="auto"/>
        <w:ind w:left="580" w:right="633" w:hanging="360"/>
        <w:rPr>
          <w:rFonts w:ascii="Times New Roman" w:hAnsi="Times New Roman"/>
          <w:i/>
        </w:rPr>
      </w:pPr>
      <w:r>
        <w:rPr>
          <w:rFonts w:ascii="Wingdings" w:hAnsi="Wingdings"/>
          <w:spacing w:val="-77"/>
        </w:rPr>
        <w:t xml:space="preserve"> </w:t>
      </w:r>
      <w:r>
        <w:rPr>
          <w:rFonts w:ascii="Times New Roman" w:hAnsi="Times New Roman"/>
        </w:rPr>
        <w:t>Waiver</w:t>
      </w:r>
      <w:r>
        <w:rPr>
          <w:rFonts w:ascii="Times New Roman" w:hAnsi="Times New Roman"/>
          <w:spacing w:val="-4"/>
        </w:rPr>
        <w:t xml:space="preserve"> </w:t>
      </w:r>
      <w:r>
        <w:rPr>
          <w:rFonts w:ascii="Times New Roman" w:hAnsi="Times New Roman"/>
        </w:rPr>
        <w:t>1:</w:t>
      </w:r>
      <w:r>
        <w:rPr>
          <w:rFonts w:ascii="Times New Roman" w:hAnsi="Times New Roman"/>
          <w:spacing w:val="-3"/>
        </w:rPr>
        <w:t xml:space="preserve"> </w:t>
      </w:r>
      <w:r>
        <w:rPr>
          <w:rFonts w:ascii="Times New Roman" w:hAnsi="Times New Roman"/>
        </w:rPr>
        <w:t>Non-Congregate</w:t>
      </w:r>
      <w:r>
        <w:rPr>
          <w:rFonts w:ascii="Times New Roman" w:hAnsi="Times New Roman"/>
          <w:spacing w:val="-4"/>
        </w:rPr>
        <w:t xml:space="preserve"> </w:t>
      </w:r>
      <w:r>
        <w:rPr>
          <w:rFonts w:ascii="Times New Roman" w:hAnsi="Times New Roman"/>
        </w:rPr>
        <w:t>Meal</w:t>
      </w:r>
      <w:r>
        <w:rPr>
          <w:rFonts w:ascii="Times New Roman" w:hAnsi="Times New Roman"/>
          <w:spacing w:val="-4"/>
        </w:rPr>
        <w:t xml:space="preserve"> </w:t>
      </w:r>
      <w:r>
        <w:rPr>
          <w:rFonts w:ascii="Times New Roman" w:hAnsi="Times New Roman"/>
        </w:rPr>
        <w:t>Service</w:t>
      </w:r>
      <w:r>
        <w:rPr>
          <w:rFonts w:ascii="Times New Roman" w:hAnsi="Times New Roman"/>
          <w:spacing w:val="-3"/>
        </w:rPr>
        <w:t xml:space="preserve"> </w:t>
      </w:r>
      <w:r>
        <w:rPr>
          <w:rFonts w:ascii="Times New Roman" w:hAnsi="Times New Roman"/>
        </w:rPr>
        <w:t>during</w:t>
      </w:r>
      <w:r>
        <w:rPr>
          <w:rFonts w:ascii="Times New Roman" w:hAnsi="Times New Roman"/>
          <w:spacing w:val="-6"/>
        </w:rPr>
        <w:t xml:space="preserve"> </w:t>
      </w:r>
      <w:r>
        <w:rPr>
          <w:rFonts w:ascii="Times New Roman" w:hAnsi="Times New Roman"/>
        </w:rPr>
        <w:t>Summer</w:t>
      </w:r>
      <w:r>
        <w:rPr>
          <w:rFonts w:ascii="Times New Roman" w:hAnsi="Times New Roman"/>
          <w:spacing w:val="-4"/>
        </w:rPr>
        <w:t xml:space="preserve"> </w:t>
      </w:r>
      <w:r>
        <w:rPr>
          <w:rFonts w:ascii="Times New Roman" w:hAnsi="Times New Roman"/>
        </w:rPr>
        <w:t>2022</w:t>
      </w:r>
      <w:r>
        <w:rPr>
          <w:rFonts w:ascii="Times New Roman" w:hAnsi="Times New Roman"/>
          <w:spacing w:val="-4"/>
        </w:rPr>
        <w:t xml:space="preserve"> </w:t>
      </w:r>
      <w:r>
        <w:rPr>
          <w:rFonts w:ascii="Times New Roman" w:hAnsi="Times New Roman"/>
        </w:rPr>
        <w:t>[42</w:t>
      </w:r>
      <w:r>
        <w:rPr>
          <w:rFonts w:ascii="Times New Roman" w:hAnsi="Times New Roman"/>
          <w:spacing w:val="-4"/>
        </w:rPr>
        <w:t xml:space="preserve"> </w:t>
      </w:r>
      <w:r>
        <w:rPr>
          <w:rFonts w:ascii="Times New Roman" w:hAnsi="Times New Roman"/>
        </w:rPr>
        <w:t>U.S.C.</w:t>
      </w:r>
      <w:r>
        <w:rPr>
          <w:rFonts w:ascii="Times New Roman" w:hAnsi="Times New Roman"/>
          <w:spacing w:val="-4"/>
        </w:rPr>
        <w:t xml:space="preserve"> </w:t>
      </w:r>
      <w:r>
        <w:rPr>
          <w:rFonts w:ascii="Times New Roman" w:hAnsi="Times New Roman"/>
        </w:rPr>
        <w:t>1753(b)(1)(A),</w:t>
      </w:r>
      <w:r>
        <w:rPr>
          <w:rFonts w:ascii="Times New Roman" w:hAnsi="Times New Roman"/>
          <w:spacing w:val="-4"/>
        </w:rPr>
        <w:t xml:space="preserve"> </w:t>
      </w:r>
      <w:r>
        <w:rPr>
          <w:rFonts w:ascii="Times New Roman" w:hAnsi="Times New Roman"/>
        </w:rPr>
        <w:t>42 U.S.C. 1761(a)(1)(D), and 7 CFR 225.6(e)(15)] (</w:t>
      </w:r>
      <w:r>
        <w:rPr>
          <w:rFonts w:ascii="Times New Roman" w:hAnsi="Times New Roman"/>
          <w:i/>
        </w:rPr>
        <w:t>May 1, 2022-September 30, 2022)</w:t>
      </w:r>
    </w:p>
    <w:p w14:paraId="10B9485C" w14:textId="77777777" w:rsidR="009A3554" w:rsidRDefault="009A3554" w:rsidP="00733671">
      <w:pPr>
        <w:pStyle w:val="BodyText"/>
        <w:tabs>
          <w:tab w:val="left" w:pos="579"/>
        </w:tabs>
        <w:spacing w:line="259" w:lineRule="auto"/>
        <w:ind w:left="580" w:right="692" w:hanging="360"/>
        <w:rPr>
          <w:rFonts w:ascii="Times New Roman" w:hAnsi="Times New Roman"/>
          <w:i/>
        </w:rPr>
      </w:pPr>
      <w:r>
        <w:rPr>
          <w:rFonts w:ascii="Wingdings" w:hAnsi="Wingdings"/>
          <w:spacing w:val="-77"/>
        </w:rPr>
        <w:t></w:t>
      </w:r>
      <w:r>
        <w:rPr>
          <w:rFonts w:ascii="MS Gothic" w:hAnsi="MS Gothic"/>
          <w:spacing w:val="-77"/>
          <w:position w:val="4"/>
          <w:sz w:val="8"/>
        </w:rPr>
        <w:t xml:space="preserve">               </w:t>
      </w:r>
      <w:r>
        <w:rPr>
          <w:rFonts w:ascii="Times New Roman" w:hAnsi="Times New Roman"/>
        </w:rPr>
        <w:t xml:space="preserve">   Waiver</w:t>
      </w:r>
      <w:r>
        <w:rPr>
          <w:rFonts w:ascii="Times New Roman" w:hAnsi="Times New Roman"/>
          <w:spacing w:val="-3"/>
        </w:rPr>
        <w:t xml:space="preserve"> </w:t>
      </w:r>
      <w:r>
        <w:rPr>
          <w:rFonts w:ascii="Times New Roman" w:hAnsi="Times New Roman"/>
        </w:rPr>
        <w:t>2:</w:t>
      </w:r>
      <w:r>
        <w:rPr>
          <w:rFonts w:ascii="Times New Roman" w:hAnsi="Times New Roman"/>
          <w:spacing w:val="-2"/>
        </w:rPr>
        <w:t xml:space="preserve"> </w:t>
      </w:r>
      <w:r>
        <w:rPr>
          <w:rFonts w:ascii="Times New Roman" w:hAnsi="Times New Roman"/>
        </w:rPr>
        <w:t>Parent/Guardian</w:t>
      </w:r>
      <w:r>
        <w:rPr>
          <w:rFonts w:ascii="Times New Roman" w:hAnsi="Times New Roman"/>
          <w:spacing w:val="-4"/>
        </w:rPr>
        <w:t xml:space="preserve"> </w:t>
      </w:r>
      <w:r>
        <w:rPr>
          <w:rFonts w:ascii="Times New Roman" w:hAnsi="Times New Roman"/>
        </w:rPr>
        <w:t>Meal</w:t>
      </w:r>
      <w:r>
        <w:rPr>
          <w:rFonts w:ascii="Times New Roman" w:hAnsi="Times New Roman"/>
          <w:spacing w:val="-4"/>
        </w:rPr>
        <w:t xml:space="preserve"> </w:t>
      </w:r>
      <w:r>
        <w:rPr>
          <w:rFonts w:ascii="Times New Roman" w:hAnsi="Times New Roman"/>
        </w:rPr>
        <w:t>Pickup</w:t>
      </w:r>
      <w:r>
        <w:rPr>
          <w:rFonts w:ascii="Times New Roman" w:hAnsi="Times New Roman"/>
          <w:spacing w:val="-3"/>
        </w:rPr>
        <w:t xml:space="preserve"> </w:t>
      </w:r>
      <w:r>
        <w:rPr>
          <w:rFonts w:ascii="Times New Roman" w:hAnsi="Times New Roman"/>
        </w:rPr>
        <w:t>during</w:t>
      </w:r>
      <w:r>
        <w:rPr>
          <w:rFonts w:ascii="Times New Roman" w:hAnsi="Times New Roman"/>
          <w:spacing w:val="-5"/>
        </w:rPr>
        <w:t xml:space="preserve"> </w:t>
      </w:r>
      <w:r>
        <w:rPr>
          <w:rFonts w:ascii="Times New Roman" w:hAnsi="Times New Roman"/>
        </w:rPr>
        <w:t>Summer</w:t>
      </w:r>
      <w:r>
        <w:rPr>
          <w:rFonts w:ascii="Times New Roman" w:hAnsi="Times New Roman"/>
          <w:spacing w:val="-3"/>
        </w:rPr>
        <w:t xml:space="preserve"> </w:t>
      </w:r>
      <w:r>
        <w:rPr>
          <w:rFonts w:ascii="Times New Roman" w:hAnsi="Times New Roman"/>
        </w:rPr>
        <w:t>2022</w:t>
      </w:r>
      <w:r>
        <w:rPr>
          <w:rFonts w:ascii="Times New Roman" w:hAnsi="Times New Roman"/>
          <w:spacing w:val="-2"/>
        </w:rPr>
        <w:t xml:space="preserve"> </w:t>
      </w:r>
      <w:r>
        <w:rPr>
          <w:rFonts w:ascii="Times New Roman" w:hAnsi="Times New Roman"/>
        </w:rPr>
        <w:t>[42</w:t>
      </w:r>
      <w:r>
        <w:rPr>
          <w:rFonts w:ascii="Times New Roman" w:hAnsi="Times New Roman"/>
          <w:spacing w:val="-3"/>
        </w:rPr>
        <w:t xml:space="preserve"> </w:t>
      </w:r>
      <w:r>
        <w:rPr>
          <w:rFonts w:ascii="Times New Roman" w:hAnsi="Times New Roman"/>
        </w:rPr>
        <w:t>U.S.C.</w:t>
      </w:r>
      <w:r>
        <w:rPr>
          <w:rFonts w:ascii="Times New Roman" w:hAnsi="Times New Roman"/>
          <w:spacing w:val="-3"/>
        </w:rPr>
        <w:t xml:space="preserve"> </w:t>
      </w:r>
      <w:r>
        <w:rPr>
          <w:rFonts w:ascii="Times New Roman" w:hAnsi="Times New Roman"/>
        </w:rPr>
        <w:t>1761(f)(3),</w:t>
      </w:r>
      <w:r>
        <w:rPr>
          <w:rFonts w:ascii="Times New Roman" w:hAnsi="Times New Roman"/>
          <w:spacing w:val="-3"/>
        </w:rPr>
        <w:t xml:space="preserve"> </w:t>
      </w:r>
      <w:r>
        <w:rPr>
          <w:rFonts w:ascii="Times New Roman" w:hAnsi="Times New Roman"/>
        </w:rPr>
        <w:t>7</w:t>
      </w:r>
      <w:r>
        <w:rPr>
          <w:rFonts w:ascii="Times New Roman" w:hAnsi="Times New Roman"/>
          <w:spacing w:val="-3"/>
        </w:rPr>
        <w:t xml:space="preserve"> </w:t>
      </w:r>
      <w:r>
        <w:rPr>
          <w:rFonts w:ascii="Times New Roman" w:hAnsi="Times New Roman"/>
        </w:rPr>
        <w:t xml:space="preserve">CFR 210.10(a), 7 CFR 220.2, 7 CFR 220.8(a), 7 CFR 225.2, and 7 CFR 225.9(d)(7)] </w:t>
      </w:r>
      <w:r>
        <w:rPr>
          <w:rFonts w:ascii="Times New Roman" w:hAnsi="Times New Roman"/>
          <w:i/>
        </w:rPr>
        <w:t>(May 1, 2022-September 30, 2022)</w:t>
      </w:r>
    </w:p>
    <w:p w14:paraId="11AB9DE1" w14:textId="77777777" w:rsidR="009A3554" w:rsidRDefault="009A3554" w:rsidP="00733671">
      <w:pPr>
        <w:pStyle w:val="Heading1"/>
        <w:spacing w:before="90"/>
      </w:pPr>
      <w:r>
        <w:lastRenderedPageBreak/>
        <w:t>National</w:t>
      </w:r>
      <w:r>
        <w:rPr>
          <w:spacing w:val="-6"/>
        </w:rPr>
        <w:t xml:space="preserve"> </w:t>
      </w:r>
      <w:r>
        <w:t>School</w:t>
      </w:r>
      <w:r>
        <w:rPr>
          <w:spacing w:val="-4"/>
        </w:rPr>
        <w:t xml:space="preserve"> </w:t>
      </w:r>
      <w:r>
        <w:t>Lunch</w:t>
      </w:r>
      <w:r>
        <w:rPr>
          <w:spacing w:val="-5"/>
        </w:rPr>
        <w:t xml:space="preserve"> </w:t>
      </w:r>
      <w:r>
        <w:t>Program</w:t>
      </w:r>
      <w:r>
        <w:rPr>
          <w:spacing w:val="-5"/>
        </w:rPr>
        <w:t xml:space="preserve"> </w:t>
      </w:r>
      <w:r>
        <w:t>(NSLP)</w:t>
      </w:r>
      <w:r>
        <w:rPr>
          <w:spacing w:val="-4"/>
        </w:rPr>
        <w:t xml:space="preserve"> </w:t>
      </w:r>
      <w:r>
        <w:t>and</w:t>
      </w:r>
      <w:r>
        <w:rPr>
          <w:spacing w:val="-5"/>
        </w:rPr>
        <w:t xml:space="preserve"> </w:t>
      </w:r>
      <w:r>
        <w:t>School</w:t>
      </w:r>
      <w:r>
        <w:rPr>
          <w:spacing w:val="-5"/>
        </w:rPr>
        <w:t xml:space="preserve"> </w:t>
      </w:r>
      <w:r>
        <w:t>Breakfast</w:t>
      </w:r>
      <w:r>
        <w:rPr>
          <w:spacing w:val="-4"/>
        </w:rPr>
        <w:t xml:space="preserve"> </w:t>
      </w:r>
      <w:r>
        <w:t>Program</w:t>
      </w:r>
      <w:r>
        <w:rPr>
          <w:spacing w:val="-4"/>
        </w:rPr>
        <w:t xml:space="preserve"> </w:t>
      </w:r>
      <w:r>
        <w:rPr>
          <w:spacing w:val="-2"/>
        </w:rPr>
        <w:t>(SBP):</w:t>
      </w:r>
    </w:p>
    <w:p w14:paraId="2047DCB3" w14:textId="6575F423" w:rsidR="008C509B" w:rsidRDefault="009A3554" w:rsidP="008C509B">
      <w:pPr>
        <w:spacing w:before="22" w:line="259" w:lineRule="auto"/>
        <w:ind w:left="220" w:right="521"/>
        <w:rPr>
          <w:i/>
        </w:rPr>
      </w:pPr>
      <w:r>
        <w:rPr>
          <w:i/>
        </w:rPr>
        <w:t>The following waivers are intended to provide needed flexibility to support school food authorities (SFAs). FNS expects that flexibilities under the waivers in this section will only be implemented</w:t>
      </w:r>
      <w:r>
        <w:rPr>
          <w:i/>
          <w:spacing w:val="-4"/>
        </w:rPr>
        <w:t xml:space="preserve"> </w:t>
      </w:r>
      <w:r>
        <w:rPr>
          <w:i/>
        </w:rPr>
        <w:t>by</w:t>
      </w:r>
      <w:r>
        <w:rPr>
          <w:i/>
          <w:spacing w:val="-3"/>
        </w:rPr>
        <w:t xml:space="preserve"> </w:t>
      </w:r>
      <w:r>
        <w:rPr>
          <w:i/>
        </w:rPr>
        <w:t>Program</w:t>
      </w:r>
      <w:r>
        <w:rPr>
          <w:i/>
          <w:spacing w:val="-3"/>
        </w:rPr>
        <w:t xml:space="preserve"> </w:t>
      </w:r>
      <w:r>
        <w:rPr>
          <w:i/>
        </w:rPr>
        <w:t>operators</w:t>
      </w:r>
      <w:r>
        <w:rPr>
          <w:i/>
          <w:spacing w:val="-3"/>
        </w:rPr>
        <w:t xml:space="preserve"> </w:t>
      </w:r>
      <w:r>
        <w:rPr>
          <w:i/>
        </w:rPr>
        <w:t>when</w:t>
      </w:r>
      <w:r>
        <w:rPr>
          <w:i/>
          <w:spacing w:val="-3"/>
        </w:rPr>
        <w:t xml:space="preserve"> </w:t>
      </w:r>
      <w:r>
        <w:rPr>
          <w:i/>
        </w:rPr>
        <w:t>congregate</w:t>
      </w:r>
      <w:r>
        <w:rPr>
          <w:i/>
          <w:spacing w:val="-3"/>
        </w:rPr>
        <w:t xml:space="preserve"> </w:t>
      </w:r>
      <w:r>
        <w:rPr>
          <w:i/>
        </w:rPr>
        <w:t>meal</w:t>
      </w:r>
      <w:r>
        <w:rPr>
          <w:i/>
          <w:spacing w:val="-3"/>
        </w:rPr>
        <w:t xml:space="preserve"> </w:t>
      </w:r>
      <w:r>
        <w:rPr>
          <w:i/>
        </w:rPr>
        <w:t>service</w:t>
      </w:r>
      <w:r>
        <w:rPr>
          <w:i/>
          <w:spacing w:val="-4"/>
        </w:rPr>
        <w:t xml:space="preserve"> </w:t>
      </w:r>
      <w:r>
        <w:rPr>
          <w:i/>
        </w:rPr>
        <w:t>is</w:t>
      </w:r>
      <w:r>
        <w:rPr>
          <w:i/>
          <w:spacing w:val="-2"/>
        </w:rPr>
        <w:t xml:space="preserve"> </w:t>
      </w:r>
      <w:r>
        <w:rPr>
          <w:i/>
        </w:rPr>
        <w:t>limited</w:t>
      </w:r>
      <w:r>
        <w:rPr>
          <w:i/>
          <w:spacing w:val="-3"/>
        </w:rPr>
        <w:t xml:space="preserve"> </w:t>
      </w:r>
      <w:r>
        <w:rPr>
          <w:i/>
        </w:rPr>
        <w:t>by</w:t>
      </w:r>
      <w:r>
        <w:rPr>
          <w:i/>
          <w:spacing w:val="-3"/>
        </w:rPr>
        <w:t xml:space="preserve"> </w:t>
      </w:r>
      <w:r>
        <w:rPr>
          <w:i/>
        </w:rPr>
        <w:t>the</w:t>
      </w:r>
      <w:r>
        <w:rPr>
          <w:i/>
          <w:spacing w:val="-3"/>
        </w:rPr>
        <w:t xml:space="preserve"> </w:t>
      </w:r>
      <w:r>
        <w:rPr>
          <w:i/>
        </w:rPr>
        <w:t xml:space="preserve">COVID-19 </w:t>
      </w:r>
      <w:r>
        <w:rPr>
          <w:i/>
          <w:spacing w:val="-2"/>
        </w:rPr>
        <w:t>pandemic.</w:t>
      </w:r>
      <w:r w:rsidR="008C509B" w:rsidRPr="008C509B">
        <w:t xml:space="preserve"> </w:t>
      </w:r>
      <w:hyperlink r:id="rId9" w:history="1">
        <w:r w:rsidR="008C509B">
          <w:rPr>
            <w:rStyle w:val="Hyperlink"/>
          </w:rPr>
          <w:t>CDC Community Level Databank</w:t>
        </w:r>
      </w:hyperlink>
    </w:p>
    <w:p w14:paraId="146154D2" w14:textId="77777777" w:rsidR="009A3554" w:rsidRDefault="009A3554" w:rsidP="00733671">
      <w:pPr>
        <w:tabs>
          <w:tab w:val="left" w:pos="579"/>
        </w:tabs>
        <w:spacing w:before="159" w:line="259" w:lineRule="auto"/>
        <w:ind w:left="580" w:right="1681" w:hanging="360"/>
        <w:rPr>
          <w:i/>
        </w:rPr>
      </w:pPr>
      <w:r>
        <w:rPr>
          <w:rFonts w:ascii="Wingdings" w:hAnsi="Wingdings"/>
          <w:spacing w:val="-77"/>
        </w:rPr>
        <w:t></w:t>
      </w:r>
      <w:r>
        <w:rPr>
          <w:rFonts w:ascii="MS Gothic" w:hAnsi="MS Gothic"/>
          <w:spacing w:val="-77"/>
          <w:position w:val="5"/>
          <w:sz w:val="8"/>
        </w:rPr>
        <w:t xml:space="preserve">  </w:t>
      </w:r>
      <w:r>
        <w:t xml:space="preserve">   Waiver</w:t>
      </w:r>
      <w:r>
        <w:rPr>
          <w:spacing w:val="-5"/>
        </w:rPr>
        <w:t xml:space="preserve"> </w:t>
      </w:r>
      <w:r>
        <w:t>3:</w:t>
      </w:r>
      <w:r>
        <w:rPr>
          <w:spacing w:val="-5"/>
        </w:rPr>
        <w:t xml:space="preserve"> </w:t>
      </w:r>
      <w:r>
        <w:t>Non-Congregate</w:t>
      </w:r>
      <w:r>
        <w:rPr>
          <w:spacing w:val="-5"/>
        </w:rPr>
        <w:t xml:space="preserve"> </w:t>
      </w:r>
      <w:r>
        <w:t>Meal</w:t>
      </w:r>
      <w:r>
        <w:rPr>
          <w:spacing w:val="-5"/>
        </w:rPr>
        <w:t xml:space="preserve"> </w:t>
      </w:r>
      <w:r>
        <w:t>Service</w:t>
      </w:r>
      <w:r>
        <w:rPr>
          <w:spacing w:val="-4"/>
        </w:rPr>
        <w:t xml:space="preserve"> </w:t>
      </w:r>
      <w:r>
        <w:t>[42</w:t>
      </w:r>
      <w:r>
        <w:rPr>
          <w:spacing w:val="-5"/>
        </w:rPr>
        <w:t xml:space="preserve"> </w:t>
      </w:r>
      <w:r>
        <w:t>U.S.C.</w:t>
      </w:r>
      <w:r>
        <w:rPr>
          <w:spacing w:val="-5"/>
        </w:rPr>
        <w:t xml:space="preserve"> </w:t>
      </w:r>
      <w:r>
        <w:t>1753(b)(1)(A)</w:t>
      </w:r>
      <w:r>
        <w:rPr>
          <w:spacing w:val="-4"/>
        </w:rPr>
        <w:t xml:space="preserve"> </w:t>
      </w:r>
      <w:r>
        <w:t>and</w:t>
      </w:r>
      <w:r>
        <w:rPr>
          <w:spacing w:val="-5"/>
        </w:rPr>
        <w:t xml:space="preserve"> </w:t>
      </w:r>
      <w:r>
        <w:t>42</w:t>
      </w:r>
      <w:r>
        <w:rPr>
          <w:spacing w:val="-5"/>
        </w:rPr>
        <w:t xml:space="preserve"> </w:t>
      </w:r>
      <w:r>
        <w:t xml:space="preserve">U.S.C. 1773(b)(1)(A)] </w:t>
      </w:r>
      <w:r>
        <w:rPr>
          <w:i/>
        </w:rPr>
        <w:t>(July 1, 2022 – June 30, 2023)</w:t>
      </w:r>
    </w:p>
    <w:p w14:paraId="74FFAE1D" w14:textId="77777777" w:rsidR="009A3554" w:rsidRDefault="009A3554" w:rsidP="00733671">
      <w:pPr>
        <w:pStyle w:val="BodyText"/>
        <w:tabs>
          <w:tab w:val="left" w:pos="579"/>
        </w:tabs>
        <w:ind w:left="220"/>
        <w:rPr>
          <w:rFonts w:ascii="Times New Roman" w:hAnsi="Times New Roman"/>
        </w:rPr>
      </w:pPr>
      <w:r>
        <w:rPr>
          <w:rFonts w:ascii="Wingdings" w:hAnsi="Wingdings"/>
          <w:spacing w:val="-76"/>
        </w:rPr>
        <w:t></w:t>
      </w:r>
      <w:r>
        <w:rPr>
          <w:rFonts w:ascii="MS Gothic" w:hAnsi="MS Gothic"/>
          <w:spacing w:val="-76"/>
          <w:position w:val="4"/>
          <w:sz w:val="8"/>
        </w:rPr>
        <w:t xml:space="preserve">  </w:t>
      </w:r>
      <w:r>
        <w:rPr>
          <w:rFonts w:ascii="Times New Roman" w:hAnsi="Times New Roman"/>
        </w:rPr>
        <w:t xml:space="preserve">    Waiver</w:t>
      </w:r>
      <w:r>
        <w:rPr>
          <w:rFonts w:ascii="Times New Roman" w:hAnsi="Times New Roman"/>
          <w:spacing w:val="-2"/>
        </w:rPr>
        <w:t xml:space="preserve"> </w:t>
      </w:r>
      <w:r>
        <w:rPr>
          <w:rFonts w:ascii="Times New Roman" w:hAnsi="Times New Roman"/>
        </w:rPr>
        <w:t>4:</w:t>
      </w:r>
      <w:r>
        <w:rPr>
          <w:rFonts w:ascii="Times New Roman" w:hAnsi="Times New Roman"/>
          <w:spacing w:val="-3"/>
        </w:rPr>
        <w:t xml:space="preserve"> </w:t>
      </w:r>
      <w:r>
        <w:rPr>
          <w:rFonts w:ascii="Times New Roman" w:hAnsi="Times New Roman"/>
        </w:rPr>
        <w:t>Parent/Guardian</w:t>
      </w:r>
      <w:r>
        <w:rPr>
          <w:rFonts w:ascii="Times New Roman" w:hAnsi="Times New Roman"/>
          <w:spacing w:val="-3"/>
        </w:rPr>
        <w:t xml:space="preserve"> </w:t>
      </w:r>
      <w:r>
        <w:rPr>
          <w:rFonts w:ascii="Times New Roman" w:hAnsi="Times New Roman"/>
        </w:rPr>
        <w:t>Meal</w:t>
      </w:r>
      <w:r>
        <w:rPr>
          <w:rFonts w:ascii="Times New Roman" w:hAnsi="Times New Roman"/>
          <w:spacing w:val="-4"/>
        </w:rPr>
        <w:t xml:space="preserve"> </w:t>
      </w:r>
      <w:r>
        <w:rPr>
          <w:rFonts w:ascii="Times New Roman" w:hAnsi="Times New Roman"/>
        </w:rPr>
        <w:t>Pickup</w:t>
      </w:r>
      <w:r>
        <w:rPr>
          <w:rFonts w:ascii="Times New Roman" w:hAnsi="Times New Roman"/>
          <w:spacing w:val="-2"/>
        </w:rPr>
        <w:t xml:space="preserve"> </w:t>
      </w:r>
      <w:r>
        <w:rPr>
          <w:rFonts w:ascii="Times New Roman" w:hAnsi="Times New Roman"/>
        </w:rPr>
        <w:t>[7</w:t>
      </w:r>
      <w:r>
        <w:rPr>
          <w:rFonts w:ascii="Times New Roman" w:hAnsi="Times New Roman"/>
          <w:spacing w:val="-3"/>
        </w:rPr>
        <w:t xml:space="preserve"> </w:t>
      </w:r>
      <w:r>
        <w:rPr>
          <w:rFonts w:ascii="Times New Roman" w:hAnsi="Times New Roman"/>
        </w:rPr>
        <w:t>CFR</w:t>
      </w:r>
      <w:r>
        <w:rPr>
          <w:rFonts w:ascii="Times New Roman" w:hAnsi="Times New Roman"/>
          <w:spacing w:val="-3"/>
        </w:rPr>
        <w:t xml:space="preserve"> </w:t>
      </w:r>
      <w:r>
        <w:rPr>
          <w:rFonts w:ascii="Times New Roman" w:hAnsi="Times New Roman"/>
        </w:rPr>
        <w:t>210.10(a),</w:t>
      </w:r>
      <w:r>
        <w:rPr>
          <w:rFonts w:ascii="Times New Roman" w:hAnsi="Times New Roman"/>
          <w:spacing w:val="-2"/>
        </w:rPr>
        <w:t xml:space="preserve"> </w:t>
      </w:r>
      <w:r>
        <w:rPr>
          <w:rFonts w:ascii="Times New Roman" w:hAnsi="Times New Roman"/>
        </w:rPr>
        <w:t>220.2</w:t>
      </w:r>
      <w:r>
        <w:rPr>
          <w:rFonts w:ascii="Times New Roman" w:hAnsi="Times New Roman"/>
          <w:spacing w:val="-2"/>
        </w:rPr>
        <w:t xml:space="preserve"> </w:t>
      </w:r>
      <w:r>
        <w:rPr>
          <w:rFonts w:ascii="Times New Roman" w:hAnsi="Times New Roman"/>
        </w:rPr>
        <w:t>(Breakfast),</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220.8(a)]</w:t>
      </w:r>
    </w:p>
    <w:p w14:paraId="0FC786B9" w14:textId="77777777" w:rsidR="009A3554" w:rsidRDefault="009A3554" w:rsidP="00733671">
      <w:pPr>
        <w:spacing w:before="22"/>
        <w:ind w:left="580"/>
        <w:rPr>
          <w:i/>
        </w:rPr>
      </w:pPr>
      <w:r>
        <w:rPr>
          <w:i/>
        </w:rPr>
        <w:t>(July</w:t>
      </w:r>
      <w:r>
        <w:rPr>
          <w:i/>
          <w:spacing w:val="-4"/>
        </w:rPr>
        <w:t xml:space="preserve"> </w:t>
      </w:r>
      <w:r>
        <w:rPr>
          <w:i/>
        </w:rPr>
        <w:t>1,</w:t>
      </w:r>
      <w:r>
        <w:rPr>
          <w:i/>
          <w:spacing w:val="-4"/>
        </w:rPr>
        <w:t xml:space="preserve"> </w:t>
      </w:r>
      <w:r>
        <w:rPr>
          <w:i/>
        </w:rPr>
        <w:t>2022</w:t>
      </w:r>
      <w:r>
        <w:rPr>
          <w:i/>
          <w:spacing w:val="-4"/>
        </w:rPr>
        <w:t xml:space="preserve"> </w:t>
      </w:r>
      <w:r>
        <w:rPr>
          <w:i/>
        </w:rPr>
        <w:t>–</w:t>
      </w:r>
      <w:r>
        <w:rPr>
          <w:i/>
          <w:spacing w:val="-4"/>
        </w:rPr>
        <w:t xml:space="preserve"> </w:t>
      </w:r>
      <w:r>
        <w:rPr>
          <w:i/>
        </w:rPr>
        <w:t>June</w:t>
      </w:r>
      <w:r>
        <w:rPr>
          <w:i/>
          <w:spacing w:val="-4"/>
        </w:rPr>
        <w:t xml:space="preserve"> </w:t>
      </w:r>
      <w:r>
        <w:rPr>
          <w:i/>
        </w:rPr>
        <w:t>30,</w:t>
      </w:r>
      <w:r>
        <w:rPr>
          <w:i/>
          <w:spacing w:val="-4"/>
        </w:rPr>
        <w:t xml:space="preserve"> </w:t>
      </w:r>
      <w:r>
        <w:rPr>
          <w:i/>
          <w:spacing w:val="-2"/>
        </w:rPr>
        <w:t>2023)</w:t>
      </w:r>
    </w:p>
    <w:p w14:paraId="7488282B" w14:textId="77777777" w:rsidR="009A3554" w:rsidRDefault="009A3554" w:rsidP="00733671">
      <w:pPr>
        <w:tabs>
          <w:tab w:val="left" w:pos="579"/>
        </w:tabs>
        <w:spacing w:before="22"/>
        <w:ind w:left="220"/>
        <w:rPr>
          <w:i/>
        </w:rPr>
      </w:pPr>
      <w:r>
        <w:rPr>
          <w:rFonts w:ascii="Wingdings" w:hAnsi="Wingdings"/>
          <w:spacing w:val="-76"/>
        </w:rPr>
        <w:t></w:t>
      </w:r>
      <w:r>
        <w:t xml:space="preserve">    Waiver 5:</w:t>
      </w:r>
      <w:r>
        <w:rPr>
          <w:spacing w:val="-1"/>
        </w:rPr>
        <w:t xml:space="preserve"> </w:t>
      </w:r>
      <w:r>
        <w:t>Meal</w:t>
      </w:r>
      <w:r>
        <w:rPr>
          <w:spacing w:val="1"/>
        </w:rPr>
        <w:t xml:space="preserve"> </w:t>
      </w:r>
      <w:r>
        <w:t>Service</w:t>
      </w:r>
      <w:r>
        <w:rPr>
          <w:spacing w:val="-2"/>
        </w:rPr>
        <w:t xml:space="preserve"> </w:t>
      </w:r>
      <w:r>
        <w:t>Times</w:t>
      </w:r>
      <w:r>
        <w:rPr>
          <w:spacing w:val="-1"/>
        </w:rPr>
        <w:t xml:space="preserve"> </w:t>
      </w:r>
      <w:r>
        <w:t>[7</w:t>
      </w:r>
      <w:r>
        <w:rPr>
          <w:spacing w:val="-1"/>
        </w:rPr>
        <w:t xml:space="preserve"> </w:t>
      </w:r>
      <w:r>
        <w:t>CFR</w:t>
      </w:r>
      <w:r>
        <w:rPr>
          <w:spacing w:val="-1"/>
        </w:rPr>
        <w:t xml:space="preserve"> </w:t>
      </w:r>
      <w:r>
        <w:t>210.10(l)</w:t>
      </w:r>
      <w:r>
        <w:rPr>
          <w:spacing w:val="-1"/>
        </w:rPr>
        <w:t xml:space="preserve"> </w:t>
      </w:r>
      <w:r>
        <w:t>and 220.8(l)]</w:t>
      </w:r>
      <w:r>
        <w:rPr>
          <w:spacing w:val="-1"/>
        </w:rPr>
        <w:t xml:space="preserve"> </w:t>
      </w:r>
      <w:r>
        <w:rPr>
          <w:i/>
        </w:rPr>
        <w:t>(July 1,</w:t>
      </w:r>
      <w:r>
        <w:rPr>
          <w:i/>
          <w:spacing w:val="-1"/>
        </w:rPr>
        <w:t xml:space="preserve"> </w:t>
      </w:r>
      <w:r>
        <w:rPr>
          <w:i/>
        </w:rPr>
        <w:t>2022 –</w:t>
      </w:r>
      <w:r>
        <w:rPr>
          <w:i/>
          <w:spacing w:val="-1"/>
        </w:rPr>
        <w:t xml:space="preserve"> </w:t>
      </w:r>
      <w:r>
        <w:rPr>
          <w:i/>
        </w:rPr>
        <w:t>June 30,</w:t>
      </w:r>
      <w:r>
        <w:rPr>
          <w:i/>
          <w:spacing w:val="-1"/>
        </w:rPr>
        <w:t xml:space="preserve"> </w:t>
      </w:r>
      <w:r>
        <w:rPr>
          <w:i/>
          <w:spacing w:val="-2"/>
        </w:rPr>
        <w:t>2023)</w:t>
      </w:r>
    </w:p>
    <w:p w14:paraId="2679E5F8" w14:textId="77777777" w:rsidR="009A3554" w:rsidRDefault="009A3554" w:rsidP="00733671">
      <w:pPr>
        <w:tabs>
          <w:tab w:val="left" w:pos="579"/>
        </w:tabs>
        <w:spacing w:before="21" w:line="259" w:lineRule="auto"/>
        <w:ind w:left="580" w:right="852" w:hanging="360"/>
        <w:rPr>
          <w:i/>
        </w:rPr>
      </w:pPr>
      <w:r>
        <w:rPr>
          <w:rFonts w:ascii="Wingdings" w:hAnsi="Wingdings"/>
          <w:spacing w:val="-77"/>
        </w:rPr>
        <w:t></w:t>
      </w:r>
      <w:r>
        <w:t xml:space="preserve">    Waiver</w:t>
      </w:r>
      <w:r>
        <w:rPr>
          <w:spacing w:val="-3"/>
        </w:rPr>
        <w:t xml:space="preserve"> </w:t>
      </w:r>
      <w:r>
        <w:t>6:</w:t>
      </w:r>
      <w:r>
        <w:rPr>
          <w:spacing w:val="-3"/>
        </w:rPr>
        <w:t xml:space="preserve"> </w:t>
      </w:r>
      <w:r>
        <w:t>Offer</w:t>
      </w:r>
      <w:r>
        <w:rPr>
          <w:spacing w:val="-3"/>
        </w:rPr>
        <w:t xml:space="preserve"> </w:t>
      </w:r>
      <w:r>
        <w:t>Versus</w:t>
      </w:r>
      <w:r>
        <w:rPr>
          <w:spacing w:val="-4"/>
        </w:rPr>
        <w:t xml:space="preserve"> </w:t>
      </w:r>
      <w:r>
        <w:t>Serve</w:t>
      </w:r>
      <w:r>
        <w:rPr>
          <w:spacing w:val="-2"/>
        </w:rPr>
        <w:t xml:space="preserve"> </w:t>
      </w:r>
      <w:r>
        <w:t>[42</w:t>
      </w:r>
      <w:r>
        <w:rPr>
          <w:spacing w:val="-3"/>
        </w:rPr>
        <w:t xml:space="preserve"> </w:t>
      </w:r>
      <w:r>
        <w:t>U.S.C.</w:t>
      </w:r>
      <w:r>
        <w:rPr>
          <w:spacing w:val="-3"/>
        </w:rPr>
        <w:t xml:space="preserve"> </w:t>
      </w:r>
      <w:r>
        <w:t>1758(a)(3)</w:t>
      </w:r>
      <w:r>
        <w:rPr>
          <w:spacing w:val="-3"/>
        </w:rPr>
        <w:t xml:space="preserve"> </w:t>
      </w:r>
      <w:r>
        <w:t>and</w:t>
      </w:r>
      <w:r>
        <w:rPr>
          <w:spacing w:val="-3"/>
        </w:rPr>
        <w:t xml:space="preserve"> </w:t>
      </w:r>
      <w:r>
        <w:t>7</w:t>
      </w:r>
      <w:r>
        <w:rPr>
          <w:spacing w:val="-3"/>
        </w:rPr>
        <w:t xml:space="preserve"> </w:t>
      </w:r>
      <w:r>
        <w:t>CFR</w:t>
      </w:r>
      <w:r>
        <w:rPr>
          <w:spacing w:val="-3"/>
        </w:rPr>
        <w:t xml:space="preserve"> </w:t>
      </w:r>
      <w:r>
        <w:t>210.10(e)]</w:t>
      </w:r>
      <w:r>
        <w:rPr>
          <w:spacing w:val="-2"/>
        </w:rPr>
        <w:t xml:space="preserve"> </w:t>
      </w:r>
      <w:r>
        <w:rPr>
          <w:i/>
        </w:rPr>
        <w:t>(July</w:t>
      </w:r>
      <w:r>
        <w:rPr>
          <w:i/>
          <w:spacing w:val="-3"/>
        </w:rPr>
        <w:t xml:space="preserve"> </w:t>
      </w:r>
      <w:r>
        <w:rPr>
          <w:i/>
        </w:rPr>
        <w:t>1,</w:t>
      </w:r>
      <w:r>
        <w:rPr>
          <w:i/>
          <w:spacing w:val="-3"/>
        </w:rPr>
        <w:t xml:space="preserve"> </w:t>
      </w:r>
      <w:r>
        <w:rPr>
          <w:i/>
        </w:rPr>
        <w:t>2022</w:t>
      </w:r>
      <w:r>
        <w:rPr>
          <w:i/>
          <w:spacing w:val="-4"/>
        </w:rPr>
        <w:t xml:space="preserve"> </w:t>
      </w:r>
      <w:r>
        <w:rPr>
          <w:i/>
        </w:rPr>
        <w:t>– June 30, 2023)</w:t>
      </w:r>
    </w:p>
    <w:p w14:paraId="2D7827BF" w14:textId="14400E98" w:rsidR="009A3554" w:rsidRDefault="009A3554" w:rsidP="00733671">
      <w:pPr>
        <w:pStyle w:val="BodyText"/>
        <w:rPr>
          <w:rFonts w:ascii="Times New Roman"/>
          <w:i/>
          <w:sz w:val="20"/>
        </w:rPr>
      </w:pPr>
    </w:p>
    <w:p w14:paraId="75999D41" w14:textId="77777777" w:rsidR="009A3554" w:rsidRDefault="009A3554" w:rsidP="00733671">
      <w:pPr>
        <w:pStyle w:val="Heading1"/>
        <w:spacing w:before="228"/>
      </w:pPr>
      <w:r>
        <w:t>School</w:t>
      </w:r>
      <w:r>
        <w:rPr>
          <w:spacing w:val="-7"/>
        </w:rPr>
        <w:t xml:space="preserve"> </w:t>
      </w:r>
      <w:r>
        <w:t>Year</w:t>
      </w:r>
      <w:r>
        <w:rPr>
          <w:spacing w:val="-7"/>
        </w:rPr>
        <w:t xml:space="preserve"> </w:t>
      </w:r>
      <w:r>
        <w:t>Administration</w:t>
      </w:r>
      <w:r>
        <w:rPr>
          <w:spacing w:val="-6"/>
        </w:rPr>
        <w:t xml:space="preserve"> </w:t>
      </w:r>
      <w:r>
        <w:rPr>
          <w:spacing w:val="-2"/>
        </w:rPr>
        <w:t>(NSLP/SBP/SFSP):</w:t>
      </w:r>
    </w:p>
    <w:p w14:paraId="6FC26EAE" w14:textId="03422343" w:rsidR="008C509B" w:rsidRDefault="009A3554" w:rsidP="008C509B">
      <w:pPr>
        <w:spacing w:before="22" w:line="259" w:lineRule="auto"/>
        <w:ind w:left="220" w:right="521"/>
        <w:rPr>
          <w:rStyle w:val="Hyperlink"/>
        </w:rPr>
      </w:pPr>
      <w:r>
        <w:rPr>
          <w:i/>
        </w:rPr>
        <w:t>The following waivers allow State and local Program operators to overcome administrative challenges resulting from COVID-19 and to appropriately allocate their limited staffing resources</w:t>
      </w:r>
      <w:r>
        <w:rPr>
          <w:i/>
          <w:spacing w:val="-4"/>
        </w:rPr>
        <w:t xml:space="preserve"> </w:t>
      </w:r>
      <w:r>
        <w:rPr>
          <w:i/>
        </w:rPr>
        <w:t>to</w:t>
      </w:r>
      <w:r>
        <w:rPr>
          <w:i/>
          <w:spacing w:val="-4"/>
        </w:rPr>
        <w:t xml:space="preserve"> </w:t>
      </w:r>
      <w:r>
        <w:rPr>
          <w:i/>
        </w:rPr>
        <w:t>ensure</w:t>
      </w:r>
      <w:r>
        <w:rPr>
          <w:i/>
          <w:spacing w:val="-3"/>
        </w:rPr>
        <w:t xml:space="preserve"> </w:t>
      </w:r>
      <w:r>
        <w:rPr>
          <w:i/>
        </w:rPr>
        <w:t>safe</w:t>
      </w:r>
      <w:r>
        <w:rPr>
          <w:i/>
          <w:spacing w:val="-5"/>
        </w:rPr>
        <w:t xml:space="preserve"> </w:t>
      </w:r>
      <w:r>
        <w:rPr>
          <w:i/>
        </w:rPr>
        <w:t>service</w:t>
      </w:r>
      <w:r>
        <w:rPr>
          <w:i/>
          <w:spacing w:val="-3"/>
        </w:rPr>
        <w:t xml:space="preserve"> </w:t>
      </w:r>
      <w:r>
        <w:rPr>
          <w:i/>
        </w:rPr>
        <w:t>of</w:t>
      </w:r>
      <w:r>
        <w:rPr>
          <w:i/>
          <w:spacing w:val="-3"/>
        </w:rPr>
        <w:t xml:space="preserve"> </w:t>
      </w:r>
      <w:r>
        <w:rPr>
          <w:i/>
        </w:rPr>
        <w:t>meals</w:t>
      </w:r>
      <w:r>
        <w:rPr>
          <w:i/>
          <w:spacing w:val="-3"/>
        </w:rPr>
        <w:t xml:space="preserve"> </w:t>
      </w:r>
      <w:r>
        <w:rPr>
          <w:i/>
        </w:rPr>
        <w:t>to</w:t>
      </w:r>
      <w:r>
        <w:rPr>
          <w:i/>
          <w:spacing w:val="-4"/>
        </w:rPr>
        <w:t xml:space="preserve"> </w:t>
      </w:r>
      <w:r>
        <w:rPr>
          <w:i/>
        </w:rPr>
        <w:t>children</w:t>
      </w:r>
      <w:r>
        <w:rPr>
          <w:i/>
          <w:spacing w:val="-3"/>
        </w:rPr>
        <w:t xml:space="preserve"> </w:t>
      </w:r>
      <w:r>
        <w:rPr>
          <w:i/>
        </w:rPr>
        <w:t>as</w:t>
      </w:r>
      <w:r>
        <w:rPr>
          <w:i/>
          <w:spacing w:val="-3"/>
        </w:rPr>
        <w:t xml:space="preserve"> </w:t>
      </w:r>
      <w:r>
        <w:rPr>
          <w:i/>
        </w:rPr>
        <w:t>they</w:t>
      </w:r>
      <w:r>
        <w:rPr>
          <w:i/>
          <w:spacing w:val="-4"/>
        </w:rPr>
        <w:t xml:space="preserve"> </w:t>
      </w:r>
      <w:r>
        <w:rPr>
          <w:i/>
        </w:rPr>
        <w:t>respond</w:t>
      </w:r>
      <w:r>
        <w:rPr>
          <w:i/>
          <w:spacing w:val="-3"/>
        </w:rPr>
        <w:t xml:space="preserve"> </w:t>
      </w:r>
      <w:r>
        <w:rPr>
          <w:i/>
        </w:rPr>
        <w:t>to</w:t>
      </w:r>
      <w:r>
        <w:rPr>
          <w:i/>
          <w:spacing w:val="-3"/>
        </w:rPr>
        <w:t xml:space="preserve"> </w:t>
      </w:r>
      <w:r>
        <w:rPr>
          <w:i/>
        </w:rPr>
        <w:t>and</w:t>
      </w:r>
      <w:r>
        <w:rPr>
          <w:i/>
          <w:spacing w:val="-3"/>
        </w:rPr>
        <w:t xml:space="preserve"> </w:t>
      </w:r>
      <w:r>
        <w:rPr>
          <w:i/>
        </w:rPr>
        <w:t>recover</w:t>
      </w:r>
      <w:r>
        <w:rPr>
          <w:i/>
          <w:spacing w:val="-3"/>
        </w:rPr>
        <w:t xml:space="preserve"> </w:t>
      </w:r>
      <w:r>
        <w:rPr>
          <w:i/>
        </w:rPr>
        <w:t>from</w:t>
      </w:r>
      <w:r>
        <w:rPr>
          <w:i/>
          <w:spacing w:val="-3"/>
        </w:rPr>
        <w:t xml:space="preserve"> </w:t>
      </w:r>
      <w:r>
        <w:rPr>
          <w:i/>
        </w:rPr>
        <w:t>the COVID-19</w:t>
      </w:r>
      <w:r>
        <w:rPr>
          <w:i/>
          <w:spacing w:val="-3"/>
        </w:rPr>
        <w:t xml:space="preserve"> </w:t>
      </w:r>
      <w:r>
        <w:rPr>
          <w:i/>
        </w:rPr>
        <w:t>pandemic.</w:t>
      </w:r>
      <w:r>
        <w:rPr>
          <w:i/>
          <w:spacing w:val="-3"/>
        </w:rPr>
        <w:t xml:space="preserve"> </w:t>
      </w:r>
      <w:r>
        <w:rPr>
          <w:i/>
        </w:rPr>
        <w:t>FNS</w:t>
      </w:r>
      <w:r>
        <w:rPr>
          <w:i/>
          <w:spacing w:val="-3"/>
        </w:rPr>
        <w:t xml:space="preserve"> </w:t>
      </w:r>
      <w:r>
        <w:rPr>
          <w:i/>
        </w:rPr>
        <w:t>expects</w:t>
      </w:r>
      <w:r>
        <w:rPr>
          <w:i/>
          <w:spacing w:val="-4"/>
        </w:rPr>
        <w:t xml:space="preserve"> </w:t>
      </w:r>
      <w:r>
        <w:rPr>
          <w:i/>
        </w:rPr>
        <w:t>Program</w:t>
      </w:r>
      <w:r>
        <w:rPr>
          <w:i/>
          <w:spacing w:val="-3"/>
        </w:rPr>
        <w:t xml:space="preserve"> </w:t>
      </w:r>
      <w:r>
        <w:rPr>
          <w:i/>
        </w:rPr>
        <w:t>operators</w:t>
      </w:r>
      <w:r>
        <w:rPr>
          <w:i/>
          <w:spacing w:val="-3"/>
        </w:rPr>
        <w:t xml:space="preserve"> </w:t>
      </w:r>
      <w:r>
        <w:rPr>
          <w:i/>
        </w:rPr>
        <w:t>will</w:t>
      </w:r>
      <w:r>
        <w:rPr>
          <w:i/>
          <w:spacing w:val="-4"/>
        </w:rPr>
        <w:t xml:space="preserve"> </w:t>
      </w:r>
      <w:r>
        <w:rPr>
          <w:i/>
        </w:rPr>
        <w:t>only</w:t>
      </w:r>
      <w:r>
        <w:rPr>
          <w:i/>
          <w:spacing w:val="-3"/>
        </w:rPr>
        <w:t xml:space="preserve"> </w:t>
      </w:r>
      <w:r>
        <w:rPr>
          <w:i/>
        </w:rPr>
        <w:t>use</w:t>
      </w:r>
      <w:r>
        <w:rPr>
          <w:i/>
          <w:spacing w:val="-4"/>
        </w:rPr>
        <w:t xml:space="preserve"> </w:t>
      </w:r>
      <w:r>
        <w:rPr>
          <w:i/>
        </w:rPr>
        <w:t>these</w:t>
      </w:r>
      <w:r>
        <w:rPr>
          <w:i/>
          <w:spacing w:val="-3"/>
        </w:rPr>
        <w:t xml:space="preserve"> </w:t>
      </w:r>
      <w:r>
        <w:rPr>
          <w:i/>
        </w:rPr>
        <w:t>flexibilities</w:t>
      </w:r>
      <w:r>
        <w:rPr>
          <w:i/>
          <w:spacing w:val="-3"/>
        </w:rPr>
        <w:t xml:space="preserve"> </w:t>
      </w:r>
      <w:r>
        <w:rPr>
          <w:i/>
        </w:rPr>
        <w:t>for</w:t>
      </w:r>
      <w:r>
        <w:rPr>
          <w:i/>
          <w:spacing w:val="-3"/>
        </w:rPr>
        <w:t xml:space="preserve"> </w:t>
      </w:r>
      <w:r>
        <w:rPr>
          <w:i/>
        </w:rPr>
        <w:t>the duration and extent that they are needed.</w:t>
      </w:r>
      <w:r w:rsidR="008C509B">
        <w:rPr>
          <w:i/>
        </w:rPr>
        <w:t xml:space="preserve"> </w:t>
      </w:r>
      <w:hyperlink r:id="rId10" w:history="1">
        <w:r w:rsidR="008C509B">
          <w:rPr>
            <w:rStyle w:val="Hyperlink"/>
          </w:rPr>
          <w:t>CDC Community Level Databank</w:t>
        </w:r>
      </w:hyperlink>
    </w:p>
    <w:p w14:paraId="1B4F79D7" w14:textId="77777777" w:rsidR="00CA160D" w:rsidRPr="00CA160D" w:rsidRDefault="00CA160D" w:rsidP="008C509B">
      <w:pPr>
        <w:spacing w:before="22" w:line="259" w:lineRule="auto"/>
        <w:ind w:left="220" w:right="521"/>
        <w:rPr>
          <w:i/>
          <w:sz w:val="16"/>
          <w:szCs w:val="16"/>
        </w:rPr>
      </w:pPr>
    </w:p>
    <w:p w14:paraId="3366D8A8" w14:textId="77777777" w:rsidR="009A3554" w:rsidRDefault="009A3554" w:rsidP="00733671">
      <w:pPr>
        <w:tabs>
          <w:tab w:val="left" w:pos="579"/>
        </w:tabs>
        <w:spacing w:line="259" w:lineRule="auto"/>
        <w:ind w:left="580" w:right="944" w:hanging="360"/>
      </w:pPr>
      <w:r>
        <w:rPr>
          <w:rFonts w:ascii="Wingdings" w:hAnsi="Wingdings"/>
          <w:spacing w:val="-77"/>
        </w:rPr>
        <w:t></w:t>
      </w:r>
      <w:r>
        <w:t xml:space="preserve">    Waiver</w:t>
      </w:r>
      <w:r>
        <w:rPr>
          <w:spacing w:val="-4"/>
        </w:rPr>
        <w:t xml:space="preserve"> </w:t>
      </w:r>
      <w:r>
        <w:t>9:</w:t>
      </w:r>
      <w:r>
        <w:rPr>
          <w:spacing w:val="-4"/>
        </w:rPr>
        <w:t xml:space="preserve"> </w:t>
      </w:r>
      <w:r>
        <w:t>Administrative</w:t>
      </w:r>
      <w:r>
        <w:rPr>
          <w:spacing w:val="-4"/>
        </w:rPr>
        <w:t xml:space="preserve"> </w:t>
      </w:r>
      <w:r>
        <w:t>Review</w:t>
      </w:r>
      <w:r>
        <w:rPr>
          <w:spacing w:val="-4"/>
        </w:rPr>
        <w:t xml:space="preserve"> </w:t>
      </w:r>
      <w:r>
        <w:t>Onsite</w:t>
      </w:r>
      <w:r>
        <w:rPr>
          <w:spacing w:val="-4"/>
        </w:rPr>
        <w:t xml:space="preserve"> </w:t>
      </w:r>
      <w:r>
        <w:t>Requirements</w:t>
      </w:r>
      <w:r>
        <w:rPr>
          <w:spacing w:val="-3"/>
        </w:rPr>
        <w:t xml:space="preserve"> </w:t>
      </w:r>
      <w:r>
        <w:t>[7</w:t>
      </w:r>
      <w:r>
        <w:rPr>
          <w:spacing w:val="-4"/>
        </w:rPr>
        <w:t xml:space="preserve"> </w:t>
      </w:r>
      <w:r>
        <w:t>CFR</w:t>
      </w:r>
      <w:r>
        <w:rPr>
          <w:spacing w:val="-5"/>
        </w:rPr>
        <w:t xml:space="preserve"> </w:t>
      </w:r>
      <w:r>
        <w:t>210.18]</w:t>
      </w:r>
      <w:r>
        <w:rPr>
          <w:spacing w:val="-4"/>
        </w:rPr>
        <w:t xml:space="preserve"> </w:t>
      </w:r>
      <w:r>
        <w:t>(</w:t>
      </w:r>
      <w:r>
        <w:rPr>
          <w:i/>
        </w:rPr>
        <w:t>End</w:t>
      </w:r>
      <w:r>
        <w:rPr>
          <w:i/>
          <w:spacing w:val="-4"/>
        </w:rPr>
        <w:t xml:space="preserve"> </w:t>
      </w:r>
      <w:r>
        <w:rPr>
          <w:i/>
        </w:rPr>
        <w:t>of</w:t>
      </w:r>
      <w:r>
        <w:rPr>
          <w:i/>
          <w:spacing w:val="-4"/>
        </w:rPr>
        <w:t xml:space="preserve"> </w:t>
      </w:r>
      <w:r>
        <w:rPr>
          <w:i/>
        </w:rPr>
        <w:t>PHE**</w:t>
      </w:r>
      <w:r>
        <w:rPr>
          <w:i/>
          <w:spacing w:val="-4"/>
        </w:rPr>
        <w:t xml:space="preserve"> </w:t>
      </w:r>
      <w:r>
        <w:rPr>
          <w:i/>
        </w:rPr>
        <w:t>– June 30, 2023</w:t>
      </w:r>
      <w:r>
        <w:t>)</w:t>
      </w:r>
    </w:p>
    <w:p w14:paraId="0DEEE4A0" w14:textId="77777777" w:rsidR="009A3554" w:rsidRDefault="009A3554" w:rsidP="009A3554">
      <w:pPr>
        <w:pStyle w:val="ListParagraph"/>
        <w:widowControl w:val="0"/>
        <w:numPr>
          <w:ilvl w:val="1"/>
          <w:numId w:val="3"/>
        </w:numPr>
        <w:tabs>
          <w:tab w:val="left" w:pos="1300"/>
          <w:tab w:val="left" w:pos="1301"/>
        </w:tabs>
        <w:autoSpaceDE w:val="0"/>
        <w:autoSpaceDN w:val="0"/>
        <w:spacing w:before="81" w:line="256" w:lineRule="auto"/>
        <w:ind w:right="764"/>
        <w:contextualSpacing w:val="0"/>
      </w:pPr>
      <w:r>
        <w:t>Onsite</w:t>
      </w:r>
      <w:r>
        <w:rPr>
          <w:spacing w:val="-3"/>
        </w:rPr>
        <w:t xml:space="preserve"> </w:t>
      </w:r>
      <w:r>
        <w:t>Requirement</w:t>
      </w:r>
      <w:r>
        <w:rPr>
          <w:spacing w:val="-3"/>
        </w:rPr>
        <w:t xml:space="preserve"> </w:t>
      </w:r>
      <w:r>
        <w:t>for</w:t>
      </w:r>
      <w:r>
        <w:rPr>
          <w:spacing w:val="-4"/>
        </w:rPr>
        <w:t xml:space="preserve"> </w:t>
      </w:r>
      <w:r>
        <w:t>SFA</w:t>
      </w:r>
      <w:r>
        <w:rPr>
          <w:spacing w:val="-4"/>
        </w:rPr>
        <w:t xml:space="preserve"> </w:t>
      </w:r>
      <w:r>
        <w:t>Onsite</w:t>
      </w:r>
      <w:r>
        <w:rPr>
          <w:spacing w:val="-3"/>
        </w:rPr>
        <w:t xml:space="preserve"> </w:t>
      </w:r>
      <w:r>
        <w:t>Reviews</w:t>
      </w:r>
      <w:r>
        <w:rPr>
          <w:spacing w:val="-2"/>
        </w:rPr>
        <w:t xml:space="preserve"> </w:t>
      </w:r>
      <w:r>
        <w:t>by</w:t>
      </w:r>
      <w:r>
        <w:rPr>
          <w:spacing w:val="-3"/>
        </w:rPr>
        <w:t xml:space="preserve"> </w:t>
      </w:r>
      <w:r>
        <w:t>February</w:t>
      </w:r>
      <w:r>
        <w:rPr>
          <w:spacing w:val="-3"/>
        </w:rPr>
        <w:t xml:space="preserve"> </w:t>
      </w:r>
      <w:r>
        <w:t>1</w:t>
      </w:r>
      <w:r>
        <w:rPr>
          <w:spacing w:val="-3"/>
        </w:rPr>
        <w:t xml:space="preserve"> </w:t>
      </w:r>
      <w:r>
        <w:t>[7</w:t>
      </w:r>
      <w:r>
        <w:rPr>
          <w:spacing w:val="-3"/>
        </w:rPr>
        <w:t xml:space="preserve"> </w:t>
      </w:r>
      <w:r>
        <w:t>CFR</w:t>
      </w:r>
      <w:r>
        <w:rPr>
          <w:spacing w:val="-4"/>
        </w:rPr>
        <w:t xml:space="preserve"> </w:t>
      </w:r>
      <w:r>
        <w:t>210.8(a)(1)</w:t>
      </w:r>
      <w:r>
        <w:rPr>
          <w:spacing w:val="-3"/>
        </w:rPr>
        <w:t xml:space="preserve"> </w:t>
      </w:r>
      <w:r>
        <w:t>and 220.11(d)(1)] (</w:t>
      </w:r>
      <w:r>
        <w:rPr>
          <w:i/>
        </w:rPr>
        <w:t>End of PHE** – June 30, 2023</w:t>
      </w:r>
      <w:r>
        <w:t>)</w:t>
      </w:r>
    </w:p>
    <w:p w14:paraId="20C5989B" w14:textId="77777777" w:rsidR="009A3554" w:rsidRDefault="009A3554" w:rsidP="009A3554">
      <w:pPr>
        <w:pStyle w:val="ListParagraph"/>
        <w:widowControl w:val="0"/>
        <w:numPr>
          <w:ilvl w:val="1"/>
          <w:numId w:val="3"/>
        </w:numPr>
        <w:tabs>
          <w:tab w:val="left" w:pos="1300"/>
          <w:tab w:val="left" w:pos="1301"/>
        </w:tabs>
        <w:autoSpaceDE w:val="0"/>
        <w:autoSpaceDN w:val="0"/>
        <w:spacing w:before="3" w:line="256" w:lineRule="auto"/>
        <w:ind w:right="1206"/>
        <w:contextualSpacing w:val="0"/>
      </w:pPr>
      <w:r>
        <w:t>Onsite</w:t>
      </w:r>
      <w:r>
        <w:rPr>
          <w:spacing w:val="-4"/>
        </w:rPr>
        <w:t xml:space="preserve"> </w:t>
      </w:r>
      <w:r>
        <w:t>Requirement</w:t>
      </w:r>
      <w:r>
        <w:rPr>
          <w:spacing w:val="-4"/>
        </w:rPr>
        <w:t xml:space="preserve"> </w:t>
      </w:r>
      <w:r>
        <w:t>for</w:t>
      </w:r>
      <w:r>
        <w:rPr>
          <w:spacing w:val="-5"/>
        </w:rPr>
        <w:t xml:space="preserve"> </w:t>
      </w:r>
      <w:r>
        <w:t>Afterschool</w:t>
      </w:r>
      <w:r>
        <w:rPr>
          <w:spacing w:val="-5"/>
        </w:rPr>
        <w:t xml:space="preserve"> </w:t>
      </w:r>
      <w:r>
        <w:t>Care</w:t>
      </w:r>
      <w:r>
        <w:rPr>
          <w:spacing w:val="-4"/>
        </w:rPr>
        <w:t xml:space="preserve"> </w:t>
      </w:r>
      <w:r>
        <w:t>Reviews</w:t>
      </w:r>
      <w:r>
        <w:rPr>
          <w:spacing w:val="-4"/>
        </w:rPr>
        <w:t xml:space="preserve"> </w:t>
      </w:r>
      <w:r>
        <w:t>[7</w:t>
      </w:r>
      <w:r>
        <w:rPr>
          <w:spacing w:val="-4"/>
        </w:rPr>
        <w:t xml:space="preserve"> </w:t>
      </w:r>
      <w:r>
        <w:t>CFR</w:t>
      </w:r>
      <w:r>
        <w:rPr>
          <w:spacing w:val="-5"/>
        </w:rPr>
        <w:t xml:space="preserve"> </w:t>
      </w:r>
      <w:r>
        <w:t>210.9(c)(7)]</w:t>
      </w:r>
      <w:r>
        <w:rPr>
          <w:spacing w:val="-4"/>
        </w:rPr>
        <w:t xml:space="preserve"> </w:t>
      </w:r>
      <w:r>
        <w:t>(</w:t>
      </w:r>
      <w:r>
        <w:rPr>
          <w:i/>
        </w:rPr>
        <w:t>End</w:t>
      </w:r>
      <w:r>
        <w:rPr>
          <w:i/>
          <w:spacing w:val="-4"/>
        </w:rPr>
        <w:t xml:space="preserve"> </w:t>
      </w:r>
      <w:r>
        <w:rPr>
          <w:i/>
        </w:rPr>
        <w:t>of PHE** – June 30, 2023</w:t>
      </w:r>
      <w:r>
        <w:t>)</w:t>
      </w:r>
    </w:p>
    <w:p w14:paraId="577C3AEA" w14:textId="77777777" w:rsidR="009A3554" w:rsidRDefault="009A3554" w:rsidP="009A3554">
      <w:pPr>
        <w:pStyle w:val="ListParagraph"/>
        <w:widowControl w:val="0"/>
        <w:numPr>
          <w:ilvl w:val="1"/>
          <w:numId w:val="3"/>
        </w:numPr>
        <w:tabs>
          <w:tab w:val="left" w:pos="1300"/>
          <w:tab w:val="left" w:pos="1301"/>
        </w:tabs>
        <w:autoSpaceDE w:val="0"/>
        <w:autoSpaceDN w:val="0"/>
        <w:spacing w:before="3" w:line="256" w:lineRule="auto"/>
        <w:ind w:right="1072"/>
        <w:contextualSpacing w:val="0"/>
      </w:pPr>
      <w:r>
        <w:t>Onsite</w:t>
      </w:r>
      <w:r>
        <w:rPr>
          <w:spacing w:val="-4"/>
        </w:rPr>
        <w:t xml:space="preserve"> </w:t>
      </w:r>
      <w:r>
        <w:t>Requirement</w:t>
      </w:r>
      <w:r>
        <w:rPr>
          <w:spacing w:val="-4"/>
        </w:rPr>
        <w:t xml:space="preserve"> </w:t>
      </w:r>
      <w:r>
        <w:t>for</w:t>
      </w:r>
      <w:r>
        <w:rPr>
          <w:spacing w:val="-5"/>
        </w:rPr>
        <w:t xml:space="preserve"> </w:t>
      </w:r>
      <w:r>
        <w:t>Periodic</w:t>
      </w:r>
      <w:r>
        <w:rPr>
          <w:spacing w:val="-4"/>
        </w:rPr>
        <w:t xml:space="preserve"> </w:t>
      </w:r>
      <w:r>
        <w:t>On-site</w:t>
      </w:r>
      <w:r>
        <w:rPr>
          <w:spacing w:val="-4"/>
        </w:rPr>
        <w:t xml:space="preserve"> </w:t>
      </w:r>
      <w:r>
        <w:t>Visits</w:t>
      </w:r>
      <w:r>
        <w:rPr>
          <w:spacing w:val="-5"/>
        </w:rPr>
        <w:t xml:space="preserve"> </w:t>
      </w:r>
      <w:r>
        <w:t>when</w:t>
      </w:r>
      <w:r>
        <w:rPr>
          <w:spacing w:val="-5"/>
        </w:rPr>
        <w:t xml:space="preserve"> </w:t>
      </w:r>
      <w:r>
        <w:t>Utilizing</w:t>
      </w:r>
      <w:r>
        <w:rPr>
          <w:spacing w:val="-4"/>
        </w:rPr>
        <w:t xml:space="preserve"> </w:t>
      </w:r>
      <w:r>
        <w:t>an</w:t>
      </w:r>
      <w:r>
        <w:rPr>
          <w:spacing w:val="-4"/>
        </w:rPr>
        <w:t xml:space="preserve"> </w:t>
      </w:r>
      <w:r>
        <w:t>FSMC</w:t>
      </w:r>
      <w:r>
        <w:rPr>
          <w:spacing w:val="-5"/>
        </w:rPr>
        <w:t xml:space="preserve"> </w:t>
      </w:r>
      <w:r>
        <w:t>[7</w:t>
      </w:r>
      <w:r>
        <w:rPr>
          <w:spacing w:val="-4"/>
        </w:rPr>
        <w:t xml:space="preserve"> </w:t>
      </w:r>
      <w:r>
        <w:t>CFR 210.16(a)(3) and 220.7(d)(1)(iii)] (</w:t>
      </w:r>
      <w:r>
        <w:rPr>
          <w:i/>
        </w:rPr>
        <w:t>End of PHE** – June 30, 2023</w:t>
      </w:r>
      <w:r>
        <w:t>)</w:t>
      </w:r>
    </w:p>
    <w:p w14:paraId="53ECFD38" w14:textId="77777777" w:rsidR="009A3554" w:rsidRDefault="009A3554" w:rsidP="00733671">
      <w:pPr>
        <w:pStyle w:val="BodyText"/>
        <w:spacing w:before="1"/>
        <w:rPr>
          <w:rFonts w:ascii="Times New Roman"/>
          <w:sz w:val="26"/>
        </w:rPr>
      </w:pPr>
    </w:p>
    <w:p w14:paraId="1B8CCA49" w14:textId="31179E6D" w:rsidR="009A3554" w:rsidRDefault="009A3554" w:rsidP="00733671">
      <w:pPr>
        <w:pStyle w:val="Heading1"/>
        <w:spacing w:before="157"/>
      </w:pPr>
      <w:r>
        <w:t>Fresh</w:t>
      </w:r>
      <w:r>
        <w:rPr>
          <w:spacing w:val="-5"/>
        </w:rPr>
        <w:t xml:space="preserve"> </w:t>
      </w:r>
      <w:r>
        <w:t>Fruit</w:t>
      </w:r>
      <w:r>
        <w:rPr>
          <w:spacing w:val="-4"/>
        </w:rPr>
        <w:t xml:space="preserve"> </w:t>
      </w:r>
      <w:r>
        <w:t>and</w:t>
      </w:r>
      <w:r>
        <w:rPr>
          <w:spacing w:val="-6"/>
        </w:rPr>
        <w:t xml:space="preserve"> </w:t>
      </w:r>
      <w:r>
        <w:t>Vegetable</w:t>
      </w:r>
      <w:r>
        <w:rPr>
          <w:spacing w:val="-4"/>
        </w:rPr>
        <w:t xml:space="preserve"> </w:t>
      </w:r>
      <w:r>
        <w:t>Program</w:t>
      </w:r>
      <w:r>
        <w:rPr>
          <w:spacing w:val="-4"/>
        </w:rPr>
        <w:t xml:space="preserve"> </w:t>
      </w:r>
      <w:r>
        <w:rPr>
          <w:spacing w:val="-2"/>
        </w:rPr>
        <w:t>(FFVP):</w:t>
      </w:r>
    </w:p>
    <w:p w14:paraId="7A0F20DC" w14:textId="77777777" w:rsidR="008C509B" w:rsidRDefault="009A3554" w:rsidP="008C509B">
      <w:pPr>
        <w:spacing w:before="22" w:line="259" w:lineRule="auto"/>
        <w:ind w:left="220" w:right="521"/>
        <w:rPr>
          <w:i/>
        </w:rPr>
      </w:pPr>
      <w:r>
        <w:rPr>
          <w:i/>
        </w:rPr>
        <w:t>The</w:t>
      </w:r>
      <w:r>
        <w:rPr>
          <w:i/>
          <w:spacing w:val="-3"/>
        </w:rPr>
        <w:t xml:space="preserve"> </w:t>
      </w:r>
      <w:r>
        <w:rPr>
          <w:i/>
        </w:rPr>
        <w:t>following</w:t>
      </w:r>
      <w:r>
        <w:rPr>
          <w:i/>
          <w:spacing w:val="-3"/>
        </w:rPr>
        <w:t xml:space="preserve"> </w:t>
      </w:r>
      <w:r>
        <w:rPr>
          <w:i/>
        </w:rPr>
        <w:t>waivers</w:t>
      </w:r>
      <w:r>
        <w:rPr>
          <w:i/>
          <w:spacing w:val="-2"/>
        </w:rPr>
        <w:t xml:space="preserve"> </w:t>
      </w:r>
      <w:r>
        <w:rPr>
          <w:i/>
        </w:rPr>
        <w:t>are</w:t>
      </w:r>
      <w:r>
        <w:rPr>
          <w:i/>
          <w:spacing w:val="-3"/>
        </w:rPr>
        <w:t xml:space="preserve"> </w:t>
      </w:r>
      <w:r>
        <w:rPr>
          <w:i/>
        </w:rPr>
        <w:t>intended</w:t>
      </w:r>
      <w:r>
        <w:rPr>
          <w:i/>
          <w:spacing w:val="-3"/>
        </w:rPr>
        <w:t xml:space="preserve"> </w:t>
      </w:r>
      <w:r>
        <w:rPr>
          <w:i/>
        </w:rPr>
        <w:t>to</w:t>
      </w:r>
      <w:r>
        <w:rPr>
          <w:i/>
          <w:spacing w:val="-3"/>
        </w:rPr>
        <w:t xml:space="preserve"> </w:t>
      </w:r>
      <w:r>
        <w:rPr>
          <w:i/>
        </w:rPr>
        <w:t>provide</w:t>
      </w:r>
      <w:r>
        <w:rPr>
          <w:i/>
          <w:spacing w:val="-3"/>
        </w:rPr>
        <w:t xml:space="preserve"> </w:t>
      </w:r>
      <w:r>
        <w:rPr>
          <w:i/>
        </w:rPr>
        <w:t>needed</w:t>
      </w:r>
      <w:r>
        <w:rPr>
          <w:i/>
          <w:spacing w:val="-3"/>
        </w:rPr>
        <w:t xml:space="preserve"> </w:t>
      </w:r>
      <w:r>
        <w:rPr>
          <w:i/>
        </w:rPr>
        <w:t>flexibility</w:t>
      </w:r>
      <w:r>
        <w:rPr>
          <w:i/>
          <w:spacing w:val="-4"/>
        </w:rPr>
        <w:t xml:space="preserve"> </w:t>
      </w:r>
      <w:r>
        <w:rPr>
          <w:i/>
        </w:rPr>
        <w:t>to</w:t>
      </w:r>
      <w:r>
        <w:rPr>
          <w:i/>
          <w:spacing w:val="-3"/>
        </w:rPr>
        <w:t xml:space="preserve"> </w:t>
      </w:r>
      <w:r>
        <w:rPr>
          <w:i/>
        </w:rPr>
        <w:t>support</w:t>
      </w:r>
      <w:r>
        <w:rPr>
          <w:i/>
          <w:spacing w:val="-3"/>
        </w:rPr>
        <w:t xml:space="preserve"> </w:t>
      </w:r>
      <w:r>
        <w:rPr>
          <w:i/>
        </w:rPr>
        <w:t>schools</w:t>
      </w:r>
      <w:r>
        <w:rPr>
          <w:i/>
          <w:spacing w:val="-4"/>
        </w:rPr>
        <w:t xml:space="preserve"> </w:t>
      </w:r>
      <w:r>
        <w:rPr>
          <w:i/>
        </w:rPr>
        <w:t>in</w:t>
      </w:r>
      <w:r>
        <w:rPr>
          <w:i/>
          <w:spacing w:val="-4"/>
        </w:rPr>
        <w:t xml:space="preserve"> </w:t>
      </w:r>
      <w:r>
        <w:rPr>
          <w:i/>
        </w:rPr>
        <w:t>continuing to participate in the FFVP. FNS expects that flexibilities under the waivers in this section will only be implemented by Program operators when the FFVP elementary school is closed for in- person instruction and congregate meal service is limited by the COVID-19 pandemic.</w:t>
      </w:r>
      <w:r w:rsidR="008C509B">
        <w:rPr>
          <w:i/>
        </w:rPr>
        <w:t xml:space="preserve"> </w:t>
      </w:r>
      <w:hyperlink r:id="rId11" w:history="1">
        <w:r w:rsidR="008C509B">
          <w:rPr>
            <w:rStyle w:val="Hyperlink"/>
          </w:rPr>
          <w:t>CDC Community Level Databank</w:t>
        </w:r>
      </w:hyperlink>
    </w:p>
    <w:p w14:paraId="41F7A7A6" w14:textId="77777777" w:rsidR="009A3554" w:rsidRDefault="009A3554" w:rsidP="009A3554">
      <w:pPr>
        <w:pStyle w:val="BodyText"/>
        <w:numPr>
          <w:ilvl w:val="0"/>
          <w:numId w:val="3"/>
        </w:numPr>
        <w:tabs>
          <w:tab w:val="left" w:pos="579"/>
        </w:tabs>
        <w:spacing w:before="159"/>
        <w:rPr>
          <w:rFonts w:ascii="Times New Roman" w:hAnsi="Times New Roman"/>
        </w:rPr>
      </w:pPr>
      <w:r>
        <w:rPr>
          <w:rFonts w:ascii="Times New Roman" w:hAnsi="Times New Roman"/>
        </w:rPr>
        <w:t>Waiver</w:t>
      </w:r>
      <w:r>
        <w:rPr>
          <w:rFonts w:ascii="Times New Roman" w:hAnsi="Times New Roman"/>
          <w:spacing w:val="-2"/>
        </w:rPr>
        <w:t xml:space="preserve"> </w:t>
      </w:r>
      <w:r>
        <w:rPr>
          <w:rFonts w:ascii="Times New Roman" w:hAnsi="Times New Roman"/>
        </w:rPr>
        <w:t>14:</w:t>
      </w:r>
      <w:r>
        <w:rPr>
          <w:rFonts w:ascii="Times New Roman" w:hAnsi="Times New Roman"/>
          <w:spacing w:val="-3"/>
        </w:rPr>
        <w:t xml:space="preserve"> </w:t>
      </w:r>
      <w:r>
        <w:rPr>
          <w:rFonts w:ascii="Times New Roman" w:hAnsi="Times New Roman"/>
        </w:rPr>
        <w:t>Parent/Guardian</w:t>
      </w:r>
      <w:r>
        <w:rPr>
          <w:rFonts w:ascii="Times New Roman" w:hAnsi="Times New Roman"/>
          <w:spacing w:val="-2"/>
        </w:rPr>
        <w:t xml:space="preserve"> </w:t>
      </w:r>
      <w:r>
        <w:rPr>
          <w:rFonts w:ascii="Times New Roman" w:hAnsi="Times New Roman"/>
        </w:rPr>
        <w:t>FFVP</w:t>
      </w:r>
      <w:r>
        <w:rPr>
          <w:rFonts w:ascii="Times New Roman" w:hAnsi="Times New Roman"/>
          <w:spacing w:val="-3"/>
        </w:rPr>
        <w:t xml:space="preserve"> </w:t>
      </w:r>
      <w:r>
        <w:rPr>
          <w:rFonts w:ascii="Times New Roman" w:hAnsi="Times New Roman"/>
        </w:rPr>
        <w:t>Pickup</w:t>
      </w:r>
      <w:r>
        <w:rPr>
          <w:rFonts w:ascii="Times New Roman" w:hAnsi="Times New Roman"/>
          <w:spacing w:val="-2"/>
        </w:rPr>
        <w:t xml:space="preserve"> </w:t>
      </w:r>
      <w:r>
        <w:rPr>
          <w:rFonts w:ascii="Times New Roman" w:hAnsi="Times New Roman"/>
        </w:rPr>
        <w:t>[42</w:t>
      </w:r>
      <w:r>
        <w:rPr>
          <w:rFonts w:ascii="Times New Roman" w:hAnsi="Times New Roman"/>
          <w:spacing w:val="-2"/>
        </w:rPr>
        <w:t xml:space="preserve"> </w:t>
      </w:r>
      <w:r>
        <w:rPr>
          <w:rFonts w:ascii="Times New Roman" w:hAnsi="Times New Roman"/>
        </w:rPr>
        <w:t>U.S.C.</w:t>
      </w:r>
      <w:r>
        <w:rPr>
          <w:rFonts w:ascii="Times New Roman" w:hAnsi="Times New Roman"/>
          <w:spacing w:val="-2"/>
        </w:rPr>
        <w:t xml:space="preserve"> </w:t>
      </w:r>
      <w:r>
        <w:rPr>
          <w:rFonts w:ascii="Times New Roman" w:hAnsi="Times New Roman"/>
        </w:rPr>
        <w:t>1769a]</w:t>
      </w:r>
      <w:r>
        <w:rPr>
          <w:rFonts w:ascii="Times New Roman" w:hAnsi="Times New Roman"/>
          <w:spacing w:val="-2"/>
        </w:rPr>
        <w:t xml:space="preserve"> </w:t>
      </w:r>
      <w:r>
        <w:rPr>
          <w:rFonts w:ascii="Times New Roman" w:hAnsi="Times New Roman"/>
        </w:rPr>
        <w:t>(July</w:t>
      </w:r>
      <w:r>
        <w:rPr>
          <w:rFonts w:ascii="Times New Roman" w:hAnsi="Times New Roman"/>
          <w:spacing w:val="-2"/>
        </w:rPr>
        <w:t xml:space="preserve"> </w:t>
      </w:r>
      <w:r>
        <w:rPr>
          <w:rFonts w:ascii="Times New Roman" w:hAnsi="Times New Roman"/>
        </w:rPr>
        <w:t>1,</w:t>
      </w:r>
      <w:r>
        <w:rPr>
          <w:rFonts w:ascii="Times New Roman" w:hAnsi="Times New Roman"/>
          <w:spacing w:val="-2"/>
        </w:rPr>
        <w:t xml:space="preserve"> </w:t>
      </w:r>
      <w:r>
        <w:rPr>
          <w:rFonts w:ascii="Times New Roman" w:hAnsi="Times New Roman"/>
        </w:rPr>
        <w:t>2022</w:t>
      </w:r>
      <w:r>
        <w:rPr>
          <w:rFonts w:ascii="Times New Roman" w:hAnsi="Times New Roman"/>
          <w:spacing w:val="-3"/>
        </w:rPr>
        <w:t xml:space="preserve"> </w:t>
      </w:r>
      <w:r>
        <w:rPr>
          <w:rFonts w:ascii="Times New Roman" w:hAnsi="Times New Roman"/>
        </w:rPr>
        <w:t>–</w:t>
      </w:r>
      <w:r>
        <w:rPr>
          <w:rFonts w:ascii="Times New Roman" w:hAnsi="Times New Roman"/>
          <w:spacing w:val="-1"/>
        </w:rPr>
        <w:t xml:space="preserve"> </w:t>
      </w:r>
      <w:r>
        <w:rPr>
          <w:rFonts w:ascii="Times New Roman" w:hAnsi="Times New Roman"/>
        </w:rPr>
        <w:t>June</w:t>
      </w:r>
      <w:r>
        <w:rPr>
          <w:rFonts w:ascii="Times New Roman" w:hAnsi="Times New Roman"/>
          <w:spacing w:val="-2"/>
        </w:rPr>
        <w:t xml:space="preserve"> </w:t>
      </w:r>
      <w:r>
        <w:rPr>
          <w:rFonts w:ascii="Times New Roman" w:hAnsi="Times New Roman"/>
        </w:rPr>
        <w:t>30,</w:t>
      </w:r>
      <w:r>
        <w:rPr>
          <w:rFonts w:ascii="Times New Roman" w:hAnsi="Times New Roman"/>
          <w:spacing w:val="-2"/>
        </w:rPr>
        <w:t xml:space="preserve"> 2023)</w:t>
      </w:r>
    </w:p>
    <w:p w14:paraId="54E75B1B" w14:textId="77777777" w:rsidR="009A3554" w:rsidRPr="00880410" w:rsidRDefault="009A3554" w:rsidP="009A3554">
      <w:pPr>
        <w:pStyle w:val="ListParagraph"/>
        <w:widowControl w:val="0"/>
        <w:numPr>
          <w:ilvl w:val="0"/>
          <w:numId w:val="3"/>
        </w:numPr>
        <w:tabs>
          <w:tab w:val="left" w:pos="579"/>
        </w:tabs>
        <w:autoSpaceDE w:val="0"/>
        <w:autoSpaceDN w:val="0"/>
        <w:spacing w:before="22"/>
        <w:contextualSpacing w:val="0"/>
        <w:rPr>
          <w:i/>
        </w:rPr>
      </w:pPr>
      <w:r>
        <w:t>W</w:t>
      </w:r>
      <w:r w:rsidRPr="00880410">
        <w:t>aiver</w:t>
      </w:r>
      <w:r w:rsidRPr="00880410">
        <w:rPr>
          <w:spacing w:val="-1"/>
        </w:rPr>
        <w:t xml:space="preserve"> </w:t>
      </w:r>
      <w:r w:rsidRPr="00880410">
        <w:t>15:</w:t>
      </w:r>
      <w:r w:rsidRPr="00880410">
        <w:rPr>
          <w:spacing w:val="-2"/>
        </w:rPr>
        <w:t xml:space="preserve"> </w:t>
      </w:r>
      <w:r w:rsidRPr="00880410">
        <w:t>Alternate</w:t>
      </w:r>
      <w:r w:rsidRPr="00880410">
        <w:rPr>
          <w:spacing w:val="-1"/>
        </w:rPr>
        <w:t xml:space="preserve"> </w:t>
      </w:r>
      <w:r w:rsidRPr="00880410">
        <w:t>Site [42</w:t>
      </w:r>
      <w:r w:rsidRPr="00880410">
        <w:rPr>
          <w:spacing w:val="-1"/>
        </w:rPr>
        <w:t xml:space="preserve"> </w:t>
      </w:r>
      <w:r w:rsidRPr="00880410">
        <w:t>U.S.C.</w:t>
      </w:r>
      <w:r w:rsidRPr="00880410">
        <w:rPr>
          <w:spacing w:val="-1"/>
        </w:rPr>
        <w:t xml:space="preserve"> </w:t>
      </w:r>
      <w:r w:rsidRPr="00880410">
        <w:t xml:space="preserve">1769a(a)] </w:t>
      </w:r>
      <w:r w:rsidRPr="00880410">
        <w:rPr>
          <w:i/>
        </w:rPr>
        <w:t>(July 1,</w:t>
      </w:r>
      <w:r w:rsidRPr="00880410">
        <w:rPr>
          <w:i/>
          <w:spacing w:val="-1"/>
        </w:rPr>
        <w:t xml:space="preserve"> </w:t>
      </w:r>
      <w:r w:rsidRPr="00880410">
        <w:rPr>
          <w:i/>
        </w:rPr>
        <w:t>2022</w:t>
      </w:r>
      <w:r w:rsidRPr="00880410">
        <w:rPr>
          <w:i/>
          <w:spacing w:val="-2"/>
        </w:rPr>
        <w:t xml:space="preserve"> </w:t>
      </w:r>
      <w:r w:rsidRPr="00880410">
        <w:rPr>
          <w:i/>
        </w:rPr>
        <w:t>– June</w:t>
      </w:r>
      <w:r w:rsidRPr="00880410">
        <w:rPr>
          <w:i/>
          <w:spacing w:val="-1"/>
        </w:rPr>
        <w:t xml:space="preserve"> </w:t>
      </w:r>
      <w:r w:rsidRPr="00880410">
        <w:rPr>
          <w:i/>
        </w:rPr>
        <w:t>30,</w:t>
      </w:r>
      <w:r w:rsidRPr="00880410">
        <w:rPr>
          <w:i/>
          <w:spacing w:val="-1"/>
        </w:rPr>
        <w:t xml:space="preserve"> </w:t>
      </w:r>
      <w:r w:rsidRPr="00880410">
        <w:rPr>
          <w:i/>
          <w:spacing w:val="-2"/>
        </w:rPr>
        <w:t>2023)</w:t>
      </w:r>
    </w:p>
    <w:p w14:paraId="4A9EF672" w14:textId="213A98DC" w:rsidR="009A3554" w:rsidRDefault="009A3554" w:rsidP="00733671">
      <w:pPr>
        <w:pStyle w:val="BodyText"/>
        <w:spacing w:before="10"/>
        <w:rPr>
          <w:rFonts w:ascii="Times New Roman"/>
          <w:i/>
          <w:sz w:val="19"/>
        </w:rPr>
      </w:pPr>
    </w:p>
    <w:p w14:paraId="6006F501" w14:textId="77777777" w:rsidR="006E350F" w:rsidRDefault="006E350F" w:rsidP="00733671">
      <w:pPr>
        <w:pStyle w:val="BodyText"/>
        <w:spacing w:before="10"/>
        <w:rPr>
          <w:rFonts w:ascii="Times New Roman"/>
          <w:i/>
          <w:sz w:val="19"/>
        </w:rPr>
      </w:pPr>
    </w:p>
    <w:p w14:paraId="4F6152DF" w14:textId="77777777" w:rsidR="009A3554" w:rsidRDefault="009A3554" w:rsidP="00733671">
      <w:pPr>
        <w:pStyle w:val="Heading1"/>
        <w:spacing w:before="90"/>
      </w:pPr>
      <w:r>
        <w:lastRenderedPageBreak/>
        <w:t>Unanticipated</w:t>
      </w:r>
      <w:r>
        <w:rPr>
          <w:spacing w:val="-12"/>
        </w:rPr>
        <w:t xml:space="preserve"> </w:t>
      </w:r>
      <w:r>
        <w:t>School</w:t>
      </w:r>
      <w:r>
        <w:rPr>
          <w:spacing w:val="-11"/>
        </w:rPr>
        <w:t xml:space="preserve"> </w:t>
      </w:r>
      <w:r>
        <w:rPr>
          <w:spacing w:val="-2"/>
        </w:rPr>
        <w:t>Closures:</w:t>
      </w:r>
    </w:p>
    <w:p w14:paraId="5CEB1DC8" w14:textId="77777777" w:rsidR="008C509B" w:rsidRDefault="009A3554" w:rsidP="008C509B">
      <w:pPr>
        <w:spacing w:before="22" w:line="259" w:lineRule="auto"/>
        <w:ind w:left="220" w:right="521"/>
        <w:rPr>
          <w:i/>
        </w:rPr>
      </w:pPr>
      <w:r>
        <w:rPr>
          <w:i/>
        </w:rPr>
        <w:t>The</w:t>
      </w:r>
      <w:r>
        <w:rPr>
          <w:i/>
          <w:spacing w:val="-3"/>
        </w:rPr>
        <w:t xml:space="preserve"> </w:t>
      </w:r>
      <w:r>
        <w:rPr>
          <w:i/>
        </w:rPr>
        <w:t>waivers</w:t>
      </w:r>
      <w:r>
        <w:rPr>
          <w:i/>
          <w:spacing w:val="-4"/>
        </w:rPr>
        <w:t xml:space="preserve"> </w:t>
      </w:r>
      <w:r>
        <w:rPr>
          <w:i/>
        </w:rPr>
        <w:t>in</w:t>
      </w:r>
      <w:r>
        <w:rPr>
          <w:i/>
          <w:spacing w:val="-3"/>
        </w:rPr>
        <w:t xml:space="preserve"> </w:t>
      </w:r>
      <w:r>
        <w:rPr>
          <w:i/>
        </w:rPr>
        <w:t>this</w:t>
      </w:r>
      <w:r>
        <w:rPr>
          <w:i/>
          <w:spacing w:val="-3"/>
        </w:rPr>
        <w:t xml:space="preserve"> </w:t>
      </w:r>
      <w:r>
        <w:rPr>
          <w:i/>
        </w:rPr>
        <w:t>section</w:t>
      </w:r>
      <w:r>
        <w:rPr>
          <w:i/>
          <w:spacing w:val="-3"/>
        </w:rPr>
        <w:t xml:space="preserve"> </w:t>
      </w:r>
      <w:r>
        <w:rPr>
          <w:i/>
        </w:rPr>
        <w:t>apply</w:t>
      </w:r>
      <w:r>
        <w:rPr>
          <w:i/>
          <w:spacing w:val="-3"/>
        </w:rPr>
        <w:t xml:space="preserve"> </w:t>
      </w:r>
      <w:r>
        <w:rPr>
          <w:i/>
        </w:rPr>
        <w:t>to</w:t>
      </w:r>
      <w:r>
        <w:rPr>
          <w:i/>
          <w:spacing w:val="-3"/>
        </w:rPr>
        <w:t xml:space="preserve"> </w:t>
      </w:r>
      <w:r>
        <w:rPr>
          <w:i/>
        </w:rPr>
        <w:t>SFSP</w:t>
      </w:r>
      <w:r>
        <w:rPr>
          <w:i/>
          <w:spacing w:val="-3"/>
        </w:rPr>
        <w:t xml:space="preserve"> </w:t>
      </w:r>
      <w:r>
        <w:rPr>
          <w:i/>
        </w:rPr>
        <w:t>and</w:t>
      </w:r>
      <w:r>
        <w:rPr>
          <w:i/>
          <w:spacing w:val="-3"/>
        </w:rPr>
        <w:t xml:space="preserve"> </w:t>
      </w:r>
      <w:r>
        <w:rPr>
          <w:i/>
        </w:rPr>
        <w:t>SSO</w:t>
      </w:r>
      <w:r>
        <w:rPr>
          <w:i/>
          <w:spacing w:val="-4"/>
        </w:rPr>
        <w:t xml:space="preserve"> </w:t>
      </w:r>
      <w:r>
        <w:rPr>
          <w:i/>
        </w:rPr>
        <w:t>during</w:t>
      </w:r>
      <w:r>
        <w:rPr>
          <w:i/>
          <w:spacing w:val="-3"/>
        </w:rPr>
        <w:t xml:space="preserve"> </w:t>
      </w:r>
      <w:r>
        <w:rPr>
          <w:i/>
        </w:rPr>
        <w:t>unanticipated</w:t>
      </w:r>
      <w:r>
        <w:rPr>
          <w:i/>
          <w:spacing w:val="-4"/>
        </w:rPr>
        <w:t xml:space="preserve"> </w:t>
      </w:r>
      <w:r>
        <w:rPr>
          <w:i/>
        </w:rPr>
        <w:t>school</w:t>
      </w:r>
      <w:r>
        <w:rPr>
          <w:i/>
          <w:spacing w:val="-3"/>
        </w:rPr>
        <w:t xml:space="preserve"> </w:t>
      </w:r>
      <w:r>
        <w:rPr>
          <w:i/>
        </w:rPr>
        <w:t>closures.</w:t>
      </w:r>
      <w:r>
        <w:rPr>
          <w:i/>
          <w:spacing w:val="-3"/>
        </w:rPr>
        <w:t xml:space="preserve"> </w:t>
      </w:r>
      <w:r>
        <w:rPr>
          <w:i/>
        </w:rPr>
        <w:t>FNS expects that flexibilities under these waivers will only be implemented by Program operators when congregate meal service is limited by the COVID-19 pandemic.</w:t>
      </w:r>
      <w:r w:rsidR="008C509B">
        <w:rPr>
          <w:i/>
        </w:rPr>
        <w:t xml:space="preserve"> </w:t>
      </w:r>
      <w:hyperlink r:id="rId12" w:history="1">
        <w:r w:rsidR="008C509B">
          <w:rPr>
            <w:rStyle w:val="Hyperlink"/>
          </w:rPr>
          <w:t>CDC Community Level Databank</w:t>
        </w:r>
      </w:hyperlink>
    </w:p>
    <w:p w14:paraId="175D0514" w14:textId="77777777" w:rsidR="009A3554" w:rsidRDefault="009A3554" w:rsidP="00733671">
      <w:pPr>
        <w:pStyle w:val="BodyText"/>
        <w:tabs>
          <w:tab w:val="left" w:pos="579"/>
        </w:tabs>
        <w:spacing w:before="80" w:line="259" w:lineRule="auto"/>
        <w:ind w:left="580" w:right="1159" w:hanging="360"/>
        <w:rPr>
          <w:rFonts w:ascii="Times New Roman" w:hAnsi="Times New Roman"/>
          <w:i/>
        </w:rPr>
      </w:pPr>
      <w:r>
        <w:rPr>
          <w:rFonts w:ascii="Wingdings" w:hAnsi="Wingdings"/>
          <w:spacing w:val="-77"/>
        </w:rPr>
        <w:t></w:t>
      </w:r>
      <w:r>
        <w:rPr>
          <w:rFonts w:ascii="Times New Roman" w:hAnsi="Times New Roman"/>
        </w:rPr>
        <w:t xml:space="preserve">   Waiver</w:t>
      </w:r>
      <w:r>
        <w:rPr>
          <w:rFonts w:ascii="Times New Roman" w:hAnsi="Times New Roman"/>
          <w:spacing w:val="-4"/>
        </w:rPr>
        <w:t xml:space="preserve"> </w:t>
      </w:r>
      <w:r>
        <w:rPr>
          <w:rFonts w:ascii="Times New Roman" w:hAnsi="Times New Roman"/>
        </w:rPr>
        <w:t>16:</w:t>
      </w:r>
      <w:r>
        <w:rPr>
          <w:rFonts w:ascii="Times New Roman" w:hAnsi="Times New Roman"/>
          <w:spacing w:val="-4"/>
        </w:rPr>
        <w:t xml:space="preserve"> </w:t>
      </w:r>
      <w:r>
        <w:rPr>
          <w:rFonts w:ascii="Times New Roman" w:hAnsi="Times New Roman"/>
        </w:rPr>
        <w:t>Non-Congregate</w:t>
      </w:r>
      <w:r>
        <w:rPr>
          <w:rFonts w:ascii="Times New Roman" w:hAnsi="Times New Roman"/>
          <w:spacing w:val="-4"/>
        </w:rPr>
        <w:t xml:space="preserve"> </w:t>
      </w:r>
      <w:r>
        <w:rPr>
          <w:rFonts w:ascii="Times New Roman" w:hAnsi="Times New Roman"/>
        </w:rPr>
        <w:t>Meal</w:t>
      </w:r>
      <w:r>
        <w:rPr>
          <w:rFonts w:ascii="Times New Roman" w:hAnsi="Times New Roman"/>
          <w:spacing w:val="-4"/>
        </w:rPr>
        <w:t xml:space="preserve"> </w:t>
      </w:r>
      <w:r>
        <w:rPr>
          <w:rFonts w:ascii="Times New Roman" w:hAnsi="Times New Roman"/>
        </w:rPr>
        <w:t>Service</w:t>
      </w:r>
      <w:r>
        <w:rPr>
          <w:rFonts w:ascii="Times New Roman" w:hAnsi="Times New Roman"/>
          <w:spacing w:val="-4"/>
        </w:rPr>
        <w:t xml:space="preserve"> </w:t>
      </w:r>
      <w:r>
        <w:rPr>
          <w:rFonts w:ascii="Times New Roman" w:hAnsi="Times New Roman"/>
        </w:rPr>
        <w:t>during</w:t>
      </w:r>
      <w:r>
        <w:rPr>
          <w:rFonts w:ascii="Times New Roman" w:hAnsi="Times New Roman"/>
          <w:spacing w:val="-4"/>
        </w:rPr>
        <w:t xml:space="preserve"> </w:t>
      </w:r>
      <w:r>
        <w:rPr>
          <w:rFonts w:ascii="Times New Roman" w:hAnsi="Times New Roman"/>
        </w:rPr>
        <w:t>Unanticipated</w:t>
      </w:r>
      <w:r>
        <w:rPr>
          <w:rFonts w:ascii="Times New Roman" w:hAnsi="Times New Roman"/>
          <w:spacing w:val="-4"/>
        </w:rPr>
        <w:t xml:space="preserve"> </w:t>
      </w:r>
      <w:r>
        <w:rPr>
          <w:rFonts w:ascii="Times New Roman" w:hAnsi="Times New Roman"/>
        </w:rPr>
        <w:t>School</w:t>
      </w:r>
      <w:r>
        <w:rPr>
          <w:rFonts w:ascii="Times New Roman" w:hAnsi="Times New Roman"/>
          <w:spacing w:val="-5"/>
        </w:rPr>
        <w:t xml:space="preserve"> </w:t>
      </w:r>
      <w:r>
        <w:rPr>
          <w:rFonts w:ascii="Times New Roman" w:hAnsi="Times New Roman"/>
        </w:rPr>
        <w:t>Closures</w:t>
      </w:r>
      <w:r>
        <w:rPr>
          <w:rFonts w:ascii="Times New Roman" w:hAnsi="Times New Roman"/>
          <w:spacing w:val="-4"/>
        </w:rPr>
        <w:t xml:space="preserve"> </w:t>
      </w:r>
      <w:r>
        <w:rPr>
          <w:rFonts w:ascii="Times New Roman" w:hAnsi="Times New Roman"/>
        </w:rPr>
        <w:t>in</w:t>
      </w:r>
      <w:r>
        <w:rPr>
          <w:rFonts w:ascii="Times New Roman" w:hAnsi="Times New Roman"/>
          <w:spacing w:val="-5"/>
        </w:rPr>
        <w:t xml:space="preserve"> </w:t>
      </w:r>
      <w:r>
        <w:rPr>
          <w:rFonts w:ascii="Times New Roman" w:hAnsi="Times New Roman"/>
        </w:rPr>
        <w:t xml:space="preserve">SY 2022-23 [42 U.S.C. 1753(b)(1)(A), 42 U.S.C. 1761(a)(1)(D), and 7 CFR 225.6(e)(15)] </w:t>
      </w:r>
      <w:r>
        <w:rPr>
          <w:rFonts w:ascii="Times New Roman" w:hAnsi="Times New Roman"/>
          <w:i/>
        </w:rPr>
        <w:t>(October 1, 2022 – April 30, 2023)</w:t>
      </w:r>
    </w:p>
    <w:p w14:paraId="6698A070" w14:textId="77777777" w:rsidR="009A3554" w:rsidRDefault="009A3554" w:rsidP="00733671">
      <w:pPr>
        <w:pStyle w:val="BodyText"/>
        <w:tabs>
          <w:tab w:val="left" w:pos="579"/>
        </w:tabs>
        <w:spacing w:line="259" w:lineRule="auto"/>
        <w:ind w:left="580" w:right="678" w:hanging="360"/>
        <w:rPr>
          <w:rFonts w:ascii="Times New Roman" w:hAnsi="Times New Roman"/>
          <w:i/>
        </w:rPr>
      </w:pPr>
      <w:r>
        <w:rPr>
          <w:rFonts w:ascii="Wingdings" w:hAnsi="Wingdings"/>
          <w:spacing w:val="-77"/>
        </w:rPr>
        <w:t></w:t>
      </w:r>
      <w:r>
        <w:rPr>
          <w:rFonts w:ascii="Times New Roman" w:hAnsi="Times New Roman"/>
        </w:rPr>
        <w:t xml:space="preserve"> </w:t>
      </w:r>
      <w:r>
        <w:rPr>
          <w:rFonts w:ascii="Times New Roman" w:hAnsi="Times New Roman"/>
        </w:rPr>
        <w:tab/>
        <w:t>Waiver 17: Parent and Guardian Meal Pick-Up during Unanticipated School Closures (SFSP/SSO)</w:t>
      </w:r>
      <w:r>
        <w:rPr>
          <w:rFonts w:ascii="Times New Roman" w:hAnsi="Times New Roman"/>
          <w:spacing w:val="-4"/>
        </w:rPr>
        <w:t xml:space="preserve"> </w:t>
      </w:r>
      <w:r>
        <w:rPr>
          <w:rFonts w:ascii="Times New Roman" w:hAnsi="Times New Roman"/>
        </w:rPr>
        <w:t>[42</w:t>
      </w:r>
      <w:r>
        <w:rPr>
          <w:rFonts w:ascii="Times New Roman" w:hAnsi="Times New Roman"/>
          <w:spacing w:val="-4"/>
        </w:rPr>
        <w:t xml:space="preserve"> </w:t>
      </w:r>
      <w:r>
        <w:rPr>
          <w:rFonts w:ascii="Times New Roman" w:hAnsi="Times New Roman"/>
        </w:rPr>
        <w:t>U.S.C.</w:t>
      </w:r>
      <w:r>
        <w:rPr>
          <w:rFonts w:ascii="Times New Roman" w:hAnsi="Times New Roman"/>
          <w:spacing w:val="-4"/>
        </w:rPr>
        <w:t xml:space="preserve"> </w:t>
      </w:r>
      <w:r>
        <w:rPr>
          <w:rFonts w:ascii="Times New Roman" w:hAnsi="Times New Roman"/>
        </w:rPr>
        <w:t>1761(f)(3)</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7</w:t>
      </w:r>
      <w:r>
        <w:rPr>
          <w:rFonts w:ascii="Times New Roman" w:hAnsi="Times New Roman"/>
          <w:spacing w:val="-4"/>
        </w:rPr>
        <w:t xml:space="preserve"> </w:t>
      </w:r>
      <w:r>
        <w:rPr>
          <w:rFonts w:ascii="Times New Roman" w:hAnsi="Times New Roman"/>
        </w:rPr>
        <w:t>CFR</w:t>
      </w:r>
      <w:r>
        <w:rPr>
          <w:rFonts w:ascii="Times New Roman" w:hAnsi="Times New Roman"/>
          <w:spacing w:val="-4"/>
        </w:rPr>
        <w:t xml:space="preserve"> </w:t>
      </w:r>
      <w:r>
        <w:rPr>
          <w:rFonts w:ascii="Times New Roman" w:hAnsi="Times New Roman"/>
        </w:rPr>
        <w:t>210.10(a),</w:t>
      </w:r>
      <w:r>
        <w:rPr>
          <w:rFonts w:ascii="Times New Roman" w:hAnsi="Times New Roman"/>
          <w:spacing w:val="-4"/>
        </w:rPr>
        <w:t xml:space="preserve"> </w:t>
      </w:r>
      <w:r>
        <w:rPr>
          <w:rFonts w:ascii="Times New Roman" w:hAnsi="Times New Roman"/>
        </w:rPr>
        <w:t>220.2</w:t>
      </w:r>
      <w:r>
        <w:rPr>
          <w:rFonts w:ascii="Times New Roman" w:hAnsi="Times New Roman"/>
          <w:spacing w:val="-4"/>
        </w:rPr>
        <w:t xml:space="preserve"> </w:t>
      </w:r>
      <w:r>
        <w:rPr>
          <w:rFonts w:ascii="Times New Roman" w:hAnsi="Times New Roman"/>
        </w:rPr>
        <w:t>(Breakfast),</w:t>
      </w:r>
      <w:r>
        <w:rPr>
          <w:rFonts w:ascii="Times New Roman" w:hAnsi="Times New Roman"/>
          <w:spacing w:val="-4"/>
        </w:rPr>
        <w:t xml:space="preserve"> </w:t>
      </w:r>
      <w:r>
        <w:rPr>
          <w:rFonts w:ascii="Times New Roman" w:hAnsi="Times New Roman"/>
        </w:rPr>
        <w:t>220.8(a),</w:t>
      </w:r>
      <w:r>
        <w:rPr>
          <w:rFonts w:ascii="Times New Roman" w:hAnsi="Times New Roman"/>
          <w:spacing w:val="-4"/>
        </w:rPr>
        <w:t xml:space="preserve"> </w:t>
      </w:r>
      <w:r>
        <w:rPr>
          <w:rFonts w:ascii="Times New Roman" w:hAnsi="Times New Roman"/>
        </w:rPr>
        <w:t>225.2, and 225.9(d)(7)] (</w:t>
      </w:r>
      <w:r>
        <w:rPr>
          <w:rFonts w:ascii="Times New Roman" w:hAnsi="Times New Roman"/>
          <w:i/>
        </w:rPr>
        <w:t>October 1, 2022 – April 30, 2023)</w:t>
      </w:r>
    </w:p>
    <w:p w14:paraId="084FD02B" w14:textId="77777777" w:rsidR="009A3554" w:rsidRPr="00880410" w:rsidRDefault="009A3554" w:rsidP="009A3554">
      <w:pPr>
        <w:pStyle w:val="ListParagraph"/>
        <w:widowControl w:val="0"/>
        <w:numPr>
          <w:ilvl w:val="0"/>
          <w:numId w:val="3"/>
        </w:numPr>
        <w:tabs>
          <w:tab w:val="left" w:pos="579"/>
        </w:tabs>
        <w:autoSpaceDE w:val="0"/>
        <w:autoSpaceDN w:val="0"/>
        <w:spacing w:line="259" w:lineRule="auto"/>
        <w:ind w:right="873"/>
        <w:contextualSpacing w:val="0"/>
        <w:rPr>
          <w:i/>
        </w:rPr>
      </w:pPr>
      <w:r>
        <w:t>W</w:t>
      </w:r>
      <w:r w:rsidRPr="00880410">
        <w:t>aiver</w:t>
      </w:r>
      <w:r w:rsidRPr="00880410">
        <w:rPr>
          <w:spacing w:val="-2"/>
        </w:rPr>
        <w:t xml:space="preserve"> </w:t>
      </w:r>
      <w:r w:rsidRPr="00880410">
        <w:t>18:</w:t>
      </w:r>
      <w:r w:rsidRPr="00880410">
        <w:rPr>
          <w:spacing w:val="-4"/>
        </w:rPr>
        <w:t xml:space="preserve"> </w:t>
      </w:r>
      <w:r w:rsidRPr="00880410">
        <w:t>Meal</w:t>
      </w:r>
      <w:r w:rsidRPr="00880410">
        <w:rPr>
          <w:spacing w:val="-3"/>
        </w:rPr>
        <w:t xml:space="preserve"> </w:t>
      </w:r>
      <w:r w:rsidRPr="00880410">
        <w:t>Service</w:t>
      </w:r>
      <w:r w:rsidRPr="00880410">
        <w:rPr>
          <w:spacing w:val="-3"/>
        </w:rPr>
        <w:t xml:space="preserve"> </w:t>
      </w:r>
      <w:r w:rsidRPr="00880410">
        <w:t>Times</w:t>
      </w:r>
      <w:r w:rsidRPr="00880410">
        <w:rPr>
          <w:spacing w:val="-4"/>
        </w:rPr>
        <w:t xml:space="preserve"> </w:t>
      </w:r>
      <w:r w:rsidRPr="00880410">
        <w:t>for</w:t>
      </w:r>
      <w:r w:rsidRPr="00880410">
        <w:rPr>
          <w:spacing w:val="-4"/>
        </w:rPr>
        <w:t xml:space="preserve"> </w:t>
      </w:r>
      <w:r w:rsidRPr="00880410">
        <w:t>Unanticipated</w:t>
      </w:r>
      <w:r w:rsidRPr="00880410">
        <w:rPr>
          <w:spacing w:val="-3"/>
        </w:rPr>
        <w:t xml:space="preserve"> </w:t>
      </w:r>
      <w:r w:rsidRPr="00880410">
        <w:t>School</w:t>
      </w:r>
      <w:r w:rsidRPr="00880410">
        <w:rPr>
          <w:spacing w:val="-3"/>
        </w:rPr>
        <w:t xml:space="preserve"> </w:t>
      </w:r>
      <w:r w:rsidRPr="00880410">
        <w:t>Closures</w:t>
      </w:r>
      <w:r w:rsidRPr="00880410">
        <w:rPr>
          <w:spacing w:val="-3"/>
        </w:rPr>
        <w:t xml:space="preserve"> </w:t>
      </w:r>
      <w:r w:rsidRPr="00880410">
        <w:t>in</w:t>
      </w:r>
      <w:r w:rsidRPr="00880410">
        <w:rPr>
          <w:spacing w:val="-3"/>
        </w:rPr>
        <w:t xml:space="preserve"> </w:t>
      </w:r>
      <w:r w:rsidRPr="00880410">
        <w:t>SY</w:t>
      </w:r>
      <w:r w:rsidRPr="00880410">
        <w:rPr>
          <w:spacing w:val="-5"/>
        </w:rPr>
        <w:t xml:space="preserve"> </w:t>
      </w:r>
      <w:r w:rsidRPr="00880410">
        <w:t>2022-23</w:t>
      </w:r>
      <w:r w:rsidRPr="00880410">
        <w:rPr>
          <w:spacing w:val="-3"/>
        </w:rPr>
        <w:t xml:space="preserve"> </w:t>
      </w:r>
      <w:r w:rsidRPr="00880410">
        <w:t>[7</w:t>
      </w:r>
      <w:r w:rsidRPr="00880410">
        <w:rPr>
          <w:spacing w:val="-4"/>
        </w:rPr>
        <w:t xml:space="preserve"> </w:t>
      </w:r>
      <w:r w:rsidRPr="00880410">
        <w:t xml:space="preserve">CFR 225.16(c)(1) and 225.16(c)(2)] </w:t>
      </w:r>
      <w:r w:rsidRPr="00880410">
        <w:rPr>
          <w:i/>
        </w:rPr>
        <w:t>(October 1, 2022 – April 30, 2023)</w:t>
      </w:r>
    </w:p>
    <w:p w14:paraId="78F1AF2D" w14:textId="77777777" w:rsidR="009A3554" w:rsidRPr="00880410" w:rsidRDefault="009A3554" w:rsidP="009A3554">
      <w:pPr>
        <w:pStyle w:val="ListParagraph"/>
        <w:widowControl w:val="0"/>
        <w:numPr>
          <w:ilvl w:val="0"/>
          <w:numId w:val="3"/>
        </w:numPr>
        <w:tabs>
          <w:tab w:val="left" w:pos="579"/>
        </w:tabs>
        <w:autoSpaceDE w:val="0"/>
        <w:autoSpaceDN w:val="0"/>
        <w:spacing w:line="259" w:lineRule="auto"/>
        <w:ind w:right="1125"/>
        <w:contextualSpacing w:val="0"/>
        <w:rPr>
          <w:i/>
        </w:rPr>
      </w:pPr>
      <w:r>
        <w:t>W</w:t>
      </w:r>
      <w:r w:rsidRPr="00880410">
        <w:t>aiver</w:t>
      </w:r>
      <w:r w:rsidRPr="00880410">
        <w:rPr>
          <w:spacing w:val="-3"/>
        </w:rPr>
        <w:t xml:space="preserve"> </w:t>
      </w:r>
      <w:r w:rsidRPr="00880410">
        <w:t>19:</w:t>
      </w:r>
      <w:r w:rsidRPr="00880410">
        <w:rPr>
          <w:spacing w:val="-4"/>
        </w:rPr>
        <w:t xml:space="preserve"> </w:t>
      </w:r>
      <w:r w:rsidRPr="00880410">
        <w:t>Meals</w:t>
      </w:r>
      <w:r w:rsidRPr="00880410">
        <w:rPr>
          <w:spacing w:val="-3"/>
        </w:rPr>
        <w:t xml:space="preserve"> </w:t>
      </w:r>
      <w:r w:rsidRPr="00880410">
        <w:t>at</w:t>
      </w:r>
      <w:r w:rsidRPr="00880410">
        <w:rPr>
          <w:spacing w:val="-3"/>
        </w:rPr>
        <w:t xml:space="preserve"> </w:t>
      </w:r>
      <w:r w:rsidRPr="00880410">
        <w:t>School</w:t>
      </w:r>
      <w:r w:rsidRPr="00880410">
        <w:rPr>
          <w:spacing w:val="-3"/>
        </w:rPr>
        <w:t xml:space="preserve"> </w:t>
      </w:r>
      <w:r w:rsidRPr="00880410">
        <w:t>Sites</w:t>
      </w:r>
      <w:r w:rsidRPr="00880410">
        <w:rPr>
          <w:spacing w:val="-3"/>
        </w:rPr>
        <w:t xml:space="preserve"> </w:t>
      </w:r>
      <w:r w:rsidRPr="00880410">
        <w:t>for</w:t>
      </w:r>
      <w:r w:rsidRPr="00880410">
        <w:rPr>
          <w:spacing w:val="-3"/>
        </w:rPr>
        <w:t xml:space="preserve"> </w:t>
      </w:r>
      <w:r w:rsidRPr="00880410">
        <w:t>Unanticipated</w:t>
      </w:r>
      <w:r w:rsidRPr="00880410">
        <w:rPr>
          <w:spacing w:val="-3"/>
        </w:rPr>
        <w:t xml:space="preserve"> </w:t>
      </w:r>
      <w:r w:rsidRPr="00880410">
        <w:t>School</w:t>
      </w:r>
      <w:r w:rsidRPr="00880410">
        <w:rPr>
          <w:spacing w:val="-4"/>
        </w:rPr>
        <w:t xml:space="preserve"> </w:t>
      </w:r>
      <w:r w:rsidRPr="00880410">
        <w:t>Closures</w:t>
      </w:r>
      <w:r w:rsidRPr="00880410">
        <w:rPr>
          <w:spacing w:val="-3"/>
        </w:rPr>
        <w:t xml:space="preserve"> </w:t>
      </w:r>
      <w:r w:rsidRPr="00880410">
        <w:t>in</w:t>
      </w:r>
      <w:r w:rsidRPr="00880410">
        <w:rPr>
          <w:spacing w:val="-5"/>
        </w:rPr>
        <w:t xml:space="preserve"> </w:t>
      </w:r>
      <w:r w:rsidRPr="00880410">
        <w:t>SY</w:t>
      </w:r>
      <w:r w:rsidRPr="00880410">
        <w:rPr>
          <w:spacing w:val="-4"/>
        </w:rPr>
        <w:t xml:space="preserve"> </w:t>
      </w:r>
      <w:r w:rsidRPr="00880410">
        <w:t>2022-23</w:t>
      </w:r>
      <w:r w:rsidRPr="00880410">
        <w:rPr>
          <w:spacing w:val="-3"/>
        </w:rPr>
        <w:t xml:space="preserve"> </w:t>
      </w:r>
      <w:r w:rsidRPr="00880410">
        <w:t xml:space="preserve">[42 U.S.C. 1761(c)(1) and 7 CFR 225.6(d)(1)(iv)] </w:t>
      </w:r>
      <w:r w:rsidRPr="00880410">
        <w:rPr>
          <w:i/>
        </w:rPr>
        <w:t>(October 1, 2022 – April 30, 2023)</w:t>
      </w:r>
    </w:p>
    <w:p w14:paraId="6ADA3BF8" w14:textId="77777777" w:rsidR="009A3554" w:rsidRDefault="009A3554" w:rsidP="00733671">
      <w:pPr>
        <w:pStyle w:val="BodyText"/>
        <w:rPr>
          <w:rFonts w:ascii="Times New Roman"/>
          <w:i/>
          <w:sz w:val="20"/>
        </w:rPr>
      </w:pPr>
    </w:p>
    <w:p w14:paraId="73726D03" w14:textId="77777777" w:rsidR="009A3554" w:rsidRDefault="009A3554" w:rsidP="00733671">
      <w:pPr>
        <w:pStyle w:val="Heading1"/>
        <w:spacing w:before="90"/>
      </w:pPr>
      <w:r>
        <w:t>Child</w:t>
      </w:r>
      <w:r>
        <w:rPr>
          <w:spacing w:val="-4"/>
        </w:rPr>
        <w:t xml:space="preserve"> </w:t>
      </w:r>
      <w:r>
        <w:t>and</w:t>
      </w:r>
      <w:r>
        <w:rPr>
          <w:spacing w:val="-3"/>
        </w:rPr>
        <w:t xml:space="preserve"> </w:t>
      </w:r>
      <w:r>
        <w:t>Adult</w:t>
      </w:r>
      <w:r>
        <w:rPr>
          <w:spacing w:val="-2"/>
        </w:rPr>
        <w:t xml:space="preserve"> </w:t>
      </w:r>
      <w:r>
        <w:t>Care</w:t>
      </w:r>
      <w:r>
        <w:rPr>
          <w:spacing w:val="-3"/>
        </w:rPr>
        <w:t xml:space="preserve"> </w:t>
      </w:r>
      <w:r>
        <w:t>Food</w:t>
      </w:r>
      <w:r>
        <w:rPr>
          <w:spacing w:val="-3"/>
        </w:rPr>
        <w:t xml:space="preserve"> </w:t>
      </w:r>
      <w:r>
        <w:t>Program</w:t>
      </w:r>
      <w:r>
        <w:rPr>
          <w:spacing w:val="-3"/>
        </w:rPr>
        <w:t xml:space="preserve"> </w:t>
      </w:r>
      <w:r>
        <w:rPr>
          <w:spacing w:val="-2"/>
        </w:rPr>
        <w:t>(CACFP):</w:t>
      </w:r>
    </w:p>
    <w:p w14:paraId="47B4D9CE" w14:textId="77777777" w:rsidR="008C509B" w:rsidRDefault="009A3554" w:rsidP="008C509B">
      <w:pPr>
        <w:spacing w:before="22" w:line="259" w:lineRule="auto"/>
        <w:ind w:left="220" w:right="521"/>
        <w:rPr>
          <w:i/>
        </w:rPr>
      </w:pPr>
      <w:r>
        <w:rPr>
          <w:i/>
        </w:rPr>
        <w:t>The waivers in this section apply to CACFP. FNS expects that operational flexibilities under these</w:t>
      </w:r>
      <w:r>
        <w:rPr>
          <w:i/>
          <w:spacing w:val="-3"/>
        </w:rPr>
        <w:t xml:space="preserve"> </w:t>
      </w:r>
      <w:r>
        <w:rPr>
          <w:i/>
        </w:rPr>
        <w:t>waivers</w:t>
      </w:r>
      <w:r>
        <w:rPr>
          <w:i/>
          <w:spacing w:val="-3"/>
        </w:rPr>
        <w:t xml:space="preserve"> </w:t>
      </w:r>
      <w:r>
        <w:rPr>
          <w:i/>
        </w:rPr>
        <w:t>will</w:t>
      </w:r>
      <w:r>
        <w:rPr>
          <w:i/>
          <w:spacing w:val="-3"/>
        </w:rPr>
        <w:t xml:space="preserve"> </w:t>
      </w:r>
      <w:r>
        <w:rPr>
          <w:i/>
        </w:rPr>
        <w:t>only</w:t>
      </w:r>
      <w:r>
        <w:rPr>
          <w:i/>
          <w:spacing w:val="-3"/>
        </w:rPr>
        <w:t xml:space="preserve"> </w:t>
      </w:r>
      <w:r>
        <w:rPr>
          <w:i/>
        </w:rPr>
        <w:t>be</w:t>
      </w:r>
      <w:r>
        <w:rPr>
          <w:i/>
          <w:spacing w:val="-3"/>
        </w:rPr>
        <w:t xml:space="preserve"> </w:t>
      </w:r>
      <w:r>
        <w:rPr>
          <w:i/>
        </w:rPr>
        <w:t>implemented</w:t>
      </w:r>
      <w:r>
        <w:rPr>
          <w:i/>
          <w:spacing w:val="-3"/>
        </w:rPr>
        <w:t xml:space="preserve"> </w:t>
      </w:r>
      <w:r>
        <w:rPr>
          <w:i/>
        </w:rPr>
        <w:t>by</w:t>
      </w:r>
      <w:r>
        <w:rPr>
          <w:i/>
          <w:spacing w:val="-3"/>
        </w:rPr>
        <w:t xml:space="preserve"> </w:t>
      </w:r>
      <w:r>
        <w:rPr>
          <w:i/>
        </w:rPr>
        <w:t>Program</w:t>
      </w:r>
      <w:r>
        <w:rPr>
          <w:i/>
          <w:spacing w:val="-3"/>
        </w:rPr>
        <w:t xml:space="preserve"> </w:t>
      </w:r>
      <w:r>
        <w:rPr>
          <w:i/>
        </w:rPr>
        <w:t>operators</w:t>
      </w:r>
      <w:r>
        <w:rPr>
          <w:i/>
          <w:spacing w:val="-3"/>
        </w:rPr>
        <w:t xml:space="preserve"> </w:t>
      </w:r>
      <w:r>
        <w:rPr>
          <w:i/>
        </w:rPr>
        <w:t>when</w:t>
      </w:r>
      <w:r>
        <w:rPr>
          <w:i/>
          <w:spacing w:val="-3"/>
        </w:rPr>
        <w:t xml:space="preserve"> </w:t>
      </w:r>
      <w:r>
        <w:rPr>
          <w:i/>
        </w:rPr>
        <w:t>congregation</w:t>
      </w:r>
      <w:r>
        <w:rPr>
          <w:i/>
          <w:spacing w:val="-5"/>
        </w:rPr>
        <w:t xml:space="preserve"> </w:t>
      </w:r>
      <w:r>
        <w:rPr>
          <w:i/>
        </w:rPr>
        <w:t>is</w:t>
      </w:r>
      <w:r>
        <w:rPr>
          <w:i/>
          <w:spacing w:val="-3"/>
        </w:rPr>
        <w:t xml:space="preserve"> </w:t>
      </w:r>
      <w:r>
        <w:rPr>
          <w:i/>
        </w:rPr>
        <w:t>limited</w:t>
      </w:r>
      <w:r>
        <w:rPr>
          <w:i/>
          <w:spacing w:val="-3"/>
        </w:rPr>
        <w:t xml:space="preserve"> </w:t>
      </w:r>
      <w:r>
        <w:rPr>
          <w:i/>
        </w:rPr>
        <w:t>by the COVID-19 pandemic. FNS expects that monitoring flexibilities will only be implemented when pandemic conditions interfere with the ability of State agencies and sponsoring organizations to conduct reviews onsite.</w:t>
      </w:r>
      <w:r w:rsidR="008C509B">
        <w:rPr>
          <w:i/>
        </w:rPr>
        <w:t xml:space="preserve"> </w:t>
      </w:r>
      <w:hyperlink r:id="rId13" w:history="1">
        <w:r w:rsidR="008C509B">
          <w:rPr>
            <w:rStyle w:val="Hyperlink"/>
          </w:rPr>
          <w:t>CDC Community Level Databank</w:t>
        </w:r>
      </w:hyperlink>
    </w:p>
    <w:p w14:paraId="60210DC8" w14:textId="77777777" w:rsidR="009A3554" w:rsidRPr="00880410" w:rsidRDefault="009A3554" w:rsidP="009A3554">
      <w:pPr>
        <w:pStyle w:val="ListParagraph"/>
        <w:widowControl w:val="0"/>
        <w:numPr>
          <w:ilvl w:val="0"/>
          <w:numId w:val="3"/>
        </w:numPr>
        <w:tabs>
          <w:tab w:val="left" w:pos="579"/>
        </w:tabs>
        <w:autoSpaceDE w:val="0"/>
        <w:autoSpaceDN w:val="0"/>
        <w:spacing w:before="159" w:line="259" w:lineRule="auto"/>
        <w:ind w:right="1935"/>
        <w:contextualSpacing w:val="0"/>
        <w:rPr>
          <w:i/>
        </w:rPr>
      </w:pPr>
      <w:r>
        <w:t>W</w:t>
      </w:r>
      <w:r w:rsidRPr="00880410">
        <w:t>aiver</w:t>
      </w:r>
      <w:r w:rsidRPr="00880410">
        <w:rPr>
          <w:spacing w:val="-4"/>
        </w:rPr>
        <w:t xml:space="preserve"> </w:t>
      </w:r>
      <w:r w:rsidRPr="00880410">
        <w:t>20:</w:t>
      </w:r>
      <w:r w:rsidRPr="00880410">
        <w:rPr>
          <w:spacing w:val="-5"/>
        </w:rPr>
        <w:t xml:space="preserve"> </w:t>
      </w:r>
      <w:r w:rsidRPr="00880410">
        <w:t>Non-Congregate</w:t>
      </w:r>
      <w:r w:rsidRPr="00880410">
        <w:rPr>
          <w:spacing w:val="-4"/>
        </w:rPr>
        <w:t xml:space="preserve"> </w:t>
      </w:r>
      <w:r w:rsidRPr="00880410">
        <w:t>Meal</w:t>
      </w:r>
      <w:r w:rsidRPr="00880410">
        <w:rPr>
          <w:spacing w:val="-4"/>
        </w:rPr>
        <w:t xml:space="preserve"> </w:t>
      </w:r>
      <w:r w:rsidRPr="00880410">
        <w:t>Service</w:t>
      </w:r>
      <w:r w:rsidRPr="00880410">
        <w:rPr>
          <w:spacing w:val="-4"/>
        </w:rPr>
        <w:t xml:space="preserve"> </w:t>
      </w:r>
      <w:r w:rsidRPr="00880410">
        <w:t>[42</w:t>
      </w:r>
      <w:r w:rsidRPr="00880410">
        <w:rPr>
          <w:spacing w:val="-4"/>
        </w:rPr>
        <w:t xml:space="preserve"> </w:t>
      </w:r>
      <w:r w:rsidRPr="00880410">
        <w:t>U.S.C</w:t>
      </w:r>
      <w:r w:rsidRPr="00880410">
        <w:rPr>
          <w:spacing w:val="-5"/>
        </w:rPr>
        <w:t xml:space="preserve"> </w:t>
      </w:r>
      <w:r w:rsidRPr="00880410">
        <w:t>1753(b)(1)(A)</w:t>
      </w:r>
      <w:r w:rsidRPr="00880410">
        <w:rPr>
          <w:spacing w:val="-4"/>
        </w:rPr>
        <w:t xml:space="preserve"> </w:t>
      </w:r>
      <w:r w:rsidRPr="00880410">
        <w:t>and</w:t>
      </w:r>
      <w:r w:rsidRPr="00880410">
        <w:rPr>
          <w:spacing w:val="-5"/>
        </w:rPr>
        <w:t xml:space="preserve"> </w:t>
      </w:r>
      <w:r w:rsidRPr="00880410">
        <w:t>7</w:t>
      </w:r>
      <w:r w:rsidRPr="00880410">
        <w:rPr>
          <w:spacing w:val="-4"/>
        </w:rPr>
        <w:t xml:space="preserve"> </w:t>
      </w:r>
      <w:r w:rsidRPr="00880410">
        <w:t xml:space="preserve">CFR 226.19(b)(6)(iii)] </w:t>
      </w:r>
      <w:r w:rsidRPr="00880410">
        <w:rPr>
          <w:i/>
        </w:rPr>
        <w:t>(July 1, 2022 – June 30, 2023)</w:t>
      </w:r>
    </w:p>
    <w:p w14:paraId="6F1AA2CC" w14:textId="77777777" w:rsidR="009A3554" w:rsidRPr="00880410" w:rsidRDefault="009A3554" w:rsidP="009A3554">
      <w:pPr>
        <w:pStyle w:val="ListParagraph"/>
        <w:widowControl w:val="0"/>
        <w:numPr>
          <w:ilvl w:val="0"/>
          <w:numId w:val="3"/>
        </w:numPr>
        <w:tabs>
          <w:tab w:val="left" w:pos="579"/>
        </w:tabs>
        <w:autoSpaceDE w:val="0"/>
        <w:autoSpaceDN w:val="0"/>
        <w:contextualSpacing w:val="0"/>
        <w:rPr>
          <w:i/>
        </w:rPr>
      </w:pPr>
      <w:r>
        <w:t>W</w:t>
      </w:r>
      <w:r w:rsidRPr="00880410">
        <w:t>aiver</w:t>
      </w:r>
      <w:r w:rsidRPr="00880410">
        <w:rPr>
          <w:spacing w:val="-1"/>
        </w:rPr>
        <w:t xml:space="preserve"> </w:t>
      </w:r>
      <w:r w:rsidRPr="00880410">
        <w:t>21:</w:t>
      </w:r>
      <w:r w:rsidRPr="00880410">
        <w:rPr>
          <w:spacing w:val="-2"/>
        </w:rPr>
        <w:t xml:space="preserve"> </w:t>
      </w:r>
      <w:r w:rsidRPr="00880410">
        <w:t>Parent/Guardian</w:t>
      </w:r>
      <w:r w:rsidRPr="00880410">
        <w:rPr>
          <w:spacing w:val="-1"/>
        </w:rPr>
        <w:t xml:space="preserve"> </w:t>
      </w:r>
      <w:r w:rsidRPr="00880410">
        <w:t>Meal Pick-Up</w:t>
      </w:r>
      <w:r w:rsidRPr="00880410">
        <w:rPr>
          <w:spacing w:val="-2"/>
        </w:rPr>
        <w:t xml:space="preserve"> </w:t>
      </w:r>
      <w:r w:rsidRPr="00880410">
        <w:t>[7</w:t>
      </w:r>
      <w:r w:rsidRPr="00880410">
        <w:rPr>
          <w:spacing w:val="-1"/>
        </w:rPr>
        <w:t xml:space="preserve"> </w:t>
      </w:r>
      <w:r w:rsidRPr="00880410">
        <w:t>CFR</w:t>
      </w:r>
      <w:r w:rsidRPr="00880410">
        <w:rPr>
          <w:spacing w:val="-2"/>
        </w:rPr>
        <w:t xml:space="preserve"> </w:t>
      </w:r>
      <w:r w:rsidRPr="00880410">
        <w:t xml:space="preserve">226.2] </w:t>
      </w:r>
      <w:r w:rsidRPr="00880410">
        <w:rPr>
          <w:i/>
        </w:rPr>
        <w:t>(July</w:t>
      </w:r>
      <w:r w:rsidRPr="00880410">
        <w:rPr>
          <w:i/>
          <w:spacing w:val="-1"/>
        </w:rPr>
        <w:t xml:space="preserve"> </w:t>
      </w:r>
      <w:r w:rsidRPr="00880410">
        <w:rPr>
          <w:i/>
        </w:rPr>
        <w:t>1,</w:t>
      </w:r>
      <w:r w:rsidRPr="00880410">
        <w:rPr>
          <w:i/>
          <w:spacing w:val="-1"/>
        </w:rPr>
        <w:t xml:space="preserve"> </w:t>
      </w:r>
      <w:r w:rsidRPr="00880410">
        <w:rPr>
          <w:i/>
        </w:rPr>
        <w:t>2022</w:t>
      </w:r>
      <w:r w:rsidRPr="00880410">
        <w:rPr>
          <w:i/>
          <w:spacing w:val="-1"/>
        </w:rPr>
        <w:t xml:space="preserve"> </w:t>
      </w:r>
      <w:r w:rsidRPr="00880410">
        <w:rPr>
          <w:i/>
        </w:rPr>
        <w:t>–</w:t>
      </w:r>
      <w:r w:rsidRPr="00880410">
        <w:rPr>
          <w:i/>
          <w:spacing w:val="-2"/>
        </w:rPr>
        <w:t xml:space="preserve"> </w:t>
      </w:r>
      <w:r w:rsidRPr="00880410">
        <w:rPr>
          <w:i/>
        </w:rPr>
        <w:t>June</w:t>
      </w:r>
      <w:r w:rsidRPr="00880410">
        <w:rPr>
          <w:i/>
          <w:spacing w:val="-1"/>
        </w:rPr>
        <w:t xml:space="preserve"> </w:t>
      </w:r>
      <w:r w:rsidRPr="00880410">
        <w:rPr>
          <w:i/>
        </w:rPr>
        <w:t>30,</w:t>
      </w:r>
      <w:r w:rsidRPr="00880410">
        <w:rPr>
          <w:i/>
          <w:spacing w:val="-1"/>
        </w:rPr>
        <w:t xml:space="preserve"> </w:t>
      </w:r>
      <w:r w:rsidRPr="00880410">
        <w:rPr>
          <w:i/>
          <w:spacing w:val="-2"/>
        </w:rPr>
        <w:t>2023)</w:t>
      </w:r>
    </w:p>
    <w:p w14:paraId="6BE45096" w14:textId="77777777" w:rsidR="009A3554" w:rsidRPr="00880410" w:rsidRDefault="009A3554" w:rsidP="009A3554">
      <w:pPr>
        <w:pStyle w:val="ListParagraph"/>
        <w:widowControl w:val="0"/>
        <w:numPr>
          <w:ilvl w:val="0"/>
          <w:numId w:val="3"/>
        </w:numPr>
        <w:tabs>
          <w:tab w:val="left" w:pos="579"/>
        </w:tabs>
        <w:autoSpaceDE w:val="0"/>
        <w:autoSpaceDN w:val="0"/>
        <w:spacing w:before="22"/>
        <w:contextualSpacing w:val="0"/>
        <w:rPr>
          <w:i/>
        </w:rPr>
      </w:pPr>
      <w:r>
        <w:t>W</w:t>
      </w:r>
      <w:r w:rsidRPr="00880410">
        <w:t>aiver</w:t>
      </w:r>
      <w:r w:rsidRPr="00880410">
        <w:rPr>
          <w:spacing w:val="-1"/>
        </w:rPr>
        <w:t xml:space="preserve"> </w:t>
      </w:r>
      <w:r w:rsidRPr="00880410">
        <w:t>22:</w:t>
      </w:r>
      <w:r w:rsidRPr="00880410">
        <w:rPr>
          <w:spacing w:val="-1"/>
        </w:rPr>
        <w:t xml:space="preserve"> </w:t>
      </w:r>
      <w:r w:rsidRPr="00880410">
        <w:t>Meal</w:t>
      </w:r>
      <w:r w:rsidRPr="00880410">
        <w:rPr>
          <w:spacing w:val="-1"/>
        </w:rPr>
        <w:t xml:space="preserve"> </w:t>
      </w:r>
      <w:r w:rsidRPr="00880410">
        <w:t>Service Times</w:t>
      </w:r>
      <w:r w:rsidRPr="00880410">
        <w:rPr>
          <w:spacing w:val="-2"/>
        </w:rPr>
        <w:t xml:space="preserve"> </w:t>
      </w:r>
      <w:r w:rsidRPr="00880410">
        <w:t>[7 CFR</w:t>
      </w:r>
      <w:r w:rsidRPr="00880410">
        <w:rPr>
          <w:spacing w:val="-2"/>
        </w:rPr>
        <w:t xml:space="preserve"> </w:t>
      </w:r>
      <w:r w:rsidRPr="00880410">
        <w:t xml:space="preserve">226.20(k)] </w:t>
      </w:r>
      <w:r w:rsidRPr="00880410">
        <w:rPr>
          <w:i/>
        </w:rPr>
        <w:t>(July</w:t>
      </w:r>
      <w:r w:rsidRPr="00880410">
        <w:rPr>
          <w:i/>
          <w:spacing w:val="-1"/>
        </w:rPr>
        <w:t xml:space="preserve"> </w:t>
      </w:r>
      <w:r w:rsidRPr="00880410">
        <w:rPr>
          <w:i/>
        </w:rPr>
        <w:t>1,</w:t>
      </w:r>
      <w:r w:rsidRPr="00880410">
        <w:rPr>
          <w:i/>
          <w:spacing w:val="-2"/>
        </w:rPr>
        <w:t xml:space="preserve"> </w:t>
      </w:r>
      <w:r w:rsidRPr="00880410">
        <w:rPr>
          <w:i/>
        </w:rPr>
        <w:t>2022</w:t>
      </w:r>
      <w:r w:rsidRPr="00880410">
        <w:rPr>
          <w:i/>
          <w:spacing w:val="-1"/>
        </w:rPr>
        <w:t xml:space="preserve"> </w:t>
      </w:r>
      <w:r w:rsidRPr="00880410">
        <w:rPr>
          <w:i/>
        </w:rPr>
        <w:t>– June</w:t>
      </w:r>
      <w:r w:rsidRPr="00880410">
        <w:rPr>
          <w:i/>
          <w:spacing w:val="-1"/>
        </w:rPr>
        <w:t xml:space="preserve"> </w:t>
      </w:r>
      <w:r w:rsidRPr="00880410">
        <w:rPr>
          <w:i/>
        </w:rPr>
        <w:t xml:space="preserve">30, </w:t>
      </w:r>
      <w:r w:rsidRPr="00880410">
        <w:rPr>
          <w:i/>
          <w:spacing w:val="-2"/>
        </w:rPr>
        <w:t>2023)</w:t>
      </w:r>
    </w:p>
    <w:p w14:paraId="30F47AA9" w14:textId="77777777" w:rsidR="009A3554" w:rsidRDefault="009A3554" w:rsidP="009A3554">
      <w:pPr>
        <w:pStyle w:val="BodyText"/>
        <w:numPr>
          <w:ilvl w:val="0"/>
          <w:numId w:val="3"/>
        </w:numPr>
        <w:tabs>
          <w:tab w:val="left" w:pos="579"/>
        </w:tabs>
        <w:spacing w:before="22"/>
        <w:rPr>
          <w:rFonts w:ascii="Times New Roman" w:hAnsi="Times New Roman"/>
        </w:rPr>
      </w:pPr>
      <w:r>
        <w:rPr>
          <w:rFonts w:ascii="Times New Roman" w:hAnsi="Times New Roman"/>
        </w:rPr>
        <w:t>Waiver</w:t>
      </w:r>
      <w:r>
        <w:rPr>
          <w:rFonts w:ascii="Times New Roman" w:hAnsi="Times New Roman"/>
          <w:spacing w:val="-2"/>
        </w:rPr>
        <w:t xml:space="preserve"> </w:t>
      </w:r>
      <w:r>
        <w:rPr>
          <w:rFonts w:ascii="Times New Roman" w:hAnsi="Times New Roman"/>
        </w:rPr>
        <w:t>23:</w:t>
      </w:r>
      <w:r>
        <w:rPr>
          <w:rFonts w:ascii="Times New Roman" w:hAnsi="Times New Roman"/>
          <w:spacing w:val="-3"/>
        </w:rPr>
        <w:t xml:space="preserve"> </w:t>
      </w:r>
      <w:r>
        <w:rPr>
          <w:rFonts w:ascii="Times New Roman" w:hAnsi="Times New Roman"/>
        </w:rPr>
        <w:t>State</w:t>
      </w:r>
      <w:r>
        <w:rPr>
          <w:rFonts w:ascii="Times New Roman" w:hAnsi="Times New Roman"/>
          <w:spacing w:val="-2"/>
        </w:rPr>
        <w:t xml:space="preserve"> </w:t>
      </w:r>
      <w:r>
        <w:rPr>
          <w:rFonts w:ascii="Times New Roman" w:hAnsi="Times New Roman"/>
        </w:rPr>
        <w:t>Agency</w:t>
      </w:r>
      <w:r>
        <w:rPr>
          <w:rFonts w:ascii="Times New Roman" w:hAnsi="Times New Roman"/>
          <w:spacing w:val="-1"/>
        </w:rPr>
        <w:t xml:space="preserve"> </w:t>
      </w:r>
      <w:r>
        <w:rPr>
          <w:rFonts w:ascii="Times New Roman" w:hAnsi="Times New Roman"/>
        </w:rPr>
        <w:t>Onsite</w:t>
      </w:r>
      <w:r>
        <w:rPr>
          <w:rFonts w:ascii="Times New Roman" w:hAnsi="Times New Roman"/>
          <w:spacing w:val="-2"/>
        </w:rPr>
        <w:t xml:space="preserve"> </w:t>
      </w:r>
      <w:r>
        <w:rPr>
          <w:rFonts w:ascii="Times New Roman" w:hAnsi="Times New Roman"/>
        </w:rPr>
        <w:t>Monitoring</w:t>
      </w:r>
      <w:r>
        <w:rPr>
          <w:rFonts w:ascii="Times New Roman" w:hAnsi="Times New Roman"/>
          <w:spacing w:val="-2"/>
        </w:rPr>
        <w:t xml:space="preserve"> </w:t>
      </w:r>
      <w:r>
        <w:rPr>
          <w:rFonts w:ascii="Times New Roman" w:hAnsi="Times New Roman"/>
        </w:rPr>
        <w:t>Visits</w:t>
      </w:r>
      <w:r>
        <w:rPr>
          <w:rFonts w:ascii="Times New Roman" w:hAnsi="Times New Roman"/>
          <w:spacing w:val="-1"/>
        </w:rPr>
        <w:t xml:space="preserve"> </w:t>
      </w:r>
      <w:r>
        <w:rPr>
          <w:rFonts w:ascii="Times New Roman" w:hAnsi="Times New Roman"/>
        </w:rPr>
        <w:t>[7</w:t>
      </w:r>
      <w:r>
        <w:rPr>
          <w:rFonts w:ascii="Times New Roman" w:hAnsi="Times New Roman"/>
          <w:spacing w:val="-1"/>
        </w:rPr>
        <w:t xml:space="preserve"> </w:t>
      </w:r>
      <w:r>
        <w:rPr>
          <w:rFonts w:ascii="Times New Roman" w:hAnsi="Times New Roman"/>
        </w:rPr>
        <w:t>CFR</w:t>
      </w:r>
      <w:r>
        <w:rPr>
          <w:rFonts w:ascii="Times New Roman" w:hAnsi="Times New Roman"/>
          <w:spacing w:val="-3"/>
        </w:rPr>
        <w:t xml:space="preserve"> </w:t>
      </w:r>
      <w:r>
        <w:rPr>
          <w:rFonts w:ascii="Times New Roman" w:hAnsi="Times New Roman"/>
        </w:rPr>
        <w:t>226.6(b)(1)</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226.6(m)(6)]</w:t>
      </w:r>
    </w:p>
    <w:p w14:paraId="2E127C17" w14:textId="77777777" w:rsidR="009A3554" w:rsidRDefault="009A3554" w:rsidP="00733671">
      <w:pPr>
        <w:spacing w:before="22"/>
        <w:ind w:left="580"/>
        <w:rPr>
          <w:i/>
        </w:rPr>
      </w:pPr>
      <w:r>
        <w:rPr>
          <w:i/>
        </w:rPr>
        <w:t>(End</w:t>
      </w:r>
      <w:r>
        <w:rPr>
          <w:i/>
          <w:spacing w:val="-1"/>
        </w:rPr>
        <w:t xml:space="preserve"> </w:t>
      </w:r>
      <w:r>
        <w:rPr>
          <w:i/>
        </w:rPr>
        <w:t>of</w:t>
      </w:r>
      <w:r>
        <w:rPr>
          <w:i/>
          <w:spacing w:val="-1"/>
        </w:rPr>
        <w:t xml:space="preserve"> </w:t>
      </w:r>
      <w:r>
        <w:rPr>
          <w:i/>
        </w:rPr>
        <w:t>PHE**</w:t>
      </w:r>
      <w:r>
        <w:rPr>
          <w:i/>
          <w:spacing w:val="-1"/>
        </w:rPr>
        <w:t xml:space="preserve"> </w:t>
      </w:r>
      <w:r>
        <w:rPr>
          <w:i/>
        </w:rPr>
        <w:t>– June</w:t>
      </w:r>
      <w:r>
        <w:rPr>
          <w:i/>
          <w:spacing w:val="-1"/>
        </w:rPr>
        <w:t xml:space="preserve"> </w:t>
      </w:r>
      <w:r>
        <w:rPr>
          <w:i/>
        </w:rPr>
        <w:t>30,</w:t>
      </w:r>
      <w:r>
        <w:rPr>
          <w:i/>
          <w:spacing w:val="-1"/>
        </w:rPr>
        <w:t xml:space="preserve"> </w:t>
      </w:r>
      <w:r>
        <w:rPr>
          <w:i/>
          <w:spacing w:val="-2"/>
        </w:rPr>
        <w:t>2023)</w:t>
      </w:r>
    </w:p>
    <w:p w14:paraId="162F37E7" w14:textId="77777777" w:rsidR="009A3554" w:rsidRDefault="009A3554" w:rsidP="009A3554">
      <w:pPr>
        <w:pStyle w:val="BodyText"/>
        <w:numPr>
          <w:ilvl w:val="0"/>
          <w:numId w:val="3"/>
        </w:numPr>
        <w:tabs>
          <w:tab w:val="left" w:pos="579"/>
        </w:tabs>
        <w:spacing w:before="21"/>
        <w:rPr>
          <w:rFonts w:ascii="Times New Roman" w:hAnsi="Times New Roman"/>
        </w:rPr>
      </w:pPr>
      <w:r>
        <w:rPr>
          <w:rFonts w:ascii="Times New Roman" w:hAnsi="Times New Roman"/>
        </w:rPr>
        <w:t>Waiver</w:t>
      </w:r>
      <w:r>
        <w:rPr>
          <w:rFonts w:ascii="Times New Roman" w:hAnsi="Times New Roman"/>
          <w:spacing w:val="-3"/>
        </w:rPr>
        <w:t xml:space="preserve"> </w:t>
      </w:r>
      <w:r>
        <w:rPr>
          <w:rFonts w:ascii="Times New Roman" w:hAnsi="Times New Roman"/>
        </w:rPr>
        <w:t>24:</w:t>
      </w:r>
      <w:r>
        <w:rPr>
          <w:rFonts w:ascii="Times New Roman" w:hAnsi="Times New Roman"/>
          <w:spacing w:val="-3"/>
        </w:rPr>
        <w:t xml:space="preserve"> </w:t>
      </w:r>
      <w:r>
        <w:rPr>
          <w:rFonts w:ascii="Times New Roman" w:hAnsi="Times New Roman"/>
        </w:rPr>
        <w:t>Sponsoring</w:t>
      </w:r>
      <w:r>
        <w:rPr>
          <w:rFonts w:ascii="Times New Roman" w:hAnsi="Times New Roman"/>
          <w:spacing w:val="-4"/>
        </w:rPr>
        <w:t xml:space="preserve"> </w:t>
      </w:r>
      <w:r>
        <w:rPr>
          <w:rFonts w:ascii="Times New Roman" w:hAnsi="Times New Roman"/>
        </w:rPr>
        <w:t>Organization</w:t>
      </w:r>
      <w:r>
        <w:rPr>
          <w:rFonts w:ascii="Times New Roman" w:hAnsi="Times New Roman"/>
          <w:spacing w:val="-2"/>
        </w:rPr>
        <w:t xml:space="preserve"> </w:t>
      </w:r>
      <w:r>
        <w:rPr>
          <w:rFonts w:ascii="Times New Roman" w:hAnsi="Times New Roman"/>
        </w:rPr>
        <w:t>Onsite</w:t>
      </w:r>
      <w:r>
        <w:rPr>
          <w:rFonts w:ascii="Times New Roman" w:hAnsi="Times New Roman"/>
          <w:spacing w:val="-2"/>
        </w:rPr>
        <w:t xml:space="preserve"> </w:t>
      </w:r>
      <w:r>
        <w:rPr>
          <w:rFonts w:ascii="Times New Roman" w:hAnsi="Times New Roman"/>
        </w:rPr>
        <w:t>Monitoring</w:t>
      </w:r>
      <w:r>
        <w:rPr>
          <w:rFonts w:ascii="Times New Roman" w:hAnsi="Times New Roman"/>
          <w:spacing w:val="-2"/>
        </w:rPr>
        <w:t xml:space="preserve"> </w:t>
      </w:r>
      <w:r>
        <w:rPr>
          <w:rFonts w:ascii="Times New Roman" w:hAnsi="Times New Roman"/>
        </w:rPr>
        <w:t>Visits</w:t>
      </w:r>
      <w:r>
        <w:rPr>
          <w:rFonts w:ascii="Times New Roman" w:hAnsi="Times New Roman"/>
          <w:spacing w:val="-1"/>
        </w:rPr>
        <w:t xml:space="preserve"> </w:t>
      </w:r>
      <w:r>
        <w:rPr>
          <w:rFonts w:ascii="Times New Roman" w:hAnsi="Times New Roman"/>
        </w:rPr>
        <w:t>[7</w:t>
      </w:r>
      <w:r>
        <w:rPr>
          <w:rFonts w:ascii="Times New Roman" w:hAnsi="Times New Roman"/>
          <w:spacing w:val="-3"/>
        </w:rPr>
        <w:t xml:space="preserve"> </w:t>
      </w:r>
      <w:r>
        <w:rPr>
          <w:rFonts w:ascii="Times New Roman" w:hAnsi="Times New Roman"/>
        </w:rPr>
        <w:t>CFR</w:t>
      </w:r>
      <w:r>
        <w:rPr>
          <w:rFonts w:ascii="Times New Roman" w:hAnsi="Times New Roman"/>
          <w:spacing w:val="-3"/>
        </w:rPr>
        <w:t xml:space="preserve"> </w:t>
      </w:r>
      <w:r>
        <w:rPr>
          <w:rFonts w:ascii="Times New Roman" w:hAnsi="Times New Roman"/>
          <w:spacing w:val="-2"/>
        </w:rPr>
        <w:t>226.16(d)(4)(iii)]</w:t>
      </w:r>
    </w:p>
    <w:p w14:paraId="2C805F94" w14:textId="77777777" w:rsidR="009A3554" w:rsidRDefault="009A3554" w:rsidP="00733671">
      <w:pPr>
        <w:ind w:left="580"/>
        <w:rPr>
          <w:i/>
        </w:rPr>
      </w:pPr>
      <w:r>
        <w:rPr>
          <w:i/>
        </w:rPr>
        <w:t>(End</w:t>
      </w:r>
      <w:r>
        <w:rPr>
          <w:i/>
          <w:spacing w:val="-1"/>
        </w:rPr>
        <w:t xml:space="preserve"> </w:t>
      </w:r>
      <w:r>
        <w:rPr>
          <w:i/>
        </w:rPr>
        <w:t>of</w:t>
      </w:r>
      <w:r>
        <w:rPr>
          <w:i/>
          <w:spacing w:val="-1"/>
        </w:rPr>
        <w:t xml:space="preserve"> </w:t>
      </w:r>
      <w:r>
        <w:rPr>
          <w:i/>
        </w:rPr>
        <w:t>PHE**</w:t>
      </w:r>
      <w:r>
        <w:rPr>
          <w:i/>
          <w:spacing w:val="-1"/>
        </w:rPr>
        <w:t xml:space="preserve"> </w:t>
      </w:r>
      <w:r>
        <w:rPr>
          <w:i/>
        </w:rPr>
        <w:t>– June</w:t>
      </w:r>
      <w:r>
        <w:rPr>
          <w:i/>
          <w:spacing w:val="-1"/>
        </w:rPr>
        <w:t xml:space="preserve"> </w:t>
      </w:r>
      <w:r>
        <w:rPr>
          <w:i/>
        </w:rPr>
        <w:t>30,</w:t>
      </w:r>
      <w:r>
        <w:rPr>
          <w:i/>
          <w:spacing w:val="-1"/>
        </w:rPr>
        <w:t xml:space="preserve"> </w:t>
      </w:r>
      <w:r>
        <w:rPr>
          <w:i/>
          <w:spacing w:val="-2"/>
        </w:rPr>
        <w:t>2023)</w:t>
      </w:r>
    </w:p>
    <w:p w14:paraId="6CC08663" w14:textId="390F56C7" w:rsidR="00F9501E" w:rsidRDefault="009A3554" w:rsidP="009E486D">
      <w:pPr>
        <w:pStyle w:val="BodyText"/>
        <w:spacing w:before="161" w:line="259" w:lineRule="auto"/>
        <w:ind w:left="220" w:right="723"/>
        <w:rPr>
          <w:rFonts w:ascii="Times New Roman" w:hAnsi="Times New Roman" w:cs="Times New Roman"/>
        </w:rPr>
      </w:pPr>
      <w:r w:rsidRPr="000030AC">
        <w:rPr>
          <w:rFonts w:ascii="Times New Roman" w:hAnsi="Times New Roman" w:cs="Times New Roman"/>
        </w:rPr>
        <w:t>** Current nationwide waivers of onsite monitoring for NSLP, SBP, and CACFP remain in effect</w:t>
      </w:r>
      <w:r w:rsidRPr="000030AC">
        <w:rPr>
          <w:rFonts w:ascii="Times New Roman" w:hAnsi="Times New Roman" w:cs="Times New Roman"/>
          <w:spacing w:val="-2"/>
        </w:rPr>
        <w:t xml:space="preserve"> </w:t>
      </w:r>
      <w:r w:rsidRPr="000030AC">
        <w:rPr>
          <w:rFonts w:ascii="Times New Roman" w:hAnsi="Times New Roman" w:cs="Times New Roman"/>
        </w:rPr>
        <w:t>until</w:t>
      </w:r>
      <w:r w:rsidRPr="000030AC">
        <w:rPr>
          <w:rFonts w:ascii="Times New Roman" w:hAnsi="Times New Roman" w:cs="Times New Roman"/>
          <w:spacing w:val="-2"/>
        </w:rPr>
        <w:t xml:space="preserve"> </w:t>
      </w:r>
      <w:r w:rsidRPr="000030AC">
        <w:rPr>
          <w:rFonts w:ascii="Times New Roman" w:hAnsi="Times New Roman" w:cs="Times New Roman"/>
        </w:rPr>
        <w:t>30</w:t>
      </w:r>
      <w:r w:rsidRPr="000030AC">
        <w:rPr>
          <w:rFonts w:ascii="Times New Roman" w:hAnsi="Times New Roman" w:cs="Times New Roman"/>
          <w:spacing w:val="-2"/>
        </w:rPr>
        <w:t xml:space="preserve"> </w:t>
      </w:r>
      <w:r w:rsidRPr="000030AC">
        <w:rPr>
          <w:rFonts w:ascii="Times New Roman" w:hAnsi="Times New Roman" w:cs="Times New Roman"/>
        </w:rPr>
        <w:t>days</w:t>
      </w:r>
      <w:r w:rsidRPr="000030AC">
        <w:rPr>
          <w:rFonts w:ascii="Times New Roman" w:hAnsi="Times New Roman" w:cs="Times New Roman"/>
          <w:spacing w:val="-2"/>
        </w:rPr>
        <w:t xml:space="preserve"> </w:t>
      </w:r>
      <w:r w:rsidRPr="000030AC">
        <w:rPr>
          <w:rFonts w:ascii="Times New Roman" w:hAnsi="Times New Roman" w:cs="Times New Roman"/>
        </w:rPr>
        <w:t>after</w:t>
      </w:r>
      <w:r w:rsidRPr="000030AC">
        <w:rPr>
          <w:rFonts w:ascii="Times New Roman" w:hAnsi="Times New Roman" w:cs="Times New Roman"/>
          <w:spacing w:val="-3"/>
        </w:rPr>
        <w:t xml:space="preserve"> </w:t>
      </w:r>
      <w:r w:rsidRPr="000030AC">
        <w:rPr>
          <w:rFonts w:ascii="Times New Roman" w:hAnsi="Times New Roman" w:cs="Times New Roman"/>
        </w:rPr>
        <w:t>the</w:t>
      </w:r>
      <w:r w:rsidRPr="000030AC">
        <w:rPr>
          <w:rFonts w:ascii="Times New Roman" w:hAnsi="Times New Roman" w:cs="Times New Roman"/>
          <w:spacing w:val="-2"/>
        </w:rPr>
        <w:t xml:space="preserve"> </w:t>
      </w:r>
      <w:r w:rsidRPr="000030AC">
        <w:rPr>
          <w:rFonts w:ascii="Times New Roman" w:hAnsi="Times New Roman" w:cs="Times New Roman"/>
        </w:rPr>
        <w:t>end</w:t>
      </w:r>
      <w:r w:rsidRPr="000030AC">
        <w:rPr>
          <w:rFonts w:ascii="Times New Roman" w:hAnsi="Times New Roman" w:cs="Times New Roman"/>
          <w:spacing w:val="-2"/>
        </w:rPr>
        <w:t xml:space="preserve"> </w:t>
      </w:r>
      <w:r w:rsidRPr="000030AC">
        <w:rPr>
          <w:rFonts w:ascii="Times New Roman" w:hAnsi="Times New Roman" w:cs="Times New Roman"/>
        </w:rPr>
        <w:t>of</w:t>
      </w:r>
      <w:r w:rsidRPr="000030AC">
        <w:rPr>
          <w:rFonts w:ascii="Times New Roman" w:hAnsi="Times New Roman" w:cs="Times New Roman"/>
          <w:spacing w:val="-3"/>
        </w:rPr>
        <w:t xml:space="preserve"> </w:t>
      </w:r>
      <w:r w:rsidRPr="000030AC">
        <w:rPr>
          <w:rFonts w:ascii="Times New Roman" w:hAnsi="Times New Roman" w:cs="Times New Roman"/>
        </w:rPr>
        <w:t>the</w:t>
      </w:r>
      <w:r w:rsidRPr="000030AC">
        <w:rPr>
          <w:rFonts w:ascii="Times New Roman" w:hAnsi="Times New Roman" w:cs="Times New Roman"/>
          <w:spacing w:val="-2"/>
        </w:rPr>
        <w:t xml:space="preserve"> </w:t>
      </w:r>
      <w:r w:rsidRPr="000030AC">
        <w:rPr>
          <w:rFonts w:ascii="Times New Roman" w:hAnsi="Times New Roman" w:cs="Times New Roman"/>
        </w:rPr>
        <w:t>Public</w:t>
      </w:r>
      <w:r w:rsidRPr="000030AC">
        <w:rPr>
          <w:rFonts w:ascii="Times New Roman" w:hAnsi="Times New Roman" w:cs="Times New Roman"/>
          <w:spacing w:val="-2"/>
        </w:rPr>
        <w:t xml:space="preserve"> </w:t>
      </w:r>
      <w:r w:rsidRPr="000030AC">
        <w:rPr>
          <w:rFonts w:ascii="Times New Roman" w:hAnsi="Times New Roman" w:cs="Times New Roman"/>
        </w:rPr>
        <w:t>Health</w:t>
      </w:r>
      <w:r w:rsidRPr="000030AC">
        <w:rPr>
          <w:rFonts w:ascii="Times New Roman" w:hAnsi="Times New Roman" w:cs="Times New Roman"/>
          <w:spacing w:val="-2"/>
        </w:rPr>
        <w:t xml:space="preserve"> </w:t>
      </w:r>
      <w:r w:rsidRPr="000030AC">
        <w:rPr>
          <w:rFonts w:ascii="Times New Roman" w:hAnsi="Times New Roman" w:cs="Times New Roman"/>
        </w:rPr>
        <w:t>Emergency</w:t>
      </w:r>
      <w:r w:rsidRPr="000030AC">
        <w:rPr>
          <w:rFonts w:ascii="Times New Roman" w:hAnsi="Times New Roman" w:cs="Times New Roman"/>
          <w:spacing w:val="-2"/>
        </w:rPr>
        <w:t xml:space="preserve"> </w:t>
      </w:r>
      <w:r w:rsidRPr="000030AC">
        <w:rPr>
          <w:rFonts w:ascii="Times New Roman" w:hAnsi="Times New Roman" w:cs="Times New Roman"/>
        </w:rPr>
        <w:t>(PHE).</w:t>
      </w:r>
      <w:r w:rsidRPr="000030AC">
        <w:rPr>
          <w:rFonts w:ascii="Times New Roman" w:hAnsi="Times New Roman" w:cs="Times New Roman"/>
          <w:spacing w:val="-3"/>
        </w:rPr>
        <w:t xml:space="preserve"> </w:t>
      </w:r>
      <w:r w:rsidRPr="000030AC">
        <w:rPr>
          <w:rFonts w:ascii="Times New Roman" w:hAnsi="Times New Roman" w:cs="Times New Roman"/>
        </w:rPr>
        <w:t>The</w:t>
      </w:r>
      <w:r w:rsidRPr="000030AC">
        <w:rPr>
          <w:rFonts w:ascii="Times New Roman" w:hAnsi="Times New Roman" w:cs="Times New Roman"/>
          <w:spacing w:val="-3"/>
        </w:rPr>
        <w:t xml:space="preserve"> </w:t>
      </w:r>
      <w:r w:rsidRPr="000030AC">
        <w:rPr>
          <w:rFonts w:ascii="Times New Roman" w:hAnsi="Times New Roman" w:cs="Times New Roman"/>
        </w:rPr>
        <w:t>end</w:t>
      </w:r>
      <w:r w:rsidRPr="000030AC">
        <w:rPr>
          <w:rFonts w:ascii="Times New Roman" w:hAnsi="Times New Roman" w:cs="Times New Roman"/>
          <w:spacing w:val="-3"/>
        </w:rPr>
        <w:t xml:space="preserve"> </w:t>
      </w:r>
      <w:r w:rsidRPr="000030AC">
        <w:rPr>
          <w:rFonts w:ascii="Times New Roman" w:hAnsi="Times New Roman" w:cs="Times New Roman"/>
        </w:rPr>
        <w:t>of</w:t>
      </w:r>
      <w:r w:rsidRPr="000030AC">
        <w:rPr>
          <w:rFonts w:ascii="Times New Roman" w:hAnsi="Times New Roman" w:cs="Times New Roman"/>
          <w:spacing w:val="-1"/>
        </w:rPr>
        <w:t xml:space="preserve"> </w:t>
      </w:r>
      <w:r w:rsidRPr="000030AC">
        <w:rPr>
          <w:rFonts w:ascii="Times New Roman" w:hAnsi="Times New Roman" w:cs="Times New Roman"/>
        </w:rPr>
        <w:t>the</w:t>
      </w:r>
      <w:r w:rsidRPr="000030AC">
        <w:rPr>
          <w:rFonts w:ascii="Times New Roman" w:hAnsi="Times New Roman" w:cs="Times New Roman"/>
          <w:spacing w:val="-3"/>
        </w:rPr>
        <w:t xml:space="preserve"> </w:t>
      </w:r>
      <w:r w:rsidRPr="000030AC">
        <w:rPr>
          <w:rFonts w:ascii="Times New Roman" w:hAnsi="Times New Roman" w:cs="Times New Roman"/>
        </w:rPr>
        <w:t>PHE will be declared by the U.S. Department of Health and Human Services.</w:t>
      </w:r>
    </w:p>
    <w:p w14:paraId="4CDF0F4F" w14:textId="77777777" w:rsidR="006E350F" w:rsidRDefault="006E350F"/>
    <w:p w14:paraId="12DDBBE5" w14:textId="203C85A0" w:rsidR="00F9501E" w:rsidRDefault="00C10924">
      <w:r>
        <w:t>Please describe services affected by the approved Waiver for you</w:t>
      </w:r>
      <w:r w:rsidR="007B3C54">
        <w:t>r</w:t>
      </w:r>
      <w:r>
        <w:t xml:space="preserve"> program.</w:t>
      </w:r>
    </w:p>
    <w:p w14:paraId="0322C4A9" w14:textId="77777777" w:rsidR="00C10924" w:rsidRPr="000030AC" w:rsidRDefault="00C10924"/>
    <w:tbl>
      <w:tblPr>
        <w:tblStyle w:val="TableGrid"/>
        <w:tblW w:w="0" w:type="auto"/>
        <w:tblLook w:val="04A0" w:firstRow="1" w:lastRow="0" w:firstColumn="1" w:lastColumn="0" w:noHBand="0" w:noVBand="1"/>
      </w:tblPr>
      <w:tblGrid>
        <w:gridCol w:w="10790"/>
      </w:tblGrid>
      <w:tr w:rsidR="00491059" w:rsidRPr="000030AC" w14:paraId="1DC1769B" w14:textId="77777777" w:rsidTr="007902F7">
        <w:trPr>
          <w:trHeight w:val="305"/>
        </w:trPr>
        <w:tc>
          <w:tcPr>
            <w:tcW w:w="10790" w:type="dxa"/>
          </w:tcPr>
          <w:p w14:paraId="20093EF8" w14:textId="598391D5" w:rsidR="00491059" w:rsidRPr="000030AC" w:rsidRDefault="00491059" w:rsidP="00340DF1">
            <w:pPr>
              <w:spacing w:before="240"/>
              <w:contextualSpacing/>
            </w:pPr>
            <w:r w:rsidRPr="000030AC">
              <w:rPr>
                <w:b/>
                <w:sz w:val="22"/>
                <w:szCs w:val="22"/>
              </w:rPr>
              <w:t xml:space="preserve">Meals to be offered: </w:t>
            </w:r>
            <w:r w:rsidRPr="000030AC">
              <w:rPr>
                <w:b/>
                <w:i/>
                <w:iCs/>
                <w:sz w:val="22"/>
                <w:szCs w:val="22"/>
              </w:rPr>
              <w:t>(Breakfast, Lunch, Snack</w:t>
            </w:r>
            <w:r w:rsidR="00683E5A" w:rsidRPr="000030AC">
              <w:rPr>
                <w:b/>
                <w:i/>
                <w:iCs/>
                <w:sz w:val="22"/>
                <w:szCs w:val="22"/>
              </w:rPr>
              <w:t>,</w:t>
            </w:r>
            <w:r w:rsidR="00F9501E">
              <w:rPr>
                <w:b/>
                <w:i/>
                <w:iCs/>
                <w:sz w:val="22"/>
                <w:szCs w:val="22"/>
              </w:rPr>
              <w:t xml:space="preserve"> FFVP,</w:t>
            </w:r>
            <w:r w:rsidR="00683E5A" w:rsidRPr="000030AC">
              <w:rPr>
                <w:b/>
                <w:i/>
                <w:iCs/>
                <w:sz w:val="22"/>
                <w:szCs w:val="22"/>
              </w:rPr>
              <w:t xml:space="preserve"> </w:t>
            </w:r>
            <w:r w:rsidR="00F9501E">
              <w:rPr>
                <w:b/>
                <w:i/>
                <w:iCs/>
                <w:sz w:val="22"/>
                <w:szCs w:val="22"/>
              </w:rPr>
              <w:t>At-Risk Meals</w:t>
            </w:r>
            <w:r w:rsidRPr="000030AC">
              <w:rPr>
                <w:b/>
                <w:i/>
                <w:iCs/>
                <w:sz w:val="22"/>
                <w:szCs w:val="22"/>
              </w:rPr>
              <w:t>)</w:t>
            </w:r>
          </w:p>
        </w:tc>
      </w:tr>
      <w:tr w:rsidR="00174E0C" w:rsidRPr="000030AC" w14:paraId="321D0927" w14:textId="77777777" w:rsidTr="00474508">
        <w:tc>
          <w:tcPr>
            <w:tcW w:w="10790" w:type="dxa"/>
          </w:tcPr>
          <w:p w14:paraId="12D1C535" w14:textId="77777777" w:rsidR="00174E0C" w:rsidRDefault="00174E0C" w:rsidP="00174E0C">
            <w:pPr>
              <w:spacing w:after="240"/>
              <w:contextualSpacing/>
            </w:pPr>
          </w:p>
          <w:p w14:paraId="015EEFAA" w14:textId="24E8D21F" w:rsidR="001B2C0D" w:rsidRPr="000030AC" w:rsidRDefault="001B2C0D" w:rsidP="00174E0C">
            <w:pPr>
              <w:spacing w:after="240"/>
              <w:contextualSpacing/>
            </w:pPr>
          </w:p>
        </w:tc>
      </w:tr>
      <w:tr w:rsidR="00174E0C" w:rsidRPr="000030AC" w14:paraId="06F994BD" w14:textId="77777777" w:rsidTr="00491059">
        <w:tc>
          <w:tcPr>
            <w:tcW w:w="10790" w:type="dxa"/>
          </w:tcPr>
          <w:p w14:paraId="21EFC8DD" w14:textId="157D9A2C" w:rsidR="00174E0C" w:rsidRPr="007902F7" w:rsidRDefault="00174E0C" w:rsidP="00174E0C">
            <w:pPr>
              <w:spacing w:after="240"/>
              <w:contextualSpacing/>
              <w:rPr>
                <w:b/>
                <w:bCs/>
              </w:rPr>
            </w:pPr>
            <w:r w:rsidRPr="000030AC">
              <w:rPr>
                <w:b/>
                <w:sz w:val="22"/>
                <w:szCs w:val="22"/>
              </w:rPr>
              <w:t>Meal Service Time Flexibility (</w:t>
            </w:r>
            <w:r w:rsidRPr="000030AC">
              <w:rPr>
                <w:b/>
                <w:i/>
                <w:iCs/>
                <w:sz w:val="22"/>
                <w:szCs w:val="22"/>
              </w:rPr>
              <w:t>including parent/guardian pick-up and meal delivery</w:t>
            </w:r>
            <w:r w:rsidRPr="000030AC">
              <w:rPr>
                <w:b/>
                <w:sz w:val="22"/>
                <w:szCs w:val="22"/>
              </w:rPr>
              <w:t>):</w:t>
            </w:r>
          </w:p>
        </w:tc>
      </w:tr>
      <w:tr w:rsidR="00174E0C" w:rsidRPr="000030AC" w14:paraId="63BF2DCF" w14:textId="77777777" w:rsidTr="00491059">
        <w:tc>
          <w:tcPr>
            <w:tcW w:w="10790" w:type="dxa"/>
          </w:tcPr>
          <w:p w14:paraId="241C21FA" w14:textId="77777777" w:rsidR="00174E0C" w:rsidRDefault="00174E0C" w:rsidP="00174E0C">
            <w:pPr>
              <w:spacing w:after="240"/>
              <w:contextualSpacing/>
            </w:pPr>
          </w:p>
          <w:p w14:paraId="26249043" w14:textId="148742D8" w:rsidR="001B2C0D" w:rsidRPr="000030AC" w:rsidRDefault="001B2C0D" w:rsidP="00174E0C">
            <w:pPr>
              <w:spacing w:after="240"/>
              <w:contextualSpacing/>
            </w:pPr>
          </w:p>
        </w:tc>
      </w:tr>
      <w:tr w:rsidR="00174E0C" w:rsidRPr="000030AC" w14:paraId="3B00D48B" w14:textId="77777777" w:rsidTr="00491059">
        <w:tc>
          <w:tcPr>
            <w:tcW w:w="10790" w:type="dxa"/>
          </w:tcPr>
          <w:p w14:paraId="36C4E7E4" w14:textId="2C37A5C5" w:rsidR="00174E0C" w:rsidRDefault="00174E0C" w:rsidP="00174E0C">
            <w:pPr>
              <w:spacing w:after="240"/>
              <w:contextualSpacing/>
            </w:pPr>
            <w:r w:rsidRPr="000030AC">
              <w:rPr>
                <w:b/>
                <w:sz w:val="22"/>
                <w:szCs w:val="22"/>
              </w:rPr>
              <w:t xml:space="preserve">Meal Delivery Methods </w:t>
            </w:r>
            <w:r w:rsidRPr="000030AC">
              <w:rPr>
                <w:b/>
                <w:i/>
                <w:iCs/>
                <w:sz w:val="22"/>
                <w:szCs w:val="22"/>
              </w:rPr>
              <w:t>(Curbside pick-up, Mobile sites, Home Delivery):</w:t>
            </w:r>
          </w:p>
        </w:tc>
      </w:tr>
      <w:tr w:rsidR="00174E0C" w:rsidRPr="000030AC" w14:paraId="1DDACE2F" w14:textId="77777777" w:rsidTr="00491059">
        <w:tc>
          <w:tcPr>
            <w:tcW w:w="10790" w:type="dxa"/>
          </w:tcPr>
          <w:p w14:paraId="2D1733BD" w14:textId="77777777" w:rsidR="00174E0C" w:rsidRDefault="00174E0C" w:rsidP="00174E0C">
            <w:pPr>
              <w:spacing w:after="240"/>
              <w:contextualSpacing/>
            </w:pPr>
          </w:p>
          <w:p w14:paraId="1FF53ABB" w14:textId="66502E90" w:rsidR="001B2C0D" w:rsidRDefault="001B2C0D" w:rsidP="00174E0C">
            <w:pPr>
              <w:spacing w:after="240"/>
              <w:contextualSpacing/>
            </w:pPr>
          </w:p>
        </w:tc>
      </w:tr>
      <w:tr w:rsidR="00174E0C" w:rsidRPr="000030AC" w14:paraId="67EFD44D" w14:textId="77777777" w:rsidTr="00491059">
        <w:tc>
          <w:tcPr>
            <w:tcW w:w="10790" w:type="dxa"/>
          </w:tcPr>
          <w:p w14:paraId="0F4F1546" w14:textId="48D41B5B" w:rsidR="00174E0C" w:rsidRDefault="00174E0C" w:rsidP="00174E0C">
            <w:pPr>
              <w:spacing w:after="240"/>
              <w:contextualSpacing/>
            </w:pPr>
            <w:r w:rsidRPr="000030AC">
              <w:rPr>
                <w:b/>
                <w:sz w:val="22"/>
                <w:szCs w:val="22"/>
              </w:rPr>
              <w:lastRenderedPageBreak/>
              <w:t xml:space="preserve">Meal </w:t>
            </w:r>
            <w:r w:rsidRPr="000030AC">
              <w:rPr>
                <w:b/>
                <w:i/>
                <w:iCs/>
                <w:sz w:val="22"/>
                <w:szCs w:val="22"/>
              </w:rPr>
              <w:t>Options (</w:t>
            </w:r>
            <w:r w:rsidRPr="001B2C0D">
              <w:rPr>
                <w:b/>
                <w:i/>
                <w:iCs/>
                <w:sz w:val="20"/>
                <w:szCs w:val="20"/>
              </w:rPr>
              <w:t>Full week of meals at one time, 2-3 days at one time, Weekend meals, Bulk Food, Shelf-stable meals</w:t>
            </w:r>
            <w:r w:rsidRPr="000030AC">
              <w:rPr>
                <w:b/>
                <w:i/>
                <w:iCs/>
                <w:sz w:val="22"/>
                <w:szCs w:val="22"/>
              </w:rPr>
              <w:t>)</w:t>
            </w:r>
            <w:r w:rsidRPr="000030AC">
              <w:rPr>
                <w:b/>
                <w:sz w:val="22"/>
                <w:szCs w:val="22"/>
              </w:rPr>
              <w:t>:</w:t>
            </w:r>
          </w:p>
        </w:tc>
      </w:tr>
      <w:tr w:rsidR="00174E0C" w:rsidRPr="000030AC" w14:paraId="059B9BB3" w14:textId="77777777" w:rsidTr="00491059">
        <w:tc>
          <w:tcPr>
            <w:tcW w:w="10790" w:type="dxa"/>
          </w:tcPr>
          <w:p w14:paraId="27FFC3C1" w14:textId="77777777" w:rsidR="00174E0C" w:rsidRDefault="00174E0C" w:rsidP="00174E0C">
            <w:pPr>
              <w:spacing w:after="240"/>
              <w:contextualSpacing/>
            </w:pPr>
          </w:p>
          <w:p w14:paraId="6BFDE087" w14:textId="6E28A2F0" w:rsidR="001B2C0D" w:rsidRDefault="001B2C0D" w:rsidP="00174E0C">
            <w:pPr>
              <w:spacing w:after="240"/>
              <w:contextualSpacing/>
            </w:pPr>
          </w:p>
        </w:tc>
      </w:tr>
      <w:tr w:rsidR="00174E0C" w:rsidRPr="000030AC" w14:paraId="6E7DC6EF" w14:textId="77777777" w:rsidTr="00491059">
        <w:tc>
          <w:tcPr>
            <w:tcW w:w="10790" w:type="dxa"/>
          </w:tcPr>
          <w:p w14:paraId="43494F8E" w14:textId="70C8DBAD" w:rsidR="00174E0C" w:rsidRDefault="00174E0C" w:rsidP="00174E0C">
            <w:pPr>
              <w:spacing w:after="240"/>
              <w:contextualSpacing/>
            </w:pPr>
            <w:r w:rsidRPr="000030AC">
              <w:rPr>
                <w:b/>
                <w:sz w:val="22"/>
                <w:szCs w:val="22"/>
              </w:rPr>
              <w:t xml:space="preserve">Meal Counting Method </w:t>
            </w:r>
            <w:r w:rsidRPr="000030AC">
              <w:rPr>
                <w:b/>
                <w:i/>
                <w:iCs/>
                <w:sz w:val="22"/>
                <w:szCs w:val="22"/>
              </w:rPr>
              <w:t>(Standard POS, Mobile technology, Paper roster, clicker):</w:t>
            </w:r>
          </w:p>
        </w:tc>
      </w:tr>
      <w:tr w:rsidR="00174E0C" w:rsidRPr="000030AC" w14:paraId="6F38E501" w14:textId="77777777" w:rsidTr="00491059">
        <w:tc>
          <w:tcPr>
            <w:tcW w:w="10790" w:type="dxa"/>
          </w:tcPr>
          <w:p w14:paraId="62D66028" w14:textId="77777777" w:rsidR="00174E0C" w:rsidRDefault="00174E0C" w:rsidP="00174E0C">
            <w:pPr>
              <w:spacing w:after="240"/>
              <w:contextualSpacing/>
              <w:rPr>
                <w:b/>
                <w:sz w:val="22"/>
                <w:szCs w:val="22"/>
              </w:rPr>
            </w:pPr>
          </w:p>
          <w:p w14:paraId="7A0364A4" w14:textId="1A05929D" w:rsidR="001B2C0D" w:rsidRPr="000030AC" w:rsidRDefault="001B2C0D" w:rsidP="00174E0C">
            <w:pPr>
              <w:spacing w:after="240"/>
              <w:contextualSpacing/>
              <w:rPr>
                <w:b/>
                <w:sz w:val="22"/>
                <w:szCs w:val="22"/>
              </w:rPr>
            </w:pPr>
          </w:p>
        </w:tc>
      </w:tr>
      <w:tr w:rsidR="00174E0C" w:rsidRPr="000030AC" w14:paraId="43BE1EBB" w14:textId="77777777" w:rsidTr="00491059">
        <w:tc>
          <w:tcPr>
            <w:tcW w:w="10790" w:type="dxa"/>
          </w:tcPr>
          <w:p w14:paraId="12B1A2C5" w14:textId="793CD31D" w:rsidR="00174E0C" w:rsidRPr="000030AC" w:rsidRDefault="00174E0C" w:rsidP="00174E0C">
            <w:pPr>
              <w:spacing w:after="240"/>
              <w:contextualSpacing/>
              <w:rPr>
                <w:b/>
                <w:sz w:val="22"/>
                <w:szCs w:val="22"/>
              </w:rPr>
            </w:pPr>
            <w:r w:rsidRPr="000030AC">
              <w:rPr>
                <w:b/>
                <w:sz w:val="22"/>
                <w:szCs w:val="22"/>
              </w:rPr>
              <w:t xml:space="preserve">Parent or Guardian Pick-Up </w:t>
            </w:r>
            <w:r w:rsidRPr="000030AC">
              <w:rPr>
                <w:b/>
                <w:i/>
                <w:iCs/>
                <w:sz w:val="22"/>
                <w:szCs w:val="22"/>
              </w:rPr>
              <w:t>(</w:t>
            </w:r>
            <w:r w:rsidRPr="000030AC">
              <w:rPr>
                <w:b/>
                <w:bCs/>
                <w:i/>
                <w:iCs/>
                <w:sz w:val="22"/>
                <w:szCs w:val="22"/>
              </w:rPr>
              <w:t>Describe processes in place to ensure that meals are distributed only to parents or guardians of enrolled children, and that duplicate meals are not distributed</w:t>
            </w:r>
            <w:r w:rsidRPr="000030AC">
              <w:rPr>
                <w:b/>
                <w:bCs/>
                <w:sz w:val="22"/>
                <w:szCs w:val="22"/>
              </w:rPr>
              <w:t xml:space="preserve"> </w:t>
            </w:r>
            <w:r w:rsidRPr="000030AC">
              <w:rPr>
                <w:b/>
                <w:bCs/>
                <w:i/>
                <w:iCs/>
                <w:sz w:val="22"/>
                <w:szCs w:val="22"/>
              </w:rPr>
              <w:t>or attach written procedures):</w:t>
            </w:r>
          </w:p>
        </w:tc>
      </w:tr>
      <w:tr w:rsidR="00174E0C" w:rsidRPr="000030AC" w14:paraId="77DBD179" w14:textId="77777777" w:rsidTr="00491059">
        <w:tc>
          <w:tcPr>
            <w:tcW w:w="10790" w:type="dxa"/>
          </w:tcPr>
          <w:p w14:paraId="40E0B062" w14:textId="77777777" w:rsidR="00174E0C" w:rsidRDefault="00174E0C" w:rsidP="00174E0C">
            <w:pPr>
              <w:spacing w:after="240"/>
              <w:contextualSpacing/>
              <w:rPr>
                <w:b/>
                <w:sz w:val="22"/>
                <w:szCs w:val="22"/>
              </w:rPr>
            </w:pPr>
          </w:p>
          <w:p w14:paraId="06F81F77" w14:textId="5533D78A" w:rsidR="001B2C0D" w:rsidRPr="000030AC" w:rsidRDefault="001B2C0D" w:rsidP="00174E0C">
            <w:pPr>
              <w:spacing w:after="240"/>
              <w:contextualSpacing/>
              <w:rPr>
                <w:b/>
                <w:sz w:val="22"/>
                <w:szCs w:val="22"/>
              </w:rPr>
            </w:pPr>
          </w:p>
        </w:tc>
      </w:tr>
      <w:tr w:rsidR="00174E0C" w:rsidRPr="000030AC" w14:paraId="44C39D9E" w14:textId="77777777" w:rsidTr="00491059">
        <w:tc>
          <w:tcPr>
            <w:tcW w:w="10790" w:type="dxa"/>
          </w:tcPr>
          <w:p w14:paraId="6704F8A4" w14:textId="726DA46A" w:rsidR="00174E0C" w:rsidRPr="000030AC" w:rsidRDefault="00174E0C" w:rsidP="00174E0C">
            <w:pPr>
              <w:spacing w:after="240"/>
              <w:contextualSpacing/>
              <w:rPr>
                <w:b/>
                <w:sz w:val="22"/>
                <w:szCs w:val="22"/>
              </w:rPr>
            </w:pPr>
            <w:r>
              <w:rPr>
                <w:b/>
                <w:sz w:val="22"/>
                <w:szCs w:val="22"/>
              </w:rPr>
              <w:t>Procedure for notifying parents</w:t>
            </w:r>
            <w:r w:rsidR="001B2C0D">
              <w:rPr>
                <w:b/>
                <w:sz w:val="22"/>
                <w:szCs w:val="22"/>
              </w:rPr>
              <w:t xml:space="preserve"> and</w:t>
            </w:r>
            <w:r>
              <w:rPr>
                <w:b/>
                <w:sz w:val="22"/>
                <w:szCs w:val="22"/>
              </w:rPr>
              <w:t xml:space="preserve"> guardians regarding program services while utilizing Wavier flexibilities:</w:t>
            </w:r>
          </w:p>
        </w:tc>
      </w:tr>
      <w:tr w:rsidR="00174E0C" w:rsidRPr="000030AC" w14:paraId="60561285" w14:textId="77777777" w:rsidTr="00491059">
        <w:tc>
          <w:tcPr>
            <w:tcW w:w="10790" w:type="dxa"/>
          </w:tcPr>
          <w:p w14:paraId="2E8961CF" w14:textId="77777777" w:rsidR="00174E0C" w:rsidRDefault="00174E0C" w:rsidP="00174E0C">
            <w:pPr>
              <w:spacing w:after="240"/>
              <w:contextualSpacing/>
              <w:rPr>
                <w:b/>
                <w:sz w:val="22"/>
                <w:szCs w:val="22"/>
              </w:rPr>
            </w:pPr>
          </w:p>
          <w:p w14:paraId="793E2673" w14:textId="06DB84FC" w:rsidR="001B2C0D" w:rsidRPr="000030AC" w:rsidRDefault="001B2C0D" w:rsidP="00174E0C">
            <w:pPr>
              <w:spacing w:after="240"/>
              <w:contextualSpacing/>
              <w:rPr>
                <w:b/>
                <w:sz w:val="22"/>
                <w:szCs w:val="22"/>
              </w:rPr>
            </w:pPr>
          </w:p>
        </w:tc>
      </w:tr>
    </w:tbl>
    <w:p w14:paraId="4C34B3AF" w14:textId="6D7557F0" w:rsidR="00251CBD" w:rsidRPr="00251CBD" w:rsidRDefault="00B70556" w:rsidP="00B70556">
      <w:pPr>
        <w:spacing w:before="240"/>
        <w:rPr>
          <w:b/>
        </w:rPr>
      </w:pPr>
      <w:r w:rsidRPr="000030AC">
        <w:rPr>
          <w:b/>
        </w:rPr>
        <w:t>The sponsor agrees to provide DEED Child Nutrition Programs with</w:t>
      </w:r>
      <w:r w:rsidR="0089360D">
        <w:rPr>
          <w:b/>
        </w:rPr>
        <w:t xml:space="preserve"> reporting requirements to be sent with waiver approval by DEED and</w:t>
      </w:r>
      <w:r w:rsidRPr="000030AC">
        <w:rPr>
          <w:b/>
        </w:rPr>
        <w:t xml:space="preserve"> the following</w:t>
      </w:r>
      <w:r w:rsidR="00376A15">
        <w:rPr>
          <w:b/>
        </w:rPr>
        <w:t xml:space="preserve"> </w:t>
      </w:r>
      <w:r w:rsidR="00376A15" w:rsidRPr="001B2C0D">
        <w:rPr>
          <w:b/>
          <w:u w:val="single"/>
        </w:rPr>
        <w:t>as applicable</w:t>
      </w:r>
      <w:r w:rsidR="004C6429">
        <w:rPr>
          <w:b/>
        </w:rPr>
        <w:t>:</w:t>
      </w:r>
      <w:r w:rsidRPr="000030AC">
        <w:rPr>
          <w:b/>
        </w:rPr>
        <w:t xml:space="preserve"> </w:t>
      </w:r>
    </w:p>
    <w:p w14:paraId="2C3658AB" w14:textId="251D1DE3" w:rsidR="00B70556" w:rsidRPr="001B2C0D" w:rsidRDefault="00B70556" w:rsidP="001B2C0D">
      <w:pPr>
        <w:pStyle w:val="ListParagraph"/>
        <w:numPr>
          <w:ilvl w:val="0"/>
          <w:numId w:val="2"/>
        </w:numPr>
        <w:spacing w:before="240"/>
        <w:ind w:left="540"/>
        <w:rPr>
          <w:b/>
          <w:bCs/>
          <w:sz w:val="22"/>
          <w:szCs w:val="22"/>
        </w:rPr>
      </w:pPr>
      <w:r w:rsidRPr="001B2C0D">
        <w:rPr>
          <w:b/>
          <w:bCs/>
          <w:sz w:val="22"/>
          <w:szCs w:val="22"/>
        </w:rPr>
        <w:t>A summary of the use of the non-congregate feeding flexibilities by local program operators,</w:t>
      </w:r>
    </w:p>
    <w:p w14:paraId="3BF461DA" w14:textId="77777777" w:rsidR="00B70556" w:rsidRPr="001B2C0D" w:rsidRDefault="00B70556" w:rsidP="001B2C0D">
      <w:pPr>
        <w:pStyle w:val="ListParagraph"/>
        <w:numPr>
          <w:ilvl w:val="0"/>
          <w:numId w:val="2"/>
        </w:numPr>
        <w:spacing w:before="240"/>
        <w:ind w:left="540"/>
        <w:rPr>
          <w:b/>
          <w:bCs/>
          <w:sz w:val="22"/>
          <w:szCs w:val="22"/>
        </w:rPr>
      </w:pPr>
      <w:r w:rsidRPr="001B2C0D">
        <w:rPr>
          <w:b/>
          <w:bCs/>
          <w:sz w:val="22"/>
          <w:szCs w:val="22"/>
        </w:rPr>
        <w:t>A summary of the use of the parent or guardian pick-up flexibilities by local program operators,</w:t>
      </w:r>
    </w:p>
    <w:p w14:paraId="295AB7D9" w14:textId="77777777" w:rsidR="00B70556" w:rsidRPr="001B2C0D" w:rsidRDefault="00B70556" w:rsidP="001B2C0D">
      <w:pPr>
        <w:pStyle w:val="ListParagraph"/>
        <w:numPr>
          <w:ilvl w:val="0"/>
          <w:numId w:val="2"/>
        </w:numPr>
        <w:spacing w:before="240"/>
        <w:ind w:left="540"/>
        <w:rPr>
          <w:b/>
          <w:bCs/>
          <w:sz w:val="22"/>
          <w:szCs w:val="22"/>
        </w:rPr>
      </w:pPr>
      <w:r w:rsidRPr="001B2C0D">
        <w:rPr>
          <w:b/>
          <w:bCs/>
          <w:sz w:val="22"/>
          <w:szCs w:val="22"/>
        </w:rPr>
        <w:t>A summary of the use of the meal-time flexibilities by local program operators,</w:t>
      </w:r>
    </w:p>
    <w:p w14:paraId="184BB688" w14:textId="77777777" w:rsidR="00B70556" w:rsidRPr="001B2C0D" w:rsidRDefault="00B70556" w:rsidP="001B2C0D">
      <w:pPr>
        <w:pStyle w:val="ListParagraph"/>
        <w:numPr>
          <w:ilvl w:val="0"/>
          <w:numId w:val="2"/>
        </w:numPr>
        <w:spacing w:before="240"/>
        <w:ind w:left="540"/>
        <w:rPr>
          <w:b/>
          <w:bCs/>
          <w:sz w:val="22"/>
          <w:szCs w:val="22"/>
        </w:rPr>
      </w:pPr>
      <w:r w:rsidRPr="001B2C0D">
        <w:rPr>
          <w:b/>
          <w:bCs/>
          <w:sz w:val="22"/>
          <w:szCs w:val="22"/>
        </w:rPr>
        <w:t>A summary of the use of the SSO option by local program operators,</w:t>
      </w:r>
    </w:p>
    <w:p w14:paraId="2BA649D0" w14:textId="3D8C1458" w:rsidR="00B70556" w:rsidRPr="001B2C0D" w:rsidRDefault="00B70556" w:rsidP="001B2C0D">
      <w:pPr>
        <w:pStyle w:val="ListParagraph"/>
        <w:numPr>
          <w:ilvl w:val="0"/>
          <w:numId w:val="2"/>
        </w:numPr>
        <w:spacing w:before="240"/>
        <w:ind w:left="540"/>
        <w:rPr>
          <w:b/>
          <w:bCs/>
          <w:sz w:val="22"/>
          <w:szCs w:val="22"/>
        </w:rPr>
      </w:pPr>
      <w:r w:rsidRPr="001B2C0D">
        <w:rPr>
          <w:b/>
          <w:bCs/>
          <w:sz w:val="22"/>
          <w:szCs w:val="22"/>
        </w:rPr>
        <w:t>A summary of the use of the offer versus serve flexibilities by local program operators,</w:t>
      </w:r>
    </w:p>
    <w:p w14:paraId="41F54F02" w14:textId="5A69896C" w:rsidR="0051431F" w:rsidRPr="001B2C0D" w:rsidRDefault="0051431F" w:rsidP="001B2C0D">
      <w:pPr>
        <w:pStyle w:val="ListParagraph"/>
        <w:numPr>
          <w:ilvl w:val="0"/>
          <w:numId w:val="2"/>
        </w:numPr>
        <w:spacing w:before="240"/>
        <w:ind w:left="540"/>
        <w:rPr>
          <w:b/>
          <w:bCs/>
          <w:sz w:val="22"/>
          <w:szCs w:val="22"/>
        </w:rPr>
      </w:pPr>
      <w:r w:rsidRPr="001B2C0D">
        <w:rPr>
          <w:b/>
          <w:bCs/>
          <w:sz w:val="22"/>
          <w:szCs w:val="22"/>
        </w:rPr>
        <w:t>A summary of the use of the Administrative Reviews</w:t>
      </w:r>
      <w:r w:rsidR="000030AC" w:rsidRPr="001B2C0D">
        <w:rPr>
          <w:b/>
          <w:bCs/>
          <w:sz w:val="22"/>
          <w:szCs w:val="22"/>
        </w:rPr>
        <w:t>, Monitoring</w:t>
      </w:r>
      <w:r w:rsidRPr="001B2C0D">
        <w:rPr>
          <w:b/>
          <w:bCs/>
          <w:sz w:val="22"/>
          <w:szCs w:val="22"/>
        </w:rPr>
        <w:t xml:space="preserve"> and Reporting flexibilities,</w:t>
      </w:r>
    </w:p>
    <w:p w14:paraId="572F00E1" w14:textId="0DB0F6D6" w:rsidR="0051431F" w:rsidRPr="001B2C0D" w:rsidRDefault="0051431F" w:rsidP="001B2C0D">
      <w:pPr>
        <w:pStyle w:val="ListParagraph"/>
        <w:numPr>
          <w:ilvl w:val="0"/>
          <w:numId w:val="2"/>
        </w:numPr>
        <w:spacing w:before="240"/>
        <w:ind w:left="540"/>
        <w:rPr>
          <w:b/>
          <w:bCs/>
          <w:sz w:val="22"/>
          <w:szCs w:val="22"/>
        </w:rPr>
      </w:pPr>
      <w:r w:rsidRPr="001B2C0D">
        <w:rPr>
          <w:b/>
          <w:bCs/>
          <w:sz w:val="22"/>
          <w:szCs w:val="22"/>
        </w:rPr>
        <w:t>A summary of the use of Alternative Site flexibility (FFVP),</w:t>
      </w:r>
    </w:p>
    <w:p w14:paraId="58FA18A7" w14:textId="0624327D" w:rsidR="0051431F" w:rsidRPr="001B2C0D" w:rsidRDefault="0051431F" w:rsidP="001B2C0D">
      <w:pPr>
        <w:pStyle w:val="ListParagraph"/>
        <w:numPr>
          <w:ilvl w:val="0"/>
          <w:numId w:val="2"/>
        </w:numPr>
        <w:spacing w:before="240"/>
        <w:ind w:left="540"/>
        <w:rPr>
          <w:b/>
          <w:bCs/>
          <w:sz w:val="22"/>
          <w:szCs w:val="22"/>
        </w:rPr>
      </w:pPr>
      <w:r w:rsidRPr="001B2C0D">
        <w:rPr>
          <w:b/>
          <w:bCs/>
          <w:sz w:val="22"/>
          <w:szCs w:val="22"/>
        </w:rPr>
        <w:t>A summary of the use of the Meals at School Sites for Unanticipated</w:t>
      </w:r>
      <w:r w:rsidRPr="001B2C0D">
        <w:rPr>
          <w:b/>
          <w:bCs/>
          <w:spacing w:val="-3"/>
          <w:sz w:val="22"/>
          <w:szCs w:val="22"/>
        </w:rPr>
        <w:t xml:space="preserve"> </w:t>
      </w:r>
      <w:r w:rsidRPr="001B2C0D">
        <w:rPr>
          <w:b/>
          <w:bCs/>
          <w:sz w:val="22"/>
          <w:szCs w:val="22"/>
        </w:rPr>
        <w:t>School</w:t>
      </w:r>
      <w:r w:rsidRPr="001B2C0D">
        <w:rPr>
          <w:b/>
          <w:bCs/>
          <w:spacing w:val="-4"/>
          <w:sz w:val="22"/>
          <w:szCs w:val="22"/>
        </w:rPr>
        <w:t xml:space="preserve"> </w:t>
      </w:r>
      <w:r w:rsidRPr="001B2C0D">
        <w:rPr>
          <w:b/>
          <w:bCs/>
          <w:sz w:val="22"/>
          <w:szCs w:val="22"/>
        </w:rPr>
        <w:t>Closures</w:t>
      </w:r>
      <w:r w:rsidR="000030AC" w:rsidRPr="001B2C0D">
        <w:rPr>
          <w:b/>
          <w:bCs/>
          <w:sz w:val="22"/>
          <w:szCs w:val="22"/>
        </w:rPr>
        <w:t xml:space="preserve"> flexibilities,</w:t>
      </w:r>
    </w:p>
    <w:p w14:paraId="6D9719CC" w14:textId="77777777" w:rsidR="00376A15" w:rsidRPr="001B2C0D" w:rsidRDefault="00B70556" w:rsidP="001B2C0D">
      <w:pPr>
        <w:pStyle w:val="ListParagraph"/>
        <w:numPr>
          <w:ilvl w:val="0"/>
          <w:numId w:val="2"/>
        </w:numPr>
        <w:spacing w:before="240"/>
        <w:ind w:left="540"/>
        <w:rPr>
          <w:b/>
          <w:bCs/>
          <w:sz w:val="22"/>
          <w:szCs w:val="22"/>
        </w:rPr>
      </w:pPr>
      <w:r w:rsidRPr="001B2C0D">
        <w:rPr>
          <w:b/>
          <w:bCs/>
          <w:sz w:val="22"/>
          <w:szCs w:val="22"/>
        </w:rPr>
        <w:t xml:space="preserve">A description of how each waiver resulted in improved services to program participants. </w:t>
      </w:r>
    </w:p>
    <w:p w14:paraId="256A7234" w14:textId="76F1D543" w:rsidR="00B70556" w:rsidRPr="001B2C0D" w:rsidRDefault="00376A15" w:rsidP="001B2C0D">
      <w:pPr>
        <w:pStyle w:val="ListParagraph"/>
        <w:numPr>
          <w:ilvl w:val="0"/>
          <w:numId w:val="2"/>
        </w:numPr>
        <w:spacing w:before="240"/>
        <w:ind w:left="540"/>
        <w:rPr>
          <w:b/>
          <w:bCs/>
          <w:sz w:val="22"/>
          <w:szCs w:val="22"/>
        </w:rPr>
      </w:pPr>
      <w:r w:rsidRPr="001B2C0D">
        <w:rPr>
          <w:b/>
          <w:bCs/>
          <w:sz w:val="22"/>
          <w:szCs w:val="22"/>
        </w:rPr>
        <w:t>A description of how the waiver impacted meal service operations, children’s access to nutritious meals, and participation in SFSP.</w:t>
      </w:r>
      <w:r w:rsidR="00B70556" w:rsidRPr="001B2C0D">
        <w:rPr>
          <w:b/>
          <w:bCs/>
          <w:sz w:val="22"/>
          <w:szCs w:val="22"/>
        </w:rPr>
        <w:t xml:space="preserve"> </w:t>
      </w:r>
    </w:p>
    <w:p w14:paraId="6EFF1308" w14:textId="4E41F55D" w:rsidR="00376A15" w:rsidRPr="001B2C0D" w:rsidRDefault="00376A15" w:rsidP="001B2C0D">
      <w:pPr>
        <w:pStyle w:val="ListParagraph"/>
        <w:numPr>
          <w:ilvl w:val="0"/>
          <w:numId w:val="2"/>
        </w:numPr>
        <w:spacing w:before="120"/>
        <w:ind w:left="540"/>
        <w:rPr>
          <w:b/>
          <w:bCs/>
          <w:sz w:val="22"/>
          <w:szCs w:val="22"/>
        </w:rPr>
      </w:pPr>
      <w:r w:rsidRPr="001B2C0D">
        <w:rPr>
          <w:b/>
          <w:bCs/>
          <w:sz w:val="22"/>
          <w:szCs w:val="22"/>
        </w:rPr>
        <w:t>A description of how the waiver impacted the quantity of paperwork necessary to administer the program.</w:t>
      </w:r>
    </w:p>
    <w:p w14:paraId="7FABECDC" w14:textId="566044B2" w:rsidR="00B70556" w:rsidRDefault="00B70556" w:rsidP="00B70556">
      <w:pPr>
        <w:spacing w:before="240"/>
        <w:rPr>
          <w:b/>
        </w:rPr>
      </w:pPr>
      <w:r w:rsidRPr="000030AC">
        <w:rPr>
          <w:b/>
        </w:rPr>
        <w:t xml:space="preserve"> Failure to comply </w:t>
      </w:r>
      <w:r w:rsidR="00340DF1">
        <w:rPr>
          <w:b/>
        </w:rPr>
        <w:t xml:space="preserve">with reporting requirements </w:t>
      </w:r>
      <w:r w:rsidRPr="000030AC">
        <w:rPr>
          <w:b/>
        </w:rPr>
        <w:t>may result in the State Agency denying future waiver requests.</w:t>
      </w:r>
      <w:r w:rsidR="00251CBD">
        <w:rPr>
          <w:b/>
        </w:rPr>
        <w:t xml:space="preserve">  Please contact the appropriate program DEED representative for additional information.</w:t>
      </w:r>
    </w:p>
    <w:p w14:paraId="46383183" w14:textId="77777777" w:rsidR="001B2C0D" w:rsidRPr="001B2C0D" w:rsidRDefault="001B2C0D" w:rsidP="00B70556">
      <w:pPr>
        <w:spacing w:before="240"/>
        <w:rPr>
          <w:b/>
          <w:sz w:val="16"/>
          <w:szCs w:val="16"/>
        </w:rPr>
      </w:pPr>
    </w:p>
    <w:p w14:paraId="0EEC0DD6" w14:textId="56FC09EA" w:rsidR="00376A15" w:rsidRPr="001B2C0D" w:rsidRDefault="00376A15" w:rsidP="00376A15">
      <w:pPr>
        <w:rPr>
          <w:sz w:val="22"/>
          <w:szCs w:val="22"/>
        </w:rPr>
      </w:pPr>
      <w:bookmarkStart w:id="1" w:name="_Hlk62825683"/>
      <w:r w:rsidRPr="001B2C0D">
        <w:rPr>
          <w:sz w:val="22"/>
          <w:szCs w:val="22"/>
        </w:rPr>
        <w:t>Signature of Authorized Representative and Date</w:t>
      </w:r>
    </w:p>
    <w:tbl>
      <w:tblPr>
        <w:tblStyle w:val="TableGrid"/>
        <w:tblW w:w="0" w:type="auto"/>
        <w:tblLook w:val="04A0" w:firstRow="1" w:lastRow="0" w:firstColumn="1" w:lastColumn="0" w:noHBand="0" w:noVBand="1"/>
        <w:tblCaption w:val="signature and date of SFSP authorized representative"/>
        <w:tblDescription w:val="signature and date of SFSP authorized representative"/>
      </w:tblPr>
      <w:tblGrid>
        <w:gridCol w:w="10435"/>
      </w:tblGrid>
      <w:tr w:rsidR="00376A15" w:rsidRPr="001B2C0D" w14:paraId="4D8EF2A6" w14:textId="77777777" w:rsidTr="001B2C0D">
        <w:trPr>
          <w:trHeight w:val="377"/>
        </w:trPr>
        <w:sdt>
          <w:sdtPr>
            <w:rPr>
              <w:rStyle w:val="Style3"/>
              <w:rFonts w:ascii="Times New Roman" w:hAnsi="Times New Roman"/>
            </w:rPr>
            <w:alias w:val="Signature of SFSP Authorized Representative"/>
            <w:tag w:val="Signature of SFSP Authorized Representative"/>
            <w:id w:val="-1708781374"/>
            <w:placeholder>
              <w:docPart w:val="26CE918F497C4990838C74319249A38F"/>
            </w:placeholder>
            <w:showingPlcHdr/>
            <w15:color w:val="000000"/>
          </w:sdtPr>
          <w:sdtEndPr>
            <w:rPr>
              <w:rStyle w:val="DefaultParagraphFont"/>
              <w:sz w:val="22"/>
              <w:szCs w:val="22"/>
            </w:rPr>
          </w:sdtEndPr>
          <w:sdtContent>
            <w:tc>
              <w:tcPr>
                <w:tcW w:w="10435" w:type="dxa"/>
                <w:vAlign w:val="center"/>
              </w:tcPr>
              <w:p w14:paraId="10DB711C" w14:textId="77777777" w:rsidR="00376A15" w:rsidRPr="001B2C0D" w:rsidRDefault="00376A15" w:rsidP="008061B8">
                <w:pPr>
                  <w:spacing w:before="120"/>
                  <w:rPr>
                    <w:sz w:val="22"/>
                    <w:szCs w:val="22"/>
                  </w:rPr>
                </w:pPr>
                <w:r w:rsidRPr="001B2C0D">
                  <w:rPr>
                    <w:rStyle w:val="Style2"/>
                    <w:color w:val="0000FF"/>
                  </w:rPr>
                  <w:t>Sign and Date here:</w:t>
                </w:r>
              </w:p>
            </w:tc>
          </w:sdtContent>
        </w:sdt>
      </w:tr>
    </w:tbl>
    <w:p w14:paraId="7FFF9BF9" w14:textId="77777777" w:rsidR="00376A15" w:rsidRPr="001B2C0D" w:rsidRDefault="00376A15" w:rsidP="00376A15">
      <w:pPr>
        <w:rPr>
          <w:sz w:val="22"/>
          <w:szCs w:val="22"/>
        </w:rPr>
      </w:pPr>
    </w:p>
    <w:p w14:paraId="0C0F9F37" w14:textId="77777777" w:rsidR="00376A15" w:rsidRPr="001B2C0D" w:rsidRDefault="00376A15" w:rsidP="00376A15">
      <w:pPr>
        <w:rPr>
          <w:sz w:val="22"/>
          <w:szCs w:val="22"/>
        </w:rPr>
      </w:pPr>
      <w:r w:rsidRPr="001B2C0D">
        <w:rPr>
          <w:sz w:val="22"/>
          <w:szCs w:val="22"/>
        </w:rPr>
        <w:t xml:space="preserve">Approval Signature of DEED Child Nutrition Programs and Date </w:t>
      </w:r>
    </w:p>
    <w:tbl>
      <w:tblPr>
        <w:tblStyle w:val="TableGrid"/>
        <w:tblW w:w="0" w:type="auto"/>
        <w:tblLook w:val="04A0" w:firstRow="1" w:lastRow="0" w:firstColumn="1" w:lastColumn="0" w:noHBand="0" w:noVBand="1"/>
        <w:tblCaption w:val="DEED CNP Signature and Date"/>
        <w:tblDescription w:val="DEED CNP Signature and Date"/>
      </w:tblPr>
      <w:tblGrid>
        <w:gridCol w:w="10435"/>
      </w:tblGrid>
      <w:tr w:rsidR="00376A15" w:rsidRPr="001B2C0D" w14:paraId="2D6C1218" w14:textId="77777777" w:rsidTr="001B2C0D">
        <w:trPr>
          <w:trHeight w:val="413"/>
        </w:trPr>
        <w:tc>
          <w:tcPr>
            <w:tcW w:w="10435" w:type="dxa"/>
            <w:vAlign w:val="bottom"/>
          </w:tcPr>
          <w:sdt>
            <w:sdtPr>
              <w:rPr>
                <w:rStyle w:val="Style3"/>
                <w:rFonts w:ascii="Times New Roman" w:hAnsi="Times New Roman"/>
              </w:rPr>
              <w:alias w:val="DEED CNP Signature and Date"/>
              <w:tag w:val="DEED CNP Signature and Date"/>
              <w:id w:val="-712196624"/>
              <w:placeholder>
                <w:docPart w:val="E0178AFECB5F44E9A2EA68D33112D34E"/>
              </w:placeholder>
              <w:showingPlcHdr/>
              <w15:color w:val="000000"/>
            </w:sdtPr>
            <w:sdtEndPr>
              <w:rPr>
                <w:rStyle w:val="DefaultParagraphFont"/>
                <w:sz w:val="24"/>
                <w:szCs w:val="24"/>
              </w:rPr>
            </w:sdtEndPr>
            <w:sdtContent>
              <w:p w14:paraId="4E5BA8EB" w14:textId="77777777" w:rsidR="00376A15" w:rsidRPr="001B2C0D" w:rsidRDefault="00376A15" w:rsidP="008061B8">
                <w:pPr>
                  <w:pStyle w:val="bodytextblack"/>
                  <w:rPr>
                    <w:rFonts w:ascii="Times New Roman" w:hAnsi="Times New Roman"/>
                  </w:rPr>
                </w:pPr>
                <w:r w:rsidRPr="001B2C0D">
                  <w:rPr>
                    <w:rStyle w:val="PlaceholderText"/>
                    <w:rFonts w:ascii="Times New Roman" w:hAnsi="Times New Roman"/>
                    <w:color w:val="0000FF"/>
                    <w:sz w:val="24"/>
                    <w:szCs w:val="24"/>
                    <w:u w:val="single"/>
                  </w:rPr>
                  <w:t>Sign and Date here:</w:t>
                </w:r>
              </w:p>
            </w:sdtContent>
          </w:sdt>
        </w:tc>
      </w:tr>
      <w:bookmarkEnd w:id="1"/>
    </w:tbl>
    <w:p w14:paraId="33B31B4F" w14:textId="792B75CB" w:rsidR="001622EE" w:rsidRDefault="001622EE"/>
    <w:p w14:paraId="591E6368" w14:textId="77777777" w:rsidR="006E350F" w:rsidRDefault="006E350F" w:rsidP="001622EE">
      <w:pPr>
        <w:jc w:val="center"/>
        <w:rPr>
          <w:b/>
          <w:bCs/>
          <w:sz w:val="32"/>
          <w:szCs w:val="32"/>
        </w:rPr>
      </w:pPr>
    </w:p>
    <w:p w14:paraId="712DBBB5" w14:textId="77777777" w:rsidR="006E350F" w:rsidRDefault="006E350F" w:rsidP="001622EE">
      <w:pPr>
        <w:jc w:val="center"/>
        <w:rPr>
          <w:b/>
          <w:bCs/>
          <w:sz w:val="32"/>
          <w:szCs w:val="32"/>
        </w:rPr>
      </w:pPr>
    </w:p>
    <w:p w14:paraId="1192278C" w14:textId="77777777" w:rsidR="006E350F" w:rsidRDefault="006E350F" w:rsidP="001622EE">
      <w:pPr>
        <w:jc w:val="center"/>
        <w:rPr>
          <w:b/>
          <w:bCs/>
          <w:sz w:val="32"/>
          <w:szCs w:val="32"/>
        </w:rPr>
      </w:pPr>
    </w:p>
    <w:p w14:paraId="4470217E" w14:textId="77777777" w:rsidR="006E350F" w:rsidRDefault="006E350F" w:rsidP="001622EE">
      <w:pPr>
        <w:jc w:val="center"/>
        <w:rPr>
          <w:b/>
          <w:bCs/>
          <w:sz w:val="32"/>
          <w:szCs w:val="32"/>
        </w:rPr>
      </w:pPr>
    </w:p>
    <w:p w14:paraId="4CCEC7FC" w14:textId="77777777" w:rsidR="006E350F" w:rsidRDefault="006E350F" w:rsidP="001622EE">
      <w:pPr>
        <w:jc w:val="center"/>
        <w:rPr>
          <w:b/>
          <w:bCs/>
          <w:sz w:val="32"/>
          <w:szCs w:val="32"/>
        </w:rPr>
      </w:pPr>
    </w:p>
    <w:p w14:paraId="71EF1A2A" w14:textId="77777777" w:rsidR="006E350F" w:rsidRDefault="006E350F" w:rsidP="001622EE">
      <w:pPr>
        <w:jc w:val="center"/>
        <w:rPr>
          <w:b/>
          <w:bCs/>
          <w:sz w:val="32"/>
          <w:szCs w:val="32"/>
        </w:rPr>
      </w:pPr>
    </w:p>
    <w:p w14:paraId="30161F45" w14:textId="77777777" w:rsidR="006E350F" w:rsidRDefault="006E350F" w:rsidP="001622EE">
      <w:pPr>
        <w:jc w:val="center"/>
        <w:rPr>
          <w:b/>
          <w:bCs/>
          <w:sz w:val="32"/>
          <w:szCs w:val="32"/>
        </w:rPr>
      </w:pPr>
    </w:p>
    <w:p w14:paraId="1352F39F" w14:textId="7CCBC373" w:rsidR="001622EE" w:rsidRPr="001B2C0D" w:rsidRDefault="001622EE" w:rsidP="001622EE">
      <w:pPr>
        <w:jc w:val="center"/>
        <w:rPr>
          <w:b/>
          <w:bCs/>
          <w:sz w:val="32"/>
          <w:szCs w:val="32"/>
        </w:rPr>
      </w:pPr>
      <w:r w:rsidRPr="001B2C0D">
        <w:rPr>
          <w:b/>
          <w:bCs/>
          <w:sz w:val="32"/>
          <w:szCs w:val="32"/>
        </w:rPr>
        <w:lastRenderedPageBreak/>
        <w:t>Waiver Application instructions</w:t>
      </w:r>
    </w:p>
    <w:p w14:paraId="442B2B70" w14:textId="77777777" w:rsidR="00E72292" w:rsidRDefault="00E72292" w:rsidP="00E72292">
      <w:pPr>
        <w:pStyle w:val="BodyText"/>
        <w:spacing w:before="4"/>
        <w:rPr>
          <w:rFonts w:ascii="Times New Roman" w:hAnsi="Times New Roman" w:cs="Times New Roman"/>
        </w:rPr>
      </w:pPr>
      <w:r>
        <w:rPr>
          <w:rFonts w:ascii="Times New Roman" w:hAnsi="Times New Roman" w:cs="Times New Roman"/>
        </w:rPr>
        <w:t xml:space="preserve">The CDC database is updated each Thursday.  Sponsors will check the CDC database each Friday for the latest update on your community status.  If the CDC database site shows a community as high, and the sponsor wants to employ the waiver, the sponsor will take a screen shot of the High status, including the current date, and submit the screen shot with waiver application to the appropriate CNP contact on list below.  </w:t>
      </w:r>
    </w:p>
    <w:p w14:paraId="472E47AC" w14:textId="77777777" w:rsidR="00E72292" w:rsidRDefault="00E72292" w:rsidP="00E72292">
      <w:pPr>
        <w:pStyle w:val="BodyText"/>
        <w:spacing w:before="4"/>
        <w:rPr>
          <w:rFonts w:ascii="Times New Roman" w:hAnsi="Times New Roman" w:cs="Times New Roman"/>
        </w:rPr>
      </w:pPr>
      <w:r>
        <w:rPr>
          <w:noProof/>
        </w:rPr>
        <w:drawing>
          <wp:inline distT="0" distB="0" distL="0" distR="0" wp14:anchorId="1F9980CB" wp14:editId="3B38F4A4">
            <wp:extent cx="573405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1498" cy="3515866"/>
                    </a:xfrm>
                    <a:prstGeom prst="rect">
                      <a:avLst/>
                    </a:prstGeom>
                  </pic:spPr>
                </pic:pic>
              </a:graphicData>
            </a:graphic>
          </wp:inline>
        </w:drawing>
      </w:r>
    </w:p>
    <w:p w14:paraId="55805F1C" w14:textId="77777777" w:rsidR="00E72292" w:rsidRDefault="00E72292" w:rsidP="00E72292">
      <w:pPr>
        <w:pStyle w:val="BodyText"/>
        <w:spacing w:before="4"/>
        <w:rPr>
          <w:rFonts w:ascii="Times New Roman" w:hAnsi="Times New Roman" w:cs="Times New Roman"/>
        </w:rPr>
      </w:pPr>
    </w:p>
    <w:p w14:paraId="38CD95E8" w14:textId="77777777" w:rsidR="00E72292" w:rsidRDefault="00E72292" w:rsidP="00E72292">
      <w:pPr>
        <w:pStyle w:val="BodyText"/>
        <w:spacing w:before="4"/>
        <w:rPr>
          <w:rFonts w:ascii="Times New Roman" w:hAnsi="Times New Roman" w:cs="Times New Roman"/>
        </w:rPr>
      </w:pPr>
      <w:r>
        <w:rPr>
          <w:rFonts w:ascii="Times New Roman" w:hAnsi="Times New Roman" w:cs="Times New Roman"/>
        </w:rPr>
        <w:t>If the CDC database shows that a community has dropped from a High to a Medium or Low status, they will transition back to normal practices during the next week – resuming normal meal service the following Monday.  For example, Juneau moves from a High status to a medium or low status on Friday July 22nd; a sponsor would then transition back to normal meal served no later than August 1</w:t>
      </w:r>
      <w:r w:rsidRPr="00AD5B41">
        <w:rPr>
          <w:rFonts w:ascii="Times New Roman" w:hAnsi="Times New Roman" w:cs="Times New Roman"/>
          <w:vertAlign w:val="superscript"/>
        </w:rPr>
        <w:t>st</w:t>
      </w:r>
      <w:r>
        <w:rPr>
          <w:rFonts w:ascii="Times New Roman" w:hAnsi="Times New Roman" w:cs="Times New Roman"/>
        </w:rPr>
        <w:t xml:space="preserve">. </w:t>
      </w:r>
    </w:p>
    <w:p w14:paraId="41FCABDD" w14:textId="77777777" w:rsidR="00E72292" w:rsidRDefault="00E72292" w:rsidP="00E72292"/>
    <w:p w14:paraId="155A1B2C" w14:textId="77777777" w:rsidR="00E72292" w:rsidRDefault="00E72292" w:rsidP="00E72292">
      <w:r>
        <w:t xml:space="preserve">If a sponsor has multiple child nutrition programs they wish to apply for, a separate Waiver Application for each program (SFSP and SSO, NSLP and SBP, School Year Administration NSLP/SBP/SFSP, FFVP, Unanticipated School Closure, or CACFP) will be submitted.  For example, if a sponsor is requesting a waiver for a SFSP site and a NSLP site, they will submit two separate applications to the appropriate CNP contact on list below.  </w:t>
      </w:r>
    </w:p>
    <w:p w14:paraId="3CD13150" w14:textId="77777777" w:rsidR="00E72292" w:rsidRPr="001B2C0D" w:rsidRDefault="00E72292" w:rsidP="00E72292">
      <w:pPr>
        <w:spacing w:before="240"/>
        <w:rPr>
          <w:bCs/>
        </w:rPr>
      </w:pPr>
      <w:r w:rsidRPr="008061B8">
        <w:rPr>
          <w:bCs/>
        </w:rPr>
        <w:t>Upon Waiver application approval you will receive instructions from DEED with reporting guidelines and any additional required information needed to document necessary data regarding USDA requirements.</w:t>
      </w:r>
    </w:p>
    <w:p w14:paraId="405DAB18" w14:textId="77777777" w:rsidR="00E72292" w:rsidRDefault="00E72292" w:rsidP="00E72292"/>
    <w:p w14:paraId="64799A2C" w14:textId="77777777" w:rsidR="00E72292" w:rsidRDefault="00E72292" w:rsidP="00E72292">
      <w:r>
        <w:t>Current timelines for reporting Waiver usage:</w:t>
      </w:r>
    </w:p>
    <w:p w14:paraId="281C7DC0" w14:textId="77777777" w:rsidR="00E72292" w:rsidRDefault="00E72292" w:rsidP="00E72292">
      <w:pPr>
        <w:pStyle w:val="ListParagraph"/>
        <w:numPr>
          <w:ilvl w:val="0"/>
          <w:numId w:val="5"/>
        </w:numPr>
        <w:spacing w:before="240"/>
        <w:rPr>
          <w:b/>
        </w:rPr>
      </w:pPr>
      <w:r>
        <w:rPr>
          <w:b/>
        </w:rPr>
        <w:t>CACFP – Month end documenting</w:t>
      </w:r>
      <w:r w:rsidRPr="007902F7">
        <w:rPr>
          <w:b/>
        </w:rPr>
        <w:t xml:space="preserve"> </w:t>
      </w:r>
      <w:r>
        <w:rPr>
          <w:b/>
        </w:rPr>
        <w:t>w</w:t>
      </w:r>
      <w:r w:rsidRPr="007902F7">
        <w:rPr>
          <w:b/>
        </w:rPr>
        <w:t>aiver flexibilities</w:t>
      </w:r>
      <w:r>
        <w:rPr>
          <w:b/>
        </w:rPr>
        <w:t xml:space="preserve"> used</w:t>
      </w:r>
      <w:r w:rsidRPr="007902F7">
        <w:rPr>
          <w:b/>
        </w:rPr>
        <w:t xml:space="preserve">. </w:t>
      </w:r>
    </w:p>
    <w:p w14:paraId="6810FA93" w14:textId="23DCD4AF" w:rsidR="00E72292" w:rsidRDefault="00E72292" w:rsidP="00E72292">
      <w:pPr>
        <w:pStyle w:val="ListParagraph"/>
        <w:numPr>
          <w:ilvl w:val="0"/>
          <w:numId w:val="5"/>
        </w:numPr>
        <w:spacing w:before="240"/>
        <w:rPr>
          <w:b/>
        </w:rPr>
      </w:pPr>
      <w:r>
        <w:rPr>
          <w:b/>
        </w:rPr>
        <w:t xml:space="preserve">SFSP –  Year-end for FY2022 SFSP program </w:t>
      </w:r>
    </w:p>
    <w:p w14:paraId="6E69D2B5" w14:textId="77777777" w:rsidR="00E72292" w:rsidRDefault="00E72292" w:rsidP="00E72292">
      <w:pPr>
        <w:pStyle w:val="ListParagraph"/>
        <w:numPr>
          <w:ilvl w:val="0"/>
          <w:numId w:val="5"/>
        </w:numPr>
        <w:spacing w:before="240"/>
        <w:rPr>
          <w:b/>
        </w:rPr>
      </w:pPr>
      <w:r>
        <w:rPr>
          <w:b/>
        </w:rPr>
        <w:t>NSLP/SSO – End of summer session waivers, and prior to beginning of SY2023</w:t>
      </w:r>
    </w:p>
    <w:p w14:paraId="6CC56CE0" w14:textId="69D7FAA3" w:rsidR="00E72292" w:rsidRDefault="00E72292" w:rsidP="00E72292">
      <w:pPr>
        <w:pStyle w:val="ListParagraph"/>
        <w:numPr>
          <w:ilvl w:val="0"/>
          <w:numId w:val="5"/>
        </w:numPr>
        <w:spacing w:before="240"/>
        <w:rPr>
          <w:b/>
        </w:rPr>
      </w:pPr>
      <w:r>
        <w:rPr>
          <w:b/>
        </w:rPr>
        <w:t>NSLP/SSO – Year-end for SY23 school year.</w:t>
      </w:r>
    </w:p>
    <w:p w14:paraId="6CEEC8C8" w14:textId="1A3F5B17" w:rsidR="00E72292" w:rsidRDefault="00E72292" w:rsidP="00E72292">
      <w:pPr>
        <w:pStyle w:val="ListParagraph"/>
        <w:numPr>
          <w:ilvl w:val="0"/>
          <w:numId w:val="5"/>
        </w:numPr>
        <w:spacing w:before="240"/>
        <w:rPr>
          <w:b/>
        </w:rPr>
      </w:pPr>
      <w:r>
        <w:rPr>
          <w:b/>
        </w:rPr>
        <w:t>FFVP – Year-end for SY2023 school year</w:t>
      </w:r>
    </w:p>
    <w:p w14:paraId="0B9632D0" w14:textId="77777777" w:rsidR="00E72292" w:rsidRDefault="00E72292" w:rsidP="00E72292">
      <w:pPr>
        <w:pStyle w:val="ListParagraph"/>
        <w:spacing w:before="240"/>
        <w:rPr>
          <w:b/>
        </w:rPr>
      </w:pPr>
    </w:p>
    <w:p w14:paraId="14E2F90B" w14:textId="6260A868" w:rsidR="00251CBD" w:rsidRDefault="00251CBD" w:rsidP="00251CBD">
      <w:pPr>
        <w:spacing w:before="240"/>
        <w:rPr>
          <w:b/>
        </w:rPr>
      </w:pPr>
      <w:r>
        <w:rPr>
          <w:b/>
        </w:rPr>
        <w:lastRenderedPageBreak/>
        <w:t>DEED CNP Program Contact</w:t>
      </w:r>
      <w:r w:rsidR="00DC55FD">
        <w:rPr>
          <w:b/>
        </w:rPr>
        <w:t xml:space="preserve"> Information</w:t>
      </w:r>
      <w:r>
        <w:rPr>
          <w:b/>
        </w:rPr>
        <w:t>:</w:t>
      </w:r>
    </w:p>
    <w:p w14:paraId="0A999C3A" w14:textId="77777777" w:rsidR="00251CBD" w:rsidRDefault="00251CBD" w:rsidP="00E72292">
      <w:pPr>
        <w:numPr>
          <w:ilvl w:val="0"/>
          <w:numId w:val="7"/>
        </w:numPr>
        <w:spacing w:before="120" w:after="120"/>
      </w:pPr>
      <w:r>
        <w:t xml:space="preserve">Program Coordinator (USDA Foods, TEFAP, FFVP) </w:t>
      </w:r>
    </w:p>
    <w:p w14:paraId="420B1EB5" w14:textId="77777777" w:rsidR="00251CBD" w:rsidRDefault="00797EC2" w:rsidP="00E72292">
      <w:pPr>
        <w:numPr>
          <w:ilvl w:val="1"/>
          <w:numId w:val="7"/>
        </w:numPr>
        <w:spacing w:before="120" w:after="120"/>
      </w:pPr>
      <w:hyperlink r:id="rId15" w:history="1">
        <w:r w:rsidR="00251CBD">
          <w:rPr>
            <w:rStyle w:val="Hyperlink"/>
          </w:rPr>
          <w:t>Sue Lampert</w:t>
        </w:r>
      </w:hyperlink>
      <w:r w:rsidR="00251CBD">
        <w:t>: (907) 465-8710</w:t>
      </w:r>
    </w:p>
    <w:p w14:paraId="3FA5E417" w14:textId="77777777" w:rsidR="00251CBD" w:rsidRDefault="00251CBD" w:rsidP="00E72292">
      <w:pPr>
        <w:numPr>
          <w:ilvl w:val="0"/>
          <w:numId w:val="8"/>
        </w:numPr>
        <w:spacing w:before="120" w:after="120"/>
      </w:pPr>
      <w:r>
        <w:t>Program Coordinator (NSLP)</w:t>
      </w:r>
    </w:p>
    <w:p w14:paraId="5A2C1421" w14:textId="77777777" w:rsidR="00251CBD" w:rsidRDefault="00797EC2" w:rsidP="00E72292">
      <w:pPr>
        <w:numPr>
          <w:ilvl w:val="1"/>
          <w:numId w:val="8"/>
        </w:numPr>
        <w:spacing w:before="120" w:after="120"/>
      </w:pPr>
      <w:hyperlink r:id="rId16" w:history="1">
        <w:r w:rsidR="00251CBD">
          <w:rPr>
            <w:rStyle w:val="Hyperlink"/>
          </w:rPr>
          <w:t>Beth Seitz</w:t>
        </w:r>
      </w:hyperlink>
      <w:r w:rsidR="00251CBD">
        <w:t>: (907) 465-8709</w:t>
      </w:r>
    </w:p>
    <w:p w14:paraId="680D24A8" w14:textId="77777777" w:rsidR="00251CBD" w:rsidRDefault="00251CBD" w:rsidP="00E72292">
      <w:pPr>
        <w:numPr>
          <w:ilvl w:val="0"/>
          <w:numId w:val="9"/>
        </w:numPr>
        <w:spacing w:before="120" w:after="120"/>
      </w:pPr>
      <w:r>
        <w:t xml:space="preserve">Program Coordinator (CACFP) </w:t>
      </w:r>
    </w:p>
    <w:p w14:paraId="5B4425BC" w14:textId="77777777" w:rsidR="00251CBD" w:rsidRDefault="00797EC2" w:rsidP="00E72292">
      <w:pPr>
        <w:numPr>
          <w:ilvl w:val="1"/>
          <w:numId w:val="9"/>
        </w:numPr>
        <w:spacing w:before="120" w:after="120"/>
      </w:pPr>
      <w:hyperlink r:id="rId17" w:history="1">
        <w:r w:rsidR="00251CBD">
          <w:rPr>
            <w:rStyle w:val="Hyperlink"/>
          </w:rPr>
          <w:t>Ann-Marie Martin</w:t>
        </w:r>
      </w:hyperlink>
      <w:r w:rsidR="00251CBD">
        <w:t>: (907) 465-8711</w:t>
      </w:r>
    </w:p>
    <w:p w14:paraId="4B86675B" w14:textId="77777777" w:rsidR="00251CBD" w:rsidRDefault="00251CBD" w:rsidP="00E72292">
      <w:pPr>
        <w:numPr>
          <w:ilvl w:val="0"/>
          <w:numId w:val="11"/>
        </w:numPr>
        <w:spacing w:before="120" w:after="120"/>
      </w:pPr>
      <w:r>
        <w:t xml:space="preserve">Program Specialist (SFSP) </w:t>
      </w:r>
    </w:p>
    <w:p w14:paraId="7E37F442" w14:textId="77777777" w:rsidR="00251CBD" w:rsidRDefault="00797EC2" w:rsidP="00E72292">
      <w:pPr>
        <w:numPr>
          <w:ilvl w:val="1"/>
          <w:numId w:val="11"/>
        </w:numPr>
        <w:spacing w:before="120" w:after="120"/>
      </w:pPr>
      <w:hyperlink r:id="rId18" w:history="1">
        <w:r w:rsidR="00251CBD">
          <w:rPr>
            <w:rStyle w:val="Hyperlink"/>
          </w:rPr>
          <w:t>Val Cummins</w:t>
        </w:r>
      </w:hyperlink>
      <w:r w:rsidR="00251CBD">
        <w:t>: (907) 465-4788</w:t>
      </w:r>
    </w:p>
    <w:p w14:paraId="18BAAB09" w14:textId="77777777" w:rsidR="0089360D" w:rsidRPr="00E72292" w:rsidRDefault="0089360D">
      <w:pPr>
        <w:rPr>
          <w:sz w:val="16"/>
          <w:szCs w:val="16"/>
        </w:rPr>
      </w:pPr>
    </w:p>
    <w:p w14:paraId="0E2C51BA" w14:textId="5B576FED" w:rsidR="00731F2C" w:rsidRDefault="00731F2C" w:rsidP="001B2C0D">
      <w:pPr>
        <w:pStyle w:val="Heading1"/>
        <w:jc w:val="center"/>
        <w:rPr>
          <w:sz w:val="48"/>
          <w:szCs w:val="48"/>
        </w:rPr>
      </w:pPr>
      <w:r>
        <w:t>Non-Discrimination Statement</w:t>
      </w:r>
    </w:p>
    <w:p w14:paraId="284FF3D4" w14:textId="77777777" w:rsidR="006E350F" w:rsidRPr="006E350F" w:rsidRDefault="006E350F" w:rsidP="006E350F">
      <w:pPr>
        <w:spacing w:before="100" w:beforeAutospacing="1" w:after="100" w:afterAutospacing="1"/>
      </w:pPr>
      <w:r w:rsidRPr="006E350F">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E49DB98" w14:textId="77777777" w:rsidR="006E350F" w:rsidRPr="006E350F" w:rsidRDefault="006E350F" w:rsidP="006E350F">
      <w:pPr>
        <w:spacing w:before="100" w:beforeAutospacing="1" w:after="100" w:afterAutospacing="1"/>
      </w:pPr>
      <w:r w:rsidRPr="006E350F">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27A05F4" w14:textId="77777777" w:rsidR="006E350F" w:rsidRPr="006E350F" w:rsidRDefault="006E350F" w:rsidP="006E350F">
      <w:pPr>
        <w:spacing w:before="100" w:beforeAutospacing="1" w:after="100" w:afterAutospacing="1"/>
      </w:pPr>
      <w:r w:rsidRPr="006E350F">
        <w:t xml:space="preserve">To file a program discrimination complaint, a Complainant should complete a Form AD-3027, USDA Program Discrimination Complaint Form which can be obtained online at: </w:t>
      </w:r>
      <w:hyperlink r:id="rId19" w:history="1">
        <w:r w:rsidRPr="006E350F">
          <w:rPr>
            <w:color w:val="0000FF"/>
            <w:u w:val="single"/>
          </w:rPr>
          <w:t>https://www.usda.gov/sites/default/files/documents/USDA-OASCR%20P-Complaint-Form-0508-0002-508-11-28-17Fax2Mail.pdf</w:t>
        </w:r>
      </w:hyperlink>
      <w:r w:rsidRPr="006E350F">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E4309CD" w14:textId="77777777" w:rsidR="006E350F" w:rsidRPr="006E350F" w:rsidRDefault="006E350F" w:rsidP="006E350F">
      <w:pPr>
        <w:numPr>
          <w:ilvl w:val="0"/>
          <w:numId w:val="12"/>
        </w:numPr>
        <w:spacing w:before="100" w:beforeAutospacing="1" w:after="100" w:afterAutospacing="1"/>
      </w:pPr>
      <w:r w:rsidRPr="006E350F">
        <w:rPr>
          <w:b/>
          <w:bCs/>
        </w:rPr>
        <w:t>mail:</w:t>
      </w:r>
      <w:r w:rsidRPr="006E350F">
        <w:br/>
        <w:t>U.S. Department of Agriculture</w:t>
      </w:r>
      <w:r w:rsidRPr="006E350F">
        <w:br/>
        <w:t>Office of the Assistant Secretary for Civil Rights</w:t>
      </w:r>
      <w:r w:rsidRPr="006E350F">
        <w:br/>
        <w:t>1400 Independence Avenue, SW</w:t>
      </w:r>
      <w:r w:rsidRPr="006E350F">
        <w:br/>
        <w:t>Washington, D.C. 20250-9410; or</w:t>
      </w:r>
    </w:p>
    <w:p w14:paraId="1CDBE51A" w14:textId="77777777" w:rsidR="006E350F" w:rsidRPr="006E350F" w:rsidRDefault="006E350F" w:rsidP="006E350F">
      <w:pPr>
        <w:numPr>
          <w:ilvl w:val="0"/>
          <w:numId w:val="12"/>
        </w:numPr>
        <w:spacing w:before="100" w:beforeAutospacing="1" w:after="100" w:afterAutospacing="1"/>
      </w:pPr>
      <w:r w:rsidRPr="006E350F">
        <w:rPr>
          <w:b/>
          <w:bCs/>
        </w:rPr>
        <w:t>fax:</w:t>
      </w:r>
      <w:r w:rsidRPr="006E350F">
        <w:br/>
        <w:t>(833) 256-1665 or (202) 690-7442; or</w:t>
      </w:r>
    </w:p>
    <w:p w14:paraId="3AF0D204" w14:textId="77777777" w:rsidR="006E350F" w:rsidRPr="006E350F" w:rsidRDefault="006E350F" w:rsidP="006E350F">
      <w:pPr>
        <w:numPr>
          <w:ilvl w:val="0"/>
          <w:numId w:val="12"/>
        </w:numPr>
        <w:spacing w:before="100" w:beforeAutospacing="1" w:after="100" w:afterAutospacing="1"/>
      </w:pPr>
      <w:r w:rsidRPr="006E350F">
        <w:rPr>
          <w:b/>
          <w:bCs/>
        </w:rPr>
        <w:t>email:</w:t>
      </w:r>
      <w:r w:rsidRPr="006E350F">
        <w:br/>
      </w:r>
      <w:hyperlink r:id="rId20" w:history="1">
        <w:r w:rsidRPr="006E350F">
          <w:rPr>
            <w:color w:val="0000FF"/>
            <w:u w:val="single"/>
          </w:rPr>
          <w:t>program.intake@usda.gov</w:t>
        </w:r>
      </w:hyperlink>
    </w:p>
    <w:p w14:paraId="43B5A670" w14:textId="77777777" w:rsidR="006E350F" w:rsidRPr="006E350F" w:rsidRDefault="006E350F" w:rsidP="006E350F">
      <w:pPr>
        <w:spacing w:before="100" w:beforeAutospacing="1" w:after="100" w:afterAutospacing="1"/>
      </w:pPr>
      <w:r w:rsidRPr="006E350F">
        <w:t> </w:t>
      </w:r>
    </w:p>
    <w:p w14:paraId="23DD7FE4" w14:textId="7F5CF212" w:rsidR="00731F2C" w:rsidRDefault="006E350F" w:rsidP="00697E21">
      <w:pPr>
        <w:spacing w:before="100" w:beforeAutospacing="1" w:after="100" w:afterAutospacing="1"/>
        <w:jc w:val="center"/>
      </w:pPr>
      <w:r w:rsidRPr="006E350F">
        <w:t>This institution is an equal opportunity provider</w:t>
      </w:r>
    </w:p>
    <w:sectPr w:rsidR="00731F2C" w:rsidSect="00E80643">
      <w:headerReference w:type="even" r:id="rId21"/>
      <w:headerReference w:type="default" r:id="rId22"/>
      <w:footerReference w:type="even" r:id="rId23"/>
      <w:footerReference w:type="default" r:id="rId24"/>
      <w:headerReference w:type="first" r:id="rId25"/>
      <w:footerReference w:type="first" r:id="rId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C333" w14:textId="77777777" w:rsidR="00491059" w:rsidRDefault="00491059" w:rsidP="00491059">
      <w:r>
        <w:separator/>
      </w:r>
    </w:p>
  </w:endnote>
  <w:endnote w:type="continuationSeparator" w:id="0">
    <w:p w14:paraId="692ECA2E" w14:textId="77777777" w:rsidR="00491059" w:rsidRDefault="00491059" w:rsidP="0049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B186" w14:textId="77777777" w:rsidR="00DB4069" w:rsidRDefault="00DB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358126"/>
      <w:docPartObj>
        <w:docPartGallery w:val="Page Numbers (Bottom of Page)"/>
        <w:docPartUnique/>
      </w:docPartObj>
    </w:sdtPr>
    <w:sdtEndPr>
      <w:rPr>
        <w:noProof/>
      </w:rPr>
    </w:sdtEndPr>
    <w:sdtContent>
      <w:p w14:paraId="611D2D1C" w14:textId="55029771" w:rsidR="005233E0" w:rsidRDefault="00523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A9FABF" w14:textId="77777777" w:rsidR="00491059" w:rsidRDefault="00491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BFBE" w14:textId="77777777" w:rsidR="00DB4069" w:rsidRDefault="00DB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70A5" w14:textId="77777777" w:rsidR="00491059" w:rsidRDefault="00491059" w:rsidP="00491059">
      <w:r>
        <w:separator/>
      </w:r>
    </w:p>
  </w:footnote>
  <w:footnote w:type="continuationSeparator" w:id="0">
    <w:p w14:paraId="73D86AD6" w14:textId="77777777" w:rsidR="00491059" w:rsidRDefault="00491059" w:rsidP="0049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BA12" w14:textId="77777777" w:rsidR="00DB4069" w:rsidRDefault="00DB4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9D28" w14:textId="77777777" w:rsidR="00DB4069" w:rsidRDefault="00DB4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B8E0" w14:textId="77777777" w:rsidR="00DB4069" w:rsidRDefault="00DB4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089"/>
    <w:multiLevelType w:val="hybridMultilevel"/>
    <w:tmpl w:val="DFEC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0786"/>
    <w:multiLevelType w:val="multilevel"/>
    <w:tmpl w:val="AF40D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D1206"/>
    <w:multiLevelType w:val="multilevel"/>
    <w:tmpl w:val="24005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2585B"/>
    <w:multiLevelType w:val="multilevel"/>
    <w:tmpl w:val="A4DC1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562B1"/>
    <w:multiLevelType w:val="multilevel"/>
    <w:tmpl w:val="E842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6414A"/>
    <w:multiLevelType w:val="hybridMultilevel"/>
    <w:tmpl w:val="CCC4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12848"/>
    <w:multiLevelType w:val="hybridMultilevel"/>
    <w:tmpl w:val="70E69A90"/>
    <w:lvl w:ilvl="0" w:tplc="0409000B">
      <w:start w:val="40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A7303"/>
    <w:multiLevelType w:val="multilevel"/>
    <w:tmpl w:val="FC60A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74FBE"/>
    <w:multiLevelType w:val="hybridMultilevel"/>
    <w:tmpl w:val="7472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D5228"/>
    <w:multiLevelType w:val="hybridMultilevel"/>
    <w:tmpl w:val="489A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050C4"/>
    <w:multiLevelType w:val="hybridMultilevel"/>
    <w:tmpl w:val="713C893A"/>
    <w:lvl w:ilvl="0" w:tplc="043027BC">
      <w:numFmt w:val="bullet"/>
      <w:lvlText w:val=""/>
      <w:lvlJc w:val="left"/>
      <w:pPr>
        <w:ind w:left="580" w:hanging="360"/>
      </w:pPr>
      <w:rPr>
        <w:rFonts w:ascii="Wingdings" w:eastAsia="Wingdings" w:hAnsi="Wingdings" w:cs="Wingdings" w:hint="default"/>
        <w:b w:val="0"/>
        <w:bCs w:val="0"/>
        <w:i w:val="0"/>
        <w:iCs w:val="0"/>
        <w:w w:val="100"/>
        <w:sz w:val="24"/>
        <w:szCs w:val="24"/>
      </w:rPr>
    </w:lvl>
    <w:lvl w:ilvl="1" w:tplc="BA502C5A">
      <w:numFmt w:val="bullet"/>
      <w:lvlText w:val=""/>
      <w:lvlJc w:val="left"/>
      <w:pPr>
        <w:ind w:left="1300" w:hanging="360"/>
      </w:pPr>
      <w:rPr>
        <w:rFonts w:ascii="Symbol" w:eastAsia="Symbol" w:hAnsi="Symbol" w:cs="Symbol" w:hint="default"/>
        <w:b w:val="0"/>
        <w:bCs w:val="0"/>
        <w:i w:val="0"/>
        <w:iCs w:val="0"/>
        <w:w w:val="100"/>
        <w:sz w:val="24"/>
        <w:szCs w:val="24"/>
      </w:rPr>
    </w:lvl>
    <w:lvl w:ilvl="2" w:tplc="05D2A29A">
      <w:numFmt w:val="bullet"/>
      <w:lvlText w:val="•"/>
      <w:lvlJc w:val="left"/>
      <w:pPr>
        <w:ind w:left="2282" w:hanging="360"/>
      </w:pPr>
      <w:rPr>
        <w:rFonts w:hint="default"/>
      </w:rPr>
    </w:lvl>
    <w:lvl w:ilvl="3" w:tplc="8A60F482">
      <w:numFmt w:val="bullet"/>
      <w:lvlText w:val="•"/>
      <w:lvlJc w:val="left"/>
      <w:pPr>
        <w:ind w:left="3264" w:hanging="360"/>
      </w:pPr>
      <w:rPr>
        <w:rFonts w:hint="default"/>
      </w:rPr>
    </w:lvl>
    <w:lvl w:ilvl="4" w:tplc="C450EE4E">
      <w:numFmt w:val="bullet"/>
      <w:lvlText w:val="•"/>
      <w:lvlJc w:val="left"/>
      <w:pPr>
        <w:ind w:left="4246" w:hanging="360"/>
      </w:pPr>
      <w:rPr>
        <w:rFonts w:hint="default"/>
      </w:rPr>
    </w:lvl>
    <w:lvl w:ilvl="5" w:tplc="AF90A846">
      <w:numFmt w:val="bullet"/>
      <w:lvlText w:val="•"/>
      <w:lvlJc w:val="left"/>
      <w:pPr>
        <w:ind w:left="5228" w:hanging="360"/>
      </w:pPr>
      <w:rPr>
        <w:rFonts w:hint="default"/>
      </w:rPr>
    </w:lvl>
    <w:lvl w:ilvl="6" w:tplc="2BDCFAF4">
      <w:numFmt w:val="bullet"/>
      <w:lvlText w:val="•"/>
      <w:lvlJc w:val="left"/>
      <w:pPr>
        <w:ind w:left="6211" w:hanging="360"/>
      </w:pPr>
      <w:rPr>
        <w:rFonts w:hint="default"/>
      </w:rPr>
    </w:lvl>
    <w:lvl w:ilvl="7" w:tplc="2632D324">
      <w:numFmt w:val="bullet"/>
      <w:lvlText w:val="•"/>
      <w:lvlJc w:val="left"/>
      <w:pPr>
        <w:ind w:left="7193" w:hanging="360"/>
      </w:pPr>
      <w:rPr>
        <w:rFonts w:hint="default"/>
      </w:rPr>
    </w:lvl>
    <w:lvl w:ilvl="8" w:tplc="A5B23CEA">
      <w:numFmt w:val="bullet"/>
      <w:lvlText w:val="•"/>
      <w:lvlJc w:val="left"/>
      <w:pPr>
        <w:ind w:left="8175" w:hanging="360"/>
      </w:pPr>
      <w:rPr>
        <w:rFonts w:hint="default"/>
      </w:rPr>
    </w:lvl>
  </w:abstractNum>
  <w:abstractNum w:abstractNumId="11" w15:restartNumberingAfterBreak="0">
    <w:nsid w:val="79796B32"/>
    <w:multiLevelType w:val="multilevel"/>
    <w:tmpl w:val="42F2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0"/>
  </w:num>
  <w:num w:numId="4">
    <w:abstractNumId w:val="6"/>
  </w:num>
  <w:num w:numId="5">
    <w:abstractNumId w:val="8"/>
  </w:num>
  <w:num w:numId="6">
    <w:abstractNumId w:val="5"/>
  </w:num>
  <w:num w:numId="7">
    <w:abstractNumId w:val="4"/>
  </w:num>
  <w:num w:numId="8">
    <w:abstractNumId w:val="7"/>
  </w:num>
  <w:num w:numId="9">
    <w:abstractNumId w:val="3"/>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59"/>
    <w:rsid w:val="000030AC"/>
    <w:rsid w:val="00071158"/>
    <w:rsid w:val="000A7854"/>
    <w:rsid w:val="000B4063"/>
    <w:rsid w:val="001622EE"/>
    <w:rsid w:val="00174E0C"/>
    <w:rsid w:val="001B2C0D"/>
    <w:rsid w:val="001C4AE5"/>
    <w:rsid w:val="001E1513"/>
    <w:rsid w:val="00203CBF"/>
    <w:rsid w:val="002234DC"/>
    <w:rsid w:val="00251CBD"/>
    <w:rsid w:val="002E64B1"/>
    <w:rsid w:val="00340DF1"/>
    <w:rsid w:val="00376A15"/>
    <w:rsid w:val="00404636"/>
    <w:rsid w:val="00434A0C"/>
    <w:rsid w:val="00491059"/>
    <w:rsid w:val="00494237"/>
    <w:rsid w:val="004C6429"/>
    <w:rsid w:val="004D321B"/>
    <w:rsid w:val="0051431F"/>
    <w:rsid w:val="005233E0"/>
    <w:rsid w:val="00583779"/>
    <w:rsid w:val="005A447E"/>
    <w:rsid w:val="005B291D"/>
    <w:rsid w:val="005D7DE7"/>
    <w:rsid w:val="0066144E"/>
    <w:rsid w:val="00683E5A"/>
    <w:rsid w:val="00697E21"/>
    <w:rsid w:val="006E350F"/>
    <w:rsid w:val="00726365"/>
    <w:rsid w:val="00730B21"/>
    <w:rsid w:val="00731F2C"/>
    <w:rsid w:val="007727C6"/>
    <w:rsid w:val="007902F7"/>
    <w:rsid w:val="00797EC2"/>
    <w:rsid w:val="007B3C54"/>
    <w:rsid w:val="0089360D"/>
    <w:rsid w:val="008C509B"/>
    <w:rsid w:val="009A3554"/>
    <w:rsid w:val="009A46C1"/>
    <w:rsid w:val="009E1BC1"/>
    <w:rsid w:val="009E486D"/>
    <w:rsid w:val="00A47E65"/>
    <w:rsid w:val="00B70556"/>
    <w:rsid w:val="00C10924"/>
    <w:rsid w:val="00C73FEE"/>
    <w:rsid w:val="00CA160D"/>
    <w:rsid w:val="00D24989"/>
    <w:rsid w:val="00D3247B"/>
    <w:rsid w:val="00D434B6"/>
    <w:rsid w:val="00DB4069"/>
    <w:rsid w:val="00DC55FD"/>
    <w:rsid w:val="00E254E3"/>
    <w:rsid w:val="00E61226"/>
    <w:rsid w:val="00E72292"/>
    <w:rsid w:val="00E80643"/>
    <w:rsid w:val="00E959B2"/>
    <w:rsid w:val="00EF76BA"/>
    <w:rsid w:val="00F27A71"/>
    <w:rsid w:val="00F9501E"/>
    <w:rsid w:val="00F9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1860A7"/>
  <w15:chartTrackingRefBased/>
  <w15:docId w15:val="{7737F9D6-566F-45D5-B3C0-4C13B39B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1059"/>
    <w:pPr>
      <w:keepNext/>
      <w:outlineLvl w:val="0"/>
    </w:pPr>
    <w:rPr>
      <w:b/>
      <w:bCs/>
      <w:sz w:val="28"/>
    </w:rPr>
  </w:style>
  <w:style w:type="paragraph" w:styleId="Heading2">
    <w:name w:val="heading 2"/>
    <w:basedOn w:val="Normal"/>
    <w:next w:val="Normal"/>
    <w:link w:val="Heading2Char"/>
    <w:qFormat/>
    <w:rsid w:val="00491059"/>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05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91059"/>
    <w:rPr>
      <w:rFonts w:ascii="Times New Roman" w:eastAsia="Times New Roman" w:hAnsi="Times New Roman" w:cs="Times New Roman"/>
      <w:b/>
      <w:bCs/>
      <w:sz w:val="28"/>
      <w:szCs w:val="24"/>
    </w:rPr>
  </w:style>
  <w:style w:type="paragraph" w:styleId="ListParagraph">
    <w:name w:val="List Paragraph"/>
    <w:basedOn w:val="Normal"/>
    <w:uiPriority w:val="34"/>
    <w:qFormat/>
    <w:rsid w:val="00491059"/>
    <w:pPr>
      <w:ind w:left="720"/>
      <w:contextualSpacing/>
    </w:pPr>
  </w:style>
  <w:style w:type="table" w:styleId="TableGrid">
    <w:name w:val="Table Grid"/>
    <w:basedOn w:val="TableNormal"/>
    <w:rsid w:val="004910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1059"/>
    <w:rPr>
      <w:color w:val="808080"/>
    </w:rPr>
  </w:style>
  <w:style w:type="paragraph" w:styleId="Header">
    <w:name w:val="header"/>
    <w:basedOn w:val="Normal"/>
    <w:link w:val="HeaderChar"/>
    <w:uiPriority w:val="99"/>
    <w:unhideWhenUsed/>
    <w:rsid w:val="00491059"/>
    <w:pPr>
      <w:tabs>
        <w:tab w:val="center" w:pos="4680"/>
        <w:tab w:val="right" w:pos="9360"/>
      </w:tabs>
    </w:pPr>
  </w:style>
  <w:style w:type="character" w:customStyle="1" w:styleId="HeaderChar">
    <w:name w:val="Header Char"/>
    <w:basedOn w:val="DefaultParagraphFont"/>
    <w:link w:val="Header"/>
    <w:uiPriority w:val="99"/>
    <w:rsid w:val="004910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059"/>
    <w:pPr>
      <w:tabs>
        <w:tab w:val="center" w:pos="4680"/>
        <w:tab w:val="right" w:pos="9360"/>
      </w:tabs>
    </w:pPr>
  </w:style>
  <w:style w:type="character" w:customStyle="1" w:styleId="FooterChar">
    <w:name w:val="Footer Char"/>
    <w:basedOn w:val="DefaultParagraphFont"/>
    <w:link w:val="Footer"/>
    <w:uiPriority w:val="99"/>
    <w:rsid w:val="00491059"/>
    <w:rPr>
      <w:rFonts w:ascii="Times New Roman" w:eastAsia="Times New Roman" w:hAnsi="Times New Roman" w:cs="Times New Roman"/>
      <w:sz w:val="24"/>
      <w:szCs w:val="24"/>
    </w:rPr>
  </w:style>
  <w:style w:type="paragraph" w:customStyle="1" w:styleId="bodytextblack">
    <w:name w:val="bodytextblack"/>
    <w:basedOn w:val="Normal"/>
    <w:rsid w:val="00491059"/>
    <w:pPr>
      <w:spacing w:before="100" w:beforeAutospacing="1" w:after="100" w:afterAutospacing="1"/>
    </w:pPr>
    <w:rPr>
      <w:rFonts w:ascii="Verdana" w:hAnsi="Verdana"/>
      <w:color w:val="000000"/>
      <w:sz w:val="17"/>
      <w:szCs w:val="17"/>
    </w:rPr>
  </w:style>
  <w:style w:type="paragraph" w:styleId="BodyText">
    <w:name w:val="Body Text"/>
    <w:basedOn w:val="Normal"/>
    <w:link w:val="BodyTextChar"/>
    <w:uiPriority w:val="1"/>
    <w:qFormat/>
    <w:rsid w:val="009A3554"/>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A3554"/>
    <w:rPr>
      <w:rFonts w:ascii="Calibri" w:eastAsia="Calibri" w:hAnsi="Calibri" w:cs="Calibri"/>
      <w:sz w:val="24"/>
      <w:szCs w:val="24"/>
    </w:rPr>
  </w:style>
  <w:style w:type="paragraph" w:styleId="NoSpacing">
    <w:name w:val="No Spacing"/>
    <w:uiPriority w:val="1"/>
    <w:qFormat/>
    <w:rsid w:val="009A355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33E0"/>
    <w:rPr>
      <w:sz w:val="16"/>
      <w:szCs w:val="16"/>
    </w:rPr>
  </w:style>
  <w:style w:type="paragraph" w:styleId="CommentText">
    <w:name w:val="annotation text"/>
    <w:basedOn w:val="Normal"/>
    <w:link w:val="CommentTextChar"/>
    <w:uiPriority w:val="99"/>
    <w:semiHidden/>
    <w:unhideWhenUsed/>
    <w:rsid w:val="005233E0"/>
    <w:rPr>
      <w:sz w:val="20"/>
      <w:szCs w:val="20"/>
    </w:rPr>
  </w:style>
  <w:style w:type="character" w:customStyle="1" w:styleId="CommentTextChar">
    <w:name w:val="Comment Text Char"/>
    <w:basedOn w:val="DefaultParagraphFont"/>
    <w:link w:val="CommentText"/>
    <w:uiPriority w:val="99"/>
    <w:semiHidden/>
    <w:rsid w:val="005233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33E0"/>
    <w:rPr>
      <w:b/>
      <w:bCs/>
    </w:rPr>
  </w:style>
  <w:style w:type="character" w:customStyle="1" w:styleId="CommentSubjectChar">
    <w:name w:val="Comment Subject Char"/>
    <w:basedOn w:val="CommentTextChar"/>
    <w:link w:val="CommentSubject"/>
    <w:uiPriority w:val="99"/>
    <w:semiHidden/>
    <w:rsid w:val="005233E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C509B"/>
    <w:rPr>
      <w:color w:val="0563C1" w:themeColor="hyperlink"/>
      <w:u w:val="single"/>
    </w:rPr>
  </w:style>
  <w:style w:type="character" w:styleId="FollowedHyperlink">
    <w:name w:val="FollowedHyperlink"/>
    <w:basedOn w:val="DefaultParagraphFont"/>
    <w:uiPriority w:val="99"/>
    <w:semiHidden/>
    <w:unhideWhenUsed/>
    <w:rsid w:val="008C509B"/>
    <w:rPr>
      <w:color w:val="954F72" w:themeColor="followedHyperlink"/>
      <w:u w:val="single"/>
    </w:rPr>
  </w:style>
  <w:style w:type="paragraph" w:styleId="NormalWeb">
    <w:name w:val="Normal (Web)"/>
    <w:basedOn w:val="Normal"/>
    <w:uiPriority w:val="99"/>
    <w:semiHidden/>
    <w:unhideWhenUsed/>
    <w:rsid w:val="00731F2C"/>
    <w:pPr>
      <w:spacing w:before="100" w:beforeAutospacing="1" w:after="100" w:afterAutospacing="1"/>
    </w:pPr>
  </w:style>
  <w:style w:type="character" w:customStyle="1" w:styleId="Style2">
    <w:name w:val="Style2"/>
    <w:basedOn w:val="DefaultParagraphFont"/>
    <w:uiPriority w:val="1"/>
    <w:rsid w:val="00376A15"/>
    <w:rPr>
      <w:u w:val="single"/>
    </w:rPr>
  </w:style>
  <w:style w:type="character" w:customStyle="1" w:styleId="Style3">
    <w:name w:val="Style3"/>
    <w:basedOn w:val="DefaultParagraphFont"/>
    <w:uiPriority w:val="1"/>
    <w:rsid w:val="00376A1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20062">
      <w:bodyDiv w:val="1"/>
      <w:marLeft w:val="0"/>
      <w:marRight w:val="0"/>
      <w:marTop w:val="0"/>
      <w:marBottom w:val="0"/>
      <w:divBdr>
        <w:top w:val="none" w:sz="0" w:space="0" w:color="auto"/>
        <w:left w:val="none" w:sz="0" w:space="0" w:color="auto"/>
        <w:bottom w:val="none" w:sz="0" w:space="0" w:color="auto"/>
        <w:right w:val="none" w:sz="0" w:space="0" w:color="auto"/>
      </w:divBdr>
    </w:div>
    <w:div w:id="1042092200">
      <w:bodyDiv w:val="1"/>
      <w:marLeft w:val="0"/>
      <w:marRight w:val="0"/>
      <w:marTop w:val="0"/>
      <w:marBottom w:val="0"/>
      <w:divBdr>
        <w:top w:val="none" w:sz="0" w:space="0" w:color="auto"/>
        <w:left w:val="none" w:sz="0" w:space="0" w:color="auto"/>
        <w:bottom w:val="none" w:sz="0" w:space="0" w:color="auto"/>
        <w:right w:val="none" w:sz="0" w:space="0" w:color="auto"/>
      </w:divBdr>
      <w:divsChild>
        <w:div w:id="673385608">
          <w:marLeft w:val="0"/>
          <w:marRight w:val="0"/>
          <w:marTop w:val="0"/>
          <w:marBottom w:val="0"/>
          <w:divBdr>
            <w:top w:val="none" w:sz="0" w:space="0" w:color="auto"/>
            <w:left w:val="none" w:sz="0" w:space="0" w:color="auto"/>
            <w:bottom w:val="none" w:sz="0" w:space="0" w:color="auto"/>
            <w:right w:val="none" w:sz="0" w:space="0" w:color="auto"/>
          </w:divBdr>
          <w:divsChild>
            <w:div w:id="1573152663">
              <w:marLeft w:val="0"/>
              <w:marRight w:val="0"/>
              <w:marTop w:val="0"/>
              <w:marBottom w:val="0"/>
              <w:divBdr>
                <w:top w:val="none" w:sz="0" w:space="0" w:color="auto"/>
                <w:left w:val="none" w:sz="0" w:space="0" w:color="auto"/>
                <w:bottom w:val="none" w:sz="0" w:space="0" w:color="auto"/>
                <w:right w:val="none" w:sz="0" w:space="0" w:color="auto"/>
              </w:divBdr>
            </w:div>
            <w:div w:id="1347713777">
              <w:marLeft w:val="0"/>
              <w:marRight w:val="0"/>
              <w:marTop w:val="0"/>
              <w:marBottom w:val="0"/>
              <w:divBdr>
                <w:top w:val="none" w:sz="0" w:space="0" w:color="auto"/>
                <w:left w:val="none" w:sz="0" w:space="0" w:color="auto"/>
                <w:bottom w:val="none" w:sz="0" w:space="0" w:color="auto"/>
                <w:right w:val="none" w:sz="0" w:space="0" w:color="auto"/>
              </w:divBdr>
              <w:divsChild>
                <w:div w:id="7710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cience/community-levels.html" TargetMode="External"/><Relationship Id="rId13" Type="http://schemas.openxmlformats.org/officeDocument/2006/relationships/hyperlink" Target="https://www.cdc.gov/coronavirus/2019-ncov/science/community-levels.html" TargetMode="External"/><Relationship Id="rId18" Type="http://schemas.openxmlformats.org/officeDocument/2006/relationships/hyperlink" Target="mailto:val.cummins@alaska.gov"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cdc.gov/coronavirus/2019-ncov/science/community-levels.html" TargetMode="External"/><Relationship Id="rId17" Type="http://schemas.openxmlformats.org/officeDocument/2006/relationships/hyperlink" Target="mailto:annmarie.martin@alaska.gov"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elizabeth.seitz@alaska.gov" TargetMode="External"/><Relationship Id="rId20" Type="http://schemas.openxmlformats.org/officeDocument/2006/relationships/hyperlink" Target="http://mailto:program.intake@usda.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science/community-levels.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usan.lampert@alaska.gov"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cdc.gov/coronavirus/2019-ncov/science/community-levels.html" TargetMode="External"/><Relationship Id="rId19"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hyperlink" Target="https://www.cdc.gov/coronavirus/2019-ncov/science/community-levels.html"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EFA994F8949BD8468DC20A6649DF8"/>
        <w:category>
          <w:name w:val="General"/>
          <w:gallery w:val="placeholder"/>
        </w:category>
        <w:types>
          <w:type w:val="bbPlcHdr"/>
        </w:types>
        <w:behaviors>
          <w:behavior w:val="content"/>
        </w:behaviors>
        <w:guid w:val="{97FD2798-BDEE-4783-8FB8-B2DADF218AD8}"/>
      </w:docPartPr>
      <w:docPartBody>
        <w:p w:rsidR="00BF3BB8" w:rsidRDefault="00243038" w:rsidP="00243038">
          <w:pPr>
            <w:pStyle w:val="EF0EFA994F8949BD8468DC20A6649DF8"/>
          </w:pPr>
          <w:r w:rsidRPr="006D488E">
            <w:rPr>
              <w:rStyle w:val="PlaceholderText"/>
              <w:rFonts w:cstheme="minorHAnsi"/>
              <w:color w:val="auto"/>
            </w:rPr>
            <w:t>Click or tap here to enter sponsor name.</w:t>
          </w:r>
        </w:p>
      </w:docPartBody>
    </w:docPart>
    <w:docPart>
      <w:docPartPr>
        <w:name w:val="E7B17B7D39E94E3DB368CC355D21583F"/>
        <w:category>
          <w:name w:val="General"/>
          <w:gallery w:val="placeholder"/>
        </w:category>
        <w:types>
          <w:type w:val="bbPlcHdr"/>
        </w:types>
        <w:behaviors>
          <w:behavior w:val="content"/>
        </w:behaviors>
        <w:guid w:val="{C5A66795-69DF-4C77-B46D-1933D427B8D1}"/>
      </w:docPartPr>
      <w:docPartBody>
        <w:p w:rsidR="00BF3BB8" w:rsidRDefault="00243038" w:rsidP="00243038">
          <w:pPr>
            <w:pStyle w:val="E7B17B7D39E94E3DB368CC355D21583F"/>
          </w:pPr>
          <w:r w:rsidRPr="006D488E">
            <w:rPr>
              <w:rStyle w:val="PlaceholderText"/>
              <w:rFonts w:cstheme="minorHAnsi"/>
              <w:color w:val="auto"/>
            </w:rPr>
            <w:t>Click or tap here to enter site name.</w:t>
          </w:r>
        </w:p>
      </w:docPartBody>
    </w:docPart>
    <w:docPart>
      <w:docPartPr>
        <w:name w:val="43554D00F57344D2A8AEBD6A69EB58CE"/>
        <w:category>
          <w:name w:val="General"/>
          <w:gallery w:val="placeholder"/>
        </w:category>
        <w:types>
          <w:type w:val="bbPlcHdr"/>
        </w:types>
        <w:behaviors>
          <w:behavior w:val="content"/>
        </w:behaviors>
        <w:guid w:val="{75002E70-F064-4F58-92EB-F7086764C455}"/>
      </w:docPartPr>
      <w:docPartBody>
        <w:p w:rsidR="00BF3BB8" w:rsidRDefault="00243038" w:rsidP="00243038">
          <w:pPr>
            <w:pStyle w:val="43554D00F57344D2A8AEBD6A69EB58CE"/>
          </w:pPr>
          <w:r w:rsidRPr="006D488E">
            <w:rPr>
              <w:rStyle w:val="PlaceholderText"/>
              <w:rFonts w:cstheme="minorHAnsi"/>
              <w:color w:val="auto"/>
            </w:rPr>
            <w:t>Click or tap here to enter site name.</w:t>
          </w:r>
        </w:p>
      </w:docPartBody>
    </w:docPart>
    <w:docPart>
      <w:docPartPr>
        <w:name w:val="8DEF25A44131404DB0C7976A916D7577"/>
        <w:category>
          <w:name w:val="General"/>
          <w:gallery w:val="placeholder"/>
        </w:category>
        <w:types>
          <w:type w:val="bbPlcHdr"/>
        </w:types>
        <w:behaviors>
          <w:behavior w:val="content"/>
        </w:behaviors>
        <w:guid w:val="{FDC64A14-0B0D-4189-9715-5521FE8F18A9}"/>
      </w:docPartPr>
      <w:docPartBody>
        <w:p w:rsidR="00BF3BB8" w:rsidRDefault="00243038" w:rsidP="00243038">
          <w:pPr>
            <w:pStyle w:val="8DEF25A44131404DB0C7976A916D7577"/>
          </w:pPr>
          <w:r w:rsidRPr="006D488E">
            <w:rPr>
              <w:rStyle w:val="PlaceholderText"/>
              <w:rFonts w:cstheme="minorHAnsi"/>
              <w:color w:val="auto"/>
            </w:rPr>
            <w:t>Click or tap here to enter site name.</w:t>
          </w:r>
        </w:p>
      </w:docPartBody>
    </w:docPart>
    <w:docPart>
      <w:docPartPr>
        <w:name w:val="26CE918F497C4990838C74319249A38F"/>
        <w:category>
          <w:name w:val="General"/>
          <w:gallery w:val="placeholder"/>
        </w:category>
        <w:types>
          <w:type w:val="bbPlcHdr"/>
        </w:types>
        <w:behaviors>
          <w:behavior w:val="content"/>
        </w:behaviors>
        <w:guid w:val="{D7D060E0-54C1-4300-B28F-0699B8AE33D6}"/>
      </w:docPartPr>
      <w:docPartBody>
        <w:p w:rsidR="007D0AC8" w:rsidRDefault="003755C4" w:rsidP="003755C4">
          <w:pPr>
            <w:pStyle w:val="26CE918F497C4990838C74319249A38F"/>
          </w:pPr>
          <w:r w:rsidRPr="004F778A">
            <w:rPr>
              <w:rStyle w:val="Style2"/>
              <w:rFonts w:cstheme="minorHAnsi"/>
              <w:color w:val="0000FF"/>
            </w:rPr>
            <w:t>Sign and Date here:</w:t>
          </w:r>
        </w:p>
      </w:docPartBody>
    </w:docPart>
    <w:docPart>
      <w:docPartPr>
        <w:name w:val="E0178AFECB5F44E9A2EA68D33112D34E"/>
        <w:category>
          <w:name w:val="General"/>
          <w:gallery w:val="placeholder"/>
        </w:category>
        <w:types>
          <w:type w:val="bbPlcHdr"/>
        </w:types>
        <w:behaviors>
          <w:behavior w:val="content"/>
        </w:behaviors>
        <w:guid w:val="{7A74F08A-5CBC-491D-A999-5B686C357091}"/>
      </w:docPartPr>
      <w:docPartBody>
        <w:p w:rsidR="007D0AC8" w:rsidRDefault="003755C4" w:rsidP="003755C4">
          <w:pPr>
            <w:pStyle w:val="E0178AFECB5F44E9A2EA68D33112D34E"/>
          </w:pPr>
          <w:r w:rsidRPr="004F778A">
            <w:rPr>
              <w:rStyle w:val="PlaceholderText"/>
              <w:rFonts w:cstheme="minorHAnsi"/>
              <w:color w:val="0000FF"/>
              <w:sz w:val="24"/>
              <w:szCs w:val="24"/>
              <w:u w:val="single"/>
            </w:rPr>
            <w:t>Sign and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E4"/>
    <w:rsid w:val="00243038"/>
    <w:rsid w:val="003755C4"/>
    <w:rsid w:val="007D0AC8"/>
    <w:rsid w:val="009A6E9A"/>
    <w:rsid w:val="00BF3BB8"/>
    <w:rsid w:val="00F9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5C4"/>
    <w:rPr>
      <w:color w:val="808080"/>
    </w:rPr>
  </w:style>
  <w:style w:type="paragraph" w:customStyle="1" w:styleId="EF0EFA994F8949BD8468DC20A6649DF8">
    <w:name w:val="EF0EFA994F8949BD8468DC20A6649DF8"/>
    <w:rsid w:val="00243038"/>
  </w:style>
  <w:style w:type="paragraph" w:customStyle="1" w:styleId="E7B17B7D39E94E3DB368CC355D21583F">
    <w:name w:val="E7B17B7D39E94E3DB368CC355D21583F"/>
    <w:rsid w:val="00243038"/>
  </w:style>
  <w:style w:type="paragraph" w:customStyle="1" w:styleId="43554D00F57344D2A8AEBD6A69EB58CE">
    <w:name w:val="43554D00F57344D2A8AEBD6A69EB58CE"/>
    <w:rsid w:val="00243038"/>
  </w:style>
  <w:style w:type="paragraph" w:customStyle="1" w:styleId="8DEF25A44131404DB0C7976A916D7577">
    <w:name w:val="8DEF25A44131404DB0C7976A916D7577"/>
    <w:rsid w:val="00243038"/>
  </w:style>
  <w:style w:type="character" w:customStyle="1" w:styleId="Style2">
    <w:name w:val="Style2"/>
    <w:basedOn w:val="DefaultParagraphFont"/>
    <w:uiPriority w:val="1"/>
    <w:rsid w:val="003755C4"/>
    <w:rPr>
      <w:u w:val="single"/>
    </w:rPr>
  </w:style>
  <w:style w:type="paragraph" w:customStyle="1" w:styleId="26CE918F497C4990838C74319249A38F">
    <w:name w:val="26CE918F497C4990838C74319249A38F"/>
    <w:rsid w:val="003755C4"/>
  </w:style>
  <w:style w:type="paragraph" w:customStyle="1" w:styleId="E0178AFECB5F44E9A2EA68D33112D34E">
    <w:name w:val="E0178AFECB5F44E9A2EA68D33112D34E"/>
    <w:rsid w:val="00375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2104</Words>
  <Characters>11994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 Elizabeth A (EED)</dc:creator>
  <cp:keywords/>
  <dc:description/>
  <cp:lastModifiedBy>Martin, Ann Marie (EED)</cp:lastModifiedBy>
  <cp:revision>2</cp:revision>
  <dcterms:created xsi:type="dcterms:W3CDTF">2022-06-03T19:26:00Z</dcterms:created>
  <dcterms:modified xsi:type="dcterms:W3CDTF">2022-06-03T19:26:00Z</dcterms:modified>
</cp:coreProperties>
</file>