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8143AE"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EF5962" w:rsidRDefault="00BB7568" w:rsidP="00EE0404">
      <w:pPr>
        <w:pBdr>
          <w:bottom w:val="single" w:sz="4" w:space="4" w:color="auto"/>
        </w:pBdr>
        <w:ind w:firstLine="360"/>
        <w:rPr>
          <w:rFonts w:ascii="Garamond" w:hAnsi="Garamond"/>
          <w:sz w:val="76"/>
          <w:szCs w:val="76"/>
          <w14:shadow w14:blurRad="50800" w14:dist="38100" w14:dir="2700000" w14:sx="100000" w14:sy="100000" w14:kx="0" w14:ky="0" w14:algn="tl">
            <w14:srgbClr w14:val="000000">
              <w14:alpha w14:val="60000"/>
            </w14:srgbClr>
          </w14:shadow>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EF5962">
        <w:rPr>
          <w:rFonts w:ascii="Garamond" w:hAnsi="Garamond"/>
          <w:smallCaps/>
          <w:sz w:val="76"/>
          <w:szCs w:val="76"/>
          <w14:shadow w14:blurRad="50800" w14:dist="38100" w14:dir="2700000" w14:sx="100000" w14:sy="100000" w14:kx="0" w14:ky="0" w14:algn="tl">
            <w14:srgbClr w14:val="000000">
              <w14:alpha w14:val="60000"/>
            </w14:srgbClr>
          </w14:shadow>
        </w:rPr>
        <w:t>Environmental News</w:t>
      </w:r>
      <w:r w:rsidR="00EE0404"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r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cs="Arial"/>
          <w:color w:val="000000"/>
          <w:sz w:val="18"/>
          <w:szCs w:val="18"/>
        </w:rPr>
      </w:pPr>
      <w:r>
        <w:rPr>
          <w:rFonts w:cs="Arial"/>
          <w:color w:val="000000"/>
          <w:sz w:val="18"/>
          <w:szCs w:val="18"/>
        </w:rPr>
        <w:t xml:space="preserve"> </w:t>
      </w:r>
    </w:p>
    <w:p w:rsidR="00D83C74" w:rsidRPr="009A2917" w:rsidRDefault="00252E6C" w:rsidP="009A2917">
      <w:pPr>
        <w:pStyle w:val="s2"/>
        <w:spacing w:before="0" w:beforeAutospacing="0" w:after="0" w:afterAutospacing="0"/>
      </w:pPr>
      <w:r>
        <w:rPr>
          <w:rStyle w:val="s21"/>
          <w:b/>
          <w:bCs/>
        </w:rPr>
        <w:t>FOR IMMEDIATE RELEASE</w:t>
      </w:r>
      <w:r w:rsidR="009A2917">
        <w:rPr>
          <w:rStyle w:val="s21"/>
          <w:b/>
          <w:bCs/>
        </w:rPr>
        <w:br/>
      </w:r>
      <w:r w:rsidR="00D83C74">
        <w:t>November 24, 2014</w:t>
      </w:r>
      <w:r w:rsidR="00D83C74">
        <w:rPr>
          <w:rStyle w:val="Strong"/>
        </w:rPr>
        <w:t> </w:t>
      </w:r>
    </w:p>
    <w:p w:rsidR="00D83C74" w:rsidRPr="003573B4" w:rsidRDefault="00D83C74" w:rsidP="00D83C74">
      <w:pPr>
        <w:pStyle w:val="NormalWeb"/>
        <w:rPr>
          <w:b/>
          <w:sz w:val="28"/>
          <w:szCs w:val="28"/>
          <w:lang w:val="en"/>
        </w:rPr>
      </w:pPr>
      <w:r w:rsidRPr="009A2917">
        <w:rPr>
          <w:rStyle w:val="Strong"/>
          <w:sz w:val="28"/>
          <w:szCs w:val="28"/>
        </w:rPr>
        <w:t xml:space="preserve">EPA Awards </w:t>
      </w:r>
      <w:r w:rsidR="003573B4">
        <w:rPr>
          <w:rStyle w:val="Strong"/>
          <w:sz w:val="28"/>
          <w:szCs w:val="28"/>
        </w:rPr>
        <w:t xml:space="preserve">Kentucky-based </w:t>
      </w:r>
      <w:r w:rsidR="003573B4" w:rsidRPr="003573B4">
        <w:rPr>
          <w:b/>
          <w:sz w:val="28"/>
          <w:szCs w:val="28"/>
          <w:lang w:val="en"/>
        </w:rPr>
        <w:t xml:space="preserve">Conference of Radiation Control Directors </w:t>
      </w:r>
      <w:r w:rsidR="003573B4">
        <w:rPr>
          <w:b/>
          <w:sz w:val="28"/>
          <w:szCs w:val="28"/>
          <w:lang w:val="en"/>
        </w:rPr>
        <w:t>Grant</w:t>
      </w:r>
      <w:r w:rsidRPr="009A2917">
        <w:rPr>
          <w:rStyle w:val="Strong"/>
          <w:sz w:val="28"/>
          <w:szCs w:val="28"/>
        </w:rPr>
        <w:t xml:space="preserve"> to R</w:t>
      </w:r>
      <w:r w:rsidR="003573B4">
        <w:rPr>
          <w:rStyle w:val="Strong"/>
          <w:sz w:val="28"/>
          <w:szCs w:val="28"/>
        </w:rPr>
        <w:t>educe Indoor Pollutant Exposure and Protect Public Health </w:t>
      </w:r>
      <w:r w:rsidR="009A2917">
        <w:rPr>
          <w:rStyle w:val="Strong"/>
          <w:sz w:val="28"/>
          <w:szCs w:val="28"/>
        </w:rPr>
        <w:br/>
      </w:r>
      <w:r w:rsidR="009A2917">
        <w:rPr>
          <w:rStyle w:val="Strong"/>
          <w:sz w:val="22"/>
          <w:szCs w:val="22"/>
        </w:rPr>
        <w:br/>
      </w:r>
      <w:r w:rsidR="00FA58CC">
        <w:t>CONTACT: Jason McDonald, (404)-562-9203, mcdonald.jason@epa.gov</w:t>
      </w:r>
    </w:p>
    <w:p w:rsidR="00D83C74" w:rsidRPr="003573B4" w:rsidRDefault="009A2917" w:rsidP="00D83C74">
      <w:pPr>
        <w:pStyle w:val="NormalWeb"/>
      </w:pPr>
      <w:r w:rsidRPr="003573B4">
        <w:rPr>
          <w:rStyle w:val="Strong"/>
        </w:rPr>
        <w:t>ATLANTA</w:t>
      </w:r>
      <w:r w:rsidR="00D83C74" w:rsidRPr="003573B4">
        <w:rPr>
          <w:rStyle w:val="Strong"/>
        </w:rPr>
        <w:t xml:space="preserve"> -</w:t>
      </w:r>
      <w:r w:rsidR="00D83C74" w:rsidRPr="003573B4">
        <w:t xml:space="preserve"> </w:t>
      </w:r>
      <w:r w:rsidRPr="003573B4">
        <w:t>T</w:t>
      </w:r>
      <w:r w:rsidR="00D83C74" w:rsidRPr="003573B4">
        <w:t xml:space="preserve">he U.S. Environmental Protection Agency (EPA) awarded </w:t>
      </w:r>
      <w:r w:rsidR="003573B4" w:rsidRPr="003573B4">
        <w:t xml:space="preserve">the Conference of Radiation Control Directors in Frankfort, Kentucky </w:t>
      </w:r>
      <w:r w:rsidR="00D83C74" w:rsidRPr="003573B4">
        <w:t xml:space="preserve">funding to </w:t>
      </w:r>
      <w:r w:rsidR="003573B4" w:rsidRPr="003573B4">
        <w:t>protect public health by reducing exposure to indoor pollutants, such as radon, and environmental asthma triggers commonly found in homes, schools, offices and other large buildings.</w:t>
      </w:r>
      <w:r w:rsidR="003573B4" w:rsidRPr="003573B4">
        <w:t xml:space="preserve">  The organization is one of </w:t>
      </w:r>
      <w:r w:rsidR="00D83C74" w:rsidRPr="003573B4">
        <w:t xml:space="preserve">eight </w:t>
      </w:r>
      <w:r w:rsidR="00375AAD">
        <w:t xml:space="preserve">from </w:t>
      </w:r>
      <w:r w:rsidR="00D83C74" w:rsidRPr="003573B4">
        <w:t>throughout the United States to</w:t>
      </w:r>
      <w:r w:rsidR="003573B4" w:rsidRPr="003573B4">
        <w:t xml:space="preserve"> receive up to $</w:t>
      </w:r>
      <w:r w:rsidR="00D86D23">
        <w:t>200</w:t>
      </w:r>
      <w:r w:rsidR="003573B4" w:rsidRPr="003573B4">
        <w:t xml:space="preserve">,000 of the $4.5 million in funds </w:t>
      </w:r>
      <w:r w:rsidR="00D86D23">
        <w:t xml:space="preserve">that are </w:t>
      </w:r>
      <w:r w:rsidR="003573B4" w:rsidRPr="003573B4">
        <w:t xml:space="preserve">being made available. </w:t>
      </w:r>
      <w:r w:rsidR="00D83C74" w:rsidRPr="003573B4">
        <w:t xml:space="preserve"> </w:t>
      </w:r>
      <w:r w:rsidR="003573B4" w:rsidRPr="003573B4">
        <w:t>Awards were obtained t</w:t>
      </w:r>
      <w:r w:rsidR="00D83C74" w:rsidRPr="003573B4">
        <w:t>hrough a competitive grant process</w:t>
      </w:r>
      <w:r w:rsidR="00D86D23">
        <w:t>.</w:t>
      </w:r>
      <w:r w:rsidR="00D83C74" w:rsidRPr="003573B4">
        <w:t xml:space="preserve"> </w:t>
      </w:r>
      <w:r w:rsidR="00D86D23">
        <w:t xml:space="preserve"> These EPA-funded projects </w:t>
      </w:r>
      <w:r w:rsidR="003573B4" w:rsidRPr="003573B4">
        <w:t>will</w:t>
      </w:r>
      <w:r w:rsidR="00D83C74" w:rsidRPr="003573B4">
        <w:t xml:space="preserve"> ensure Americans, especially in low-income, minority and tribal communities, are able to reduce their exposure to indoor pollutants and safeguard their families’ health.</w:t>
      </w:r>
    </w:p>
    <w:p w:rsidR="00D83C74" w:rsidRPr="003573B4" w:rsidRDefault="00D83C74" w:rsidP="00D83C74">
      <w:pPr>
        <w:pStyle w:val="NormalWeb"/>
      </w:pPr>
      <w:r w:rsidRPr="003573B4">
        <w:t>“Partnering with these leading organizations will increase national awareness on the importance of healthy indoor air quality in our changing climate and will empower communities to implement public health projects locally,” said Janet McCabe, acting assistant administrator for the Office of Air and Radiation.</w:t>
      </w:r>
    </w:p>
    <w:p w:rsidR="00D83C74" w:rsidRPr="003573B4" w:rsidRDefault="00D83C74" w:rsidP="00D83C74">
      <w:pPr>
        <w:pStyle w:val="NormalWeb"/>
      </w:pPr>
      <w:r w:rsidRPr="003573B4">
        <w:t>“With these agreements, EPA advances our commitment to communities by providing financial and technical assistance so they can take action to prevent lung cancer, asthma episodes and other respiratory diseases.”</w:t>
      </w:r>
    </w:p>
    <w:p w:rsidR="00D83C74" w:rsidRPr="003573B4" w:rsidRDefault="00D83C74" w:rsidP="00D83C74">
      <w:pPr>
        <w:pStyle w:val="NormalWeb"/>
      </w:pPr>
      <w:r w:rsidRPr="003573B4">
        <w:t xml:space="preserve">Americans spend up to 90 percent of their time indoors, making indoor air quality an important public health issue. For example, </w:t>
      </w:r>
      <w:hyperlink r:id="rId6" w:history="1">
        <w:r w:rsidRPr="003573B4">
          <w:rPr>
            <w:rStyle w:val="Hyperlink"/>
          </w:rPr>
          <w:t>radon is the second leading cause of lung cancer</w:t>
        </w:r>
      </w:hyperlink>
      <w:r w:rsidRPr="003573B4">
        <w:t xml:space="preserve"> in the United States and </w:t>
      </w:r>
      <w:hyperlink r:id="rId7" w:history="1">
        <w:r w:rsidRPr="003573B4">
          <w:rPr>
            <w:rStyle w:val="Hyperlink"/>
          </w:rPr>
          <w:t>asthma</w:t>
        </w:r>
      </w:hyperlink>
      <w:r w:rsidRPr="003573B4">
        <w:t xml:space="preserve"> affects more than 25 million Americans, including 7 million children, with poor and minority children suffering a greater burden of the disease. </w:t>
      </w:r>
    </w:p>
    <w:p w:rsidR="00D83C74" w:rsidRPr="003573B4" w:rsidRDefault="00D83C74" w:rsidP="00D83C74">
      <w:pPr>
        <w:pStyle w:val="NormalWeb"/>
      </w:pPr>
      <w:r w:rsidRPr="003573B4">
        <w:t>EPA will collaborate with the recipients of the three-year cooperative agreements to:</w:t>
      </w:r>
    </w:p>
    <w:p w:rsidR="00D83C74" w:rsidRPr="003573B4" w:rsidRDefault="00D83C74" w:rsidP="00D83C74">
      <w:pPr>
        <w:widowControl/>
        <w:numPr>
          <w:ilvl w:val="0"/>
          <w:numId w:val="13"/>
        </w:numPr>
        <w:autoSpaceDE/>
        <w:autoSpaceDN/>
        <w:adjustRightInd/>
        <w:spacing w:before="100" w:beforeAutospacing="1" w:after="100" w:afterAutospacing="1"/>
        <w:rPr>
          <w:szCs w:val="20"/>
        </w:rPr>
      </w:pPr>
      <w:r w:rsidRPr="003573B4">
        <w:rPr>
          <w:szCs w:val="20"/>
        </w:rPr>
        <w:t>prevent future lung cancer deaths by reducing public exposure to radon by mitigating risks in existing homes and schools and by constructing new homes and schools with radon-reducing features;</w:t>
      </w:r>
    </w:p>
    <w:p w:rsidR="00D83C74" w:rsidRPr="003573B4" w:rsidRDefault="00D83C74" w:rsidP="00D83C74">
      <w:pPr>
        <w:widowControl/>
        <w:numPr>
          <w:ilvl w:val="0"/>
          <w:numId w:val="13"/>
        </w:numPr>
        <w:autoSpaceDE/>
        <w:autoSpaceDN/>
        <w:adjustRightInd/>
        <w:spacing w:before="100" w:beforeAutospacing="1" w:after="100" w:afterAutospacing="1"/>
        <w:rPr>
          <w:szCs w:val="20"/>
        </w:rPr>
      </w:pPr>
      <w:r w:rsidRPr="003573B4">
        <w:rPr>
          <w:szCs w:val="20"/>
        </w:rPr>
        <w:t xml:space="preserve">prevent asthma attacks, emergency room visits, and other poor health outcomes by supporting delivery, infrastructure and/or sustainability of environmental asthma interventions at home and school, with a focus on populations disproportionately impacted by asthma; and </w:t>
      </w:r>
    </w:p>
    <w:p w:rsidR="00D83C74" w:rsidRPr="003573B4" w:rsidRDefault="00D83C74" w:rsidP="00D83C74">
      <w:pPr>
        <w:widowControl/>
        <w:numPr>
          <w:ilvl w:val="0"/>
          <w:numId w:val="13"/>
        </w:numPr>
        <w:autoSpaceDE/>
        <w:autoSpaceDN/>
        <w:adjustRightInd/>
        <w:spacing w:before="100" w:beforeAutospacing="1" w:after="100" w:afterAutospacing="1"/>
        <w:rPr>
          <w:szCs w:val="20"/>
        </w:rPr>
      </w:pPr>
      <w:proofErr w:type="gramStart"/>
      <w:r w:rsidRPr="003573B4">
        <w:rPr>
          <w:szCs w:val="20"/>
        </w:rPr>
        <w:t>prevent</w:t>
      </w:r>
      <w:proofErr w:type="gramEnd"/>
      <w:r w:rsidRPr="003573B4">
        <w:rPr>
          <w:szCs w:val="20"/>
        </w:rPr>
        <w:t xml:space="preserve"> other poor health outcomes through expanded support of state and local efforts to improve indoor air quality by promoting best practices and policies.  </w:t>
      </w:r>
    </w:p>
    <w:p w:rsidR="003573B4" w:rsidRPr="003573B4" w:rsidRDefault="003573B4" w:rsidP="00D83C74">
      <w:pPr>
        <w:pStyle w:val="NormalWeb"/>
        <w:rPr>
          <w:color w:val="151515"/>
          <w:lang w:val="en"/>
        </w:rPr>
      </w:pPr>
      <w:r w:rsidRPr="003573B4">
        <w:rPr>
          <w:color w:val="151515"/>
          <w:lang w:val="en"/>
        </w:rPr>
        <w:t xml:space="preserve">The Conference of Radiation Control Program Directors (CRCPD) is a professional organization dedicated to radiation protection. CRCDP will collaborate with EPA to provide nationwide assistance to state, tribal and local government officials to reduce the American public’s exposure to elevated radon in homes and other buildings and will </w:t>
      </w:r>
      <w:r w:rsidRPr="003573B4">
        <w:rPr>
          <w:lang w:val="en"/>
        </w:rPr>
        <w:t>highlight program success</w:t>
      </w:r>
      <w:r w:rsidR="00D86D23">
        <w:rPr>
          <w:lang w:val="en"/>
        </w:rPr>
        <w:t>.</w:t>
      </w:r>
      <w:r w:rsidRPr="003573B4">
        <w:rPr>
          <w:color w:val="151515"/>
          <w:lang w:val="en"/>
        </w:rPr>
        <w:t xml:space="preserve"> </w:t>
      </w:r>
      <w:r w:rsidR="00D86D23">
        <w:rPr>
          <w:color w:val="151515"/>
          <w:lang w:val="en"/>
        </w:rPr>
        <w:t xml:space="preserve"> </w:t>
      </w:r>
      <w:r w:rsidRPr="003573B4">
        <w:rPr>
          <w:color w:val="151515"/>
          <w:lang w:val="en"/>
        </w:rPr>
        <w:t xml:space="preserve">Specifically, the project will assure that technical assistance, tools and information provided by states and tribes are based on the most current science available, and increase collaboration among organizations to raise radon </w:t>
      </w:r>
      <w:bookmarkStart w:id="0" w:name="_GoBack"/>
      <w:bookmarkEnd w:id="0"/>
      <w:r w:rsidRPr="003573B4">
        <w:rPr>
          <w:color w:val="151515"/>
          <w:lang w:val="en"/>
        </w:rPr>
        <w:t>awareness and reduce risks through mitigation of existing buildings and building new structures radon resistant.</w:t>
      </w:r>
    </w:p>
    <w:p w:rsidR="00D83C74" w:rsidRDefault="003573B4" w:rsidP="00D83C74">
      <w:pPr>
        <w:pStyle w:val="NormalWeb"/>
        <w:rPr>
          <w:rFonts w:eastAsiaTheme="minorHAnsi"/>
        </w:rPr>
      </w:pPr>
      <w:r w:rsidRPr="003573B4">
        <w:t>Ot</w:t>
      </w:r>
      <w:r w:rsidR="00D83C74" w:rsidRPr="003573B4">
        <w:t>he</w:t>
      </w:r>
      <w:r w:rsidRPr="003573B4">
        <w:t>r</w:t>
      </w:r>
      <w:r w:rsidR="00D83C74" w:rsidRPr="003573B4">
        <w:t xml:space="preserve"> </w:t>
      </w:r>
      <w:hyperlink r:id="rId8" w:history="1">
        <w:r w:rsidR="00D83C74" w:rsidRPr="003573B4">
          <w:rPr>
            <w:rStyle w:val="Hyperlink"/>
          </w:rPr>
          <w:t>recipients</w:t>
        </w:r>
      </w:hyperlink>
      <w:r w:rsidR="00D83C74" w:rsidRPr="003573B4">
        <w:t xml:space="preserve"> of the “National Indoor Environments Program:  Reducing Public Exposure to Indoor Pollutants”</w:t>
      </w:r>
      <w:r w:rsidR="00D83C74">
        <w:t xml:space="preserve"> cooperative agreements are:</w:t>
      </w:r>
    </w:p>
    <w:p w:rsidR="00D83C74" w:rsidRDefault="00D83C74" w:rsidP="00D83C74">
      <w:pPr>
        <w:widowControl/>
        <w:numPr>
          <w:ilvl w:val="0"/>
          <w:numId w:val="14"/>
        </w:numPr>
        <w:autoSpaceDE/>
        <w:autoSpaceDN/>
        <w:adjustRightInd/>
        <w:spacing w:before="100" w:beforeAutospacing="1" w:after="100" w:afterAutospacing="1"/>
      </w:pPr>
      <w:r>
        <w:t>·         American Lung Association, Washington, DC</w:t>
      </w:r>
    </w:p>
    <w:p w:rsidR="00D83C74" w:rsidRDefault="00D83C74" w:rsidP="00D83C74">
      <w:pPr>
        <w:widowControl/>
        <w:numPr>
          <w:ilvl w:val="0"/>
          <w:numId w:val="14"/>
        </w:numPr>
        <w:autoSpaceDE/>
        <w:autoSpaceDN/>
        <w:adjustRightInd/>
        <w:spacing w:before="100" w:beforeAutospacing="1" w:after="100" w:afterAutospacing="1"/>
      </w:pPr>
      <w:r>
        <w:lastRenderedPageBreak/>
        <w:t xml:space="preserve">·         American Lung Association of the Upper Midwest, Springfield, Ill. </w:t>
      </w:r>
    </w:p>
    <w:p w:rsidR="00D83C74" w:rsidRDefault="00D83C74" w:rsidP="00D83C74">
      <w:pPr>
        <w:widowControl/>
        <w:numPr>
          <w:ilvl w:val="0"/>
          <w:numId w:val="14"/>
        </w:numPr>
        <w:autoSpaceDE/>
        <w:autoSpaceDN/>
        <w:adjustRightInd/>
        <w:spacing w:before="100" w:beforeAutospacing="1" w:after="100" w:afterAutospacing="1"/>
      </w:pPr>
      <w:r>
        <w:t>·         America’s Health Insurance Plans, Washington, DC</w:t>
      </w:r>
    </w:p>
    <w:p w:rsidR="00D83C74" w:rsidRDefault="00D83C74" w:rsidP="00D83C74">
      <w:pPr>
        <w:widowControl/>
        <w:numPr>
          <w:ilvl w:val="0"/>
          <w:numId w:val="14"/>
        </w:numPr>
        <w:autoSpaceDE/>
        <w:autoSpaceDN/>
        <w:adjustRightInd/>
        <w:spacing w:before="100" w:beforeAutospacing="1" w:after="100" w:afterAutospacing="1"/>
      </w:pPr>
      <w:r>
        <w:t>·         Environmental Law Institute, Washington, DC</w:t>
      </w:r>
    </w:p>
    <w:p w:rsidR="00D83C74" w:rsidRDefault="00D83C74" w:rsidP="00D83C74">
      <w:pPr>
        <w:widowControl/>
        <w:numPr>
          <w:ilvl w:val="0"/>
          <w:numId w:val="14"/>
        </w:numPr>
        <w:autoSpaceDE/>
        <w:autoSpaceDN/>
        <w:adjustRightInd/>
        <w:spacing w:before="100" w:beforeAutospacing="1" w:after="100" w:afterAutospacing="1"/>
      </w:pPr>
      <w:r>
        <w:t>·         Kansas State University, Manhattan, Kan.</w:t>
      </w:r>
    </w:p>
    <w:p w:rsidR="00D83C74" w:rsidRDefault="00D83C74" w:rsidP="00D83C74">
      <w:pPr>
        <w:widowControl/>
        <w:numPr>
          <w:ilvl w:val="0"/>
          <w:numId w:val="14"/>
        </w:numPr>
        <w:autoSpaceDE/>
        <w:autoSpaceDN/>
        <w:adjustRightInd/>
        <w:spacing w:before="100" w:beforeAutospacing="1" w:after="100" w:afterAutospacing="1"/>
      </w:pPr>
      <w:r>
        <w:t>·         National Center for Healthy Housing, Columbia, Md.</w:t>
      </w:r>
    </w:p>
    <w:p w:rsidR="00D83C74" w:rsidRDefault="00D83C74" w:rsidP="00D83C74">
      <w:pPr>
        <w:widowControl/>
        <w:numPr>
          <w:ilvl w:val="0"/>
          <w:numId w:val="14"/>
        </w:numPr>
        <w:autoSpaceDE/>
        <w:autoSpaceDN/>
        <w:adjustRightInd/>
        <w:spacing w:before="100" w:beforeAutospacing="1" w:after="100" w:afterAutospacing="1"/>
      </w:pPr>
      <w:r>
        <w:t xml:space="preserve">·         Public Health Institute, Oakland, Calif. </w:t>
      </w:r>
    </w:p>
    <w:p w:rsidR="00D83C74" w:rsidRDefault="00D83C74" w:rsidP="00D83C74">
      <w:pPr>
        <w:pStyle w:val="NormalWeb"/>
        <w:rPr>
          <w:rFonts w:eastAsiaTheme="minorHAnsi"/>
        </w:rPr>
      </w:pPr>
      <w:r>
        <w:t xml:space="preserve"> For more information on these innovative projects, visit </w:t>
      </w:r>
      <w:hyperlink r:id="rId9" w:history="1">
        <w:r>
          <w:rPr>
            <w:rStyle w:val="Hyperlink"/>
          </w:rPr>
          <w:t>www.epa.gov/iaq</w:t>
        </w:r>
      </w:hyperlink>
      <w:r>
        <w:t>.</w:t>
      </w:r>
    </w:p>
    <w:sectPr w:rsidR="00D83C74" w:rsidSect="00FE531E">
      <w:pgSz w:w="12240" w:h="15840"/>
      <w:pgMar w:top="18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7pt;height:327pt" o:bullet="t">
        <v:imagedata r:id="rId1" o:title="" croptop="-530f" cropbottom="-530f" cropleft="-2242f" cropright="-2242f"/>
      </v:shape>
    </w:pict>
  </w:numPicBullet>
  <w:abstractNum w:abstractNumId="0">
    <w:nsid w:val="00000008"/>
    <w:multiLevelType w:val="multilevel"/>
    <w:tmpl w:val="00000000"/>
    <w:name w:val="AutoList58"/>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A11DF"/>
    <w:multiLevelType w:val="hybridMultilevel"/>
    <w:tmpl w:val="F760D4A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3">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7C0374"/>
    <w:multiLevelType w:val="hybridMultilevel"/>
    <w:tmpl w:val="7DFA7330"/>
    <w:lvl w:ilvl="0" w:tplc="FFA60980">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55F4B"/>
    <w:multiLevelType w:val="hybridMultilevel"/>
    <w:tmpl w:val="1A0CA75E"/>
    <w:lvl w:ilvl="0" w:tplc="D1146D0C">
      <w:start w:val="1"/>
      <w:numFmt w:val="bullet"/>
      <w:lvlText w:val=""/>
      <w:lvlPicBulletId w:val="0"/>
      <w:lvlJc w:val="left"/>
      <w:pPr>
        <w:tabs>
          <w:tab w:val="num" w:pos="720"/>
        </w:tabs>
        <w:ind w:left="720" w:hanging="360"/>
      </w:pPr>
      <w:rPr>
        <w:rFonts w:ascii="Symbol" w:hAnsi="Symbol" w:hint="default"/>
      </w:rPr>
    </w:lvl>
    <w:lvl w:ilvl="1" w:tplc="DD5CB8FE" w:tentative="1">
      <w:start w:val="1"/>
      <w:numFmt w:val="bullet"/>
      <w:lvlText w:val=""/>
      <w:lvlJc w:val="left"/>
      <w:pPr>
        <w:tabs>
          <w:tab w:val="num" w:pos="1440"/>
        </w:tabs>
        <w:ind w:left="1440" w:hanging="360"/>
      </w:pPr>
      <w:rPr>
        <w:rFonts w:ascii="Symbol" w:hAnsi="Symbol" w:hint="default"/>
      </w:rPr>
    </w:lvl>
    <w:lvl w:ilvl="2" w:tplc="96388106" w:tentative="1">
      <w:start w:val="1"/>
      <w:numFmt w:val="bullet"/>
      <w:lvlText w:val=""/>
      <w:lvlJc w:val="left"/>
      <w:pPr>
        <w:tabs>
          <w:tab w:val="num" w:pos="2160"/>
        </w:tabs>
        <w:ind w:left="2160" w:hanging="360"/>
      </w:pPr>
      <w:rPr>
        <w:rFonts w:ascii="Symbol" w:hAnsi="Symbol" w:hint="default"/>
      </w:rPr>
    </w:lvl>
    <w:lvl w:ilvl="3" w:tplc="6BC00068" w:tentative="1">
      <w:start w:val="1"/>
      <w:numFmt w:val="bullet"/>
      <w:lvlText w:val=""/>
      <w:lvlJc w:val="left"/>
      <w:pPr>
        <w:tabs>
          <w:tab w:val="num" w:pos="2880"/>
        </w:tabs>
        <w:ind w:left="2880" w:hanging="360"/>
      </w:pPr>
      <w:rPr>
        <w:rFonts w:ascii="Symbol" w:hAnsi="Symbol" w:hint="default"/>
      </w:rPr>
    </w:lvl>
    <w:lvl w:ilvl="4" w:tplc="DDE094B2" w:tentative="1">
      <w:start w:val="1"/>
      <w:numFmt w:val="bullet"/>
      <w:lvlText w:val=""/>
      <w:lvlJc w:val="left"/>
      <w:pPr>
        <w:tabs>
          <w:tab w:val="num" w:pos="3600"/>
        </w:tabs>
        <w:ind w:left="3600" w:hanging="360"/>
      </w:pPr>
      <w:rPr>
        <w:rFonts w:ascii="Symbol" w:hAnsi="Symbol" w:hint="default"/>
      </w:rPr>
    </w:lvl>
    <w:lvl w:ilvl="5" w:tplc="00A0325E" w:tentative="1">
      <w:start w:val="1"/>
      <w:numFmt w:val="bullet"/>
      <w:lvlText w:val=""/>
      <w:lvlJc w:val="left"/>
      <w:pPr>
        <w:tabs>
          <w:tab w:val="num" w:pos="4320"/>
        </w:tabs>
        <w:ind w:left="4320" w:hanging="360"/>
      </w:pPr>
      <w:rPr>
        <w:rFonts w:ascii="Symbol" w:hAnsi="Symbol" w:hint="default"/>
      </w:rPr>
    </w:lvl>
    <w:lvl w:ilvl="6" w:tplc="9634BFEA" w:tentative="1">
      <w:start w:val="1"/>
      <w:numFmt w:val="bullet"/>
      <w:lvlText w:val=""/>
      <w:lvlJc w:val="left"/>
      <w:pPr>
        <w:tabs>
          <w:tab w:val="num" w:pos="5040"/>
        </w:tabs>
        <w:ind w:left="5040" w:hanging="360"/>
      </w:pPr>
      <w:rPr>
        <w:rFonts w:ascii="Symbol" w:hAnsi="Symbol" w:hint="default"/>
      </w:rPr>
    </w:lvl>
    <w:lvl w:ilvl="7" w:tplc="EE34C11E" w:tentative="1">
      <w:start w:val="1"/>
      <w:numFmt w:val="bullet"/>
      <w:lvlText w:val=""/>
      <w:lvlJc w:val="left"/>
      <w:pPr>
        <w:tabs>
          <w:tab w:val="num" w:pos="5760"/>
        </w:tabs>
        <w:ind w:left="5760" w:hanging="360"/>
      </w:pPr>
      <w:rPr>
        <w:rFonts w:ascii="Symbol" w:hAnsi="Symbol" w:hint="default"/>
      </w:rPr>
    </w:lvl>
    <w:lvl w:ilvl="8" w:tplc="0F00E26E" w:tentative="1">
      <w:start w:val="1"/>
      <w:numFmt w:val="bullet"/>
      <w:lvlText w:val=""/>
      <w:lvlJc w:val="left"/>
      <w:pPr>
        <w:tabs>
          <w:tab w:val="num" w:pos="6480"/>
        </w:tabs>
        <w:ind w:left="6480" w:hanging="360"/>
      </w:pPr>
      <w:rPr>
        <w:rFonts w:ascii="Symbol" w:hAnsi="Symbol" w:hint="default"/>
      </w:rPr>
    </w:lvl>
  </w:abstractNum>
  <w:abstractNum w:abstractNumId="8">
    <w:nsid w:val="52D15E29"/>
    <w:multiLevelType w:val="hybridMultilevel"/>
    <w:tmpl w:val="55C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BE4342"/>
    <w:multiLevelType w:val="multilevel"/>
    <w:tmpl w:val="0802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7E0339"/>
    <w:multiLevelType w:val="hybridMultilevel"/>
    <w:tmpl w:val="140C7DF4"/>
    <w:lvl w:ilvl="0" w:tplc="2910D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775B7"/>
    <w:multiLevelType w:val="multilevel"/>
    <w:tmpl w:val="9E10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4"/>
  </w:num>
  <w:num w:numId="6">
    <w:abstractNumId w:val="9"/>
  </w:num>
  <w:num w:numId="7">
    <w:abstractNumId w:val="0"/>
    <w:lvlOverride w:ilvl="0">
      <w:lvl w:ilvl="0">
        <w:start w:val="1"/>
        <w:numFmt w:val="decimal"/>
        <w:pStyle w:val="Level1"/>
        <w:lvlText w:val="%1."/>
        <w:lvlJc w:val="left"/>
      </w:lvl>
    </w:lvlOverride>
    <w:lvlOverride w:ilvl="1">
      <w:lvl w:ilvl="1">
        <w:start w:val="1"/>
        <w:numFmt w:val="decimal"/>
        <w:lvlText w:val="·"/>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5"/>
    <w:rsid w:val="00012317"/>
    <w:rsid w:val="00015A5D"/>
    <w:rsid w:val="0002412F"/>
    <w:rsid w:val="00037460"/>
    <w:rsid w:val="00061C47"/>
    <w:rsid w:val="00074071"/>
    <w:rsid w:val="000C5085"/>
    <w:rsid w:val="000E4DC4"/>
    <w:rsid w:val="000E65F9"/>
    <w:rsid w:val="000F389A"/>
    <w:rsid w:val="00106CF4"/>
    <w:rsid w:val="001365EF"/>
    <w:rsid w:val="001443FC"/>
    <w:rsid w:val="0015375F"/>
    <w:rsid w:val="00166E7C"/>
    <w:rsid w:val="00180375"/>
    <w:rsid w:val="001953CD"/>
    <w:rsid w:val="001A1298"/>
    <w:rsid w:val="001A4686"/>
    <w:rsid w:val="001B00F0"/>
    <w:rsid w:val="001C6499"/>
    <w:rsid w:val="001D3A46"/>
    <w:rsid w:val="001E4188"/>
    <w:rsid w:val="001F440F"/>
    <w:rsid w:val="00212C15"/>
    <w:rsid w:val="00243384"/>
    <w:rsid w:val="00246D18"/>
    <w:rsid w:val="00252E6C"/>
    <w:rsid w:val="0029040F"/>
    <w:rsid w:val="002A27D3"/>
    <w:rsid w:val="002E245C"/>
    <w:rsid w:val="002F6114"/>
    <w:rsid w:val="002F66B2"/>
    <w:rsid w:val="00330877"/>
    <w:rsid w:val="003430A4"/>
    <w:rsid w:val="003563DF"/>
    <w:rsid w:val="003573B4"/>
    <w:rsid w:val="00363DAA"/>
    <w:rsid w:val="00366C0E"/>
    <w:rsid w:val="003753C2"/>
    <w:rsid w:val="00375AAD"/>
    <w:rsid w:val="00375D7B"/>
    <w:rsid w:val="00391B25"/>
    <w:rsid w:val="003A4EE5"/>
    <w:rsid w:val="003B5D58"/>
    <w:rsid w:val="003B7CE5"/>
    <w:rsid w:val="003C4D9C"/>
    <w:rsid w:val="003D0646"/>
    <w:rsid w:val="003D73D9"/>
    <w:rsid w:val="003E31A3"/>
    <w:rsid w:val="003F2248"/>
    <w:rsid w:val="0040519B"/>
    <w:rsid w:val="00407DB4"/>
    <w:rsid w:val="00410881"/>
    <w:rsid w:val="00415D9B"/>
    <w:rsid w:val="00427CDD"/>
    <w:rsid w:val="00437BCF"/>
    <w:rsid w:val="004425E5"/>
    <w:rsid w:val="00442D61"/>
    <w:rsid w:val="004549DE"/>
    <w:rsid w:val="004623B2"/>
    <w:rsid w:val="004722C4"/>
    <w:rsid w:val="00480137"/>
    <w:rsid w:val="004C5A24"/>
    <w:rsid w:val="004C638C"/>
    <w:rsid w:val="00506C7B"/>
    <w:rsid w:val="005130C6"/>
    <w:rsid w:val="005B68D9"/>
    <w:rsid w:val="005E172E"/>
    <w:rsid w:val="005F048E"/>
    <w:rsid w:val="005F1327"/>
    <w:rsid w:val="005F281C"/>
    <w:rsid w:val="00614487"/>
    <w:rsid w:val="006346CA"/>
    <w:rsid w:val="00635A98"/>
    <w:rsid w:val="00643FD1"/>
    <w:rsid w:val="0065127E"/>
    <w:rsid w:val="006609D7"/>
    <w:rsid w:val="00665605"/>
    <w:rsid w:val="00666DC1"/>
    <w:rsid w:val="00671673"/>
    <w:rsid w:val="00676AEC"/>
    <w:rsid w:val="006A74D1"/>
    <w:rsid w:val="006B0FFA"/>
    <w:rsid w:val="006C1859"/>
    <w:rsid w:val="006D6F1F"/>
    <w:rsid w:val="006E6C8F"/>
    <w:rsid w:val="006F270D"/>
    <w:rsid w:val="007068DC"/>
    <w:rsid w:val="007146A9"/>
    <w:rsid w:val="0072559E"/>
    <w:rsid w:val="00726662"/>
    <w:rsid w:val="007330A2"/>
    <w:rsid w:val="007F6826"/>
    <w:rsid w:val="007F7B49"/>
    <w:rsid w:val="00802213"/>
    <w:rsid w:val="008143AE"/>
    <w:rsid w:val="00815C9A"/>
    <w:rsid w:val="00820134"/>
    <w:rsid w:val="00847D24"/>
    <w:rsid w:val="00850042"/>
    <w:rsid w:val="00856B12"/>
    <w:rsid w:val="00871313"/>
    <w:rsid w:val="008721F5"/>
    <w:rsid w:val="00874CD0"/>
    <w:rsid w:val="00884C44"/>
    <w:rsid w:val="00885BD4"/>
    <w:rsid w:val="008A5BB8"/>
    <w:rsid w:val="008A5EA3"/>
    <w:rsid w:val="008B42C6"/>
    <w:rsid w:val="008B7479"/>
    <w:rsid w:val="008E037C"/>
    <w:rsid w:val="008E3F9B"/>
    <w:rsid w:val="009061E7"/>
    <w:rsid w:val="009107BB"/>
    <w:rsid w:val="00930301"/>
    <w:rsid w:val="00941387"/>
    <w:rsid w:val="00943360"/>
    <w:rsid w:val="009543C6"/>
    <w:rsid w:val="009A2917"/>
    <w:rsid w:val="009A62B5"/>
    <w:rsid w:val="009B4B57"/>
    <w:rsid w:val="009D71EF"/>
    <w:rsid w:val="00A03DDB"/>
    <w:rsid w:val="00A37F55"/>
    <w:rsid w:val="00A43CF9"/>
    <w:rsid w:val="00A44165"/>
    <w:rsid w:val="00A467C9"/>
    <w:rsid w:val="00A544A0"/>
    <w:rsid w:val="00A6168A"/>
    <w:rsid w:val="00A67906"/>
    <w:rsid w:val="00A70B9F"/>
    <w:rsid w:val="00A753A2"/>
    <w:rsid w:val="00A92AEB"/>
    <w:rsid w:val="00AB1ACA"/>
    <w:rsid w:val="00AB38A2"/>
    <w:rsid w:val="00AB565C"/>
    <w:rsid w:val="00AC1F03"/>
    <w:rsid w:val="00AE46BE"/>
    <w:rsid w:val="00B07ED8"/>
    <w:rsid w:val="00B2062B"/>
    <w:rsid w:val="00B73831"/>
    <w:rsid w:val="00B90B44"/>
    <w:rsid w:val="00B93BC6"/>
    <w:rsid w:val="00BA5893"/>
    <w:rsid w:val="00BA747F"/>
    <w:rsid w:val="00BB1BD8"/>
    <w:rsid w:val="00BB7568"/>
    <w:rsid w:val="00BD70FA"/>
    <w:rsid w:val="00BE3B4C"/>
    <w:rsid w:val="00BE64C2"/>
    <w:rsid w:val="00BF7811"/>
    <w:rsid w:val="00C3299D"/>
    <w:rsid w:val="00C45FB6"/>
    <w:rsid w:val="00C53265"/>
    <w:rsid w:val="00C64772"/>
    <w:rsid w:val="00C715C7"/>
    <w:rsid w:val="00CB71DD"/>
    <w:rsid w:val="00CD5C26"/>
    <w:rsid w:val="00D46274"/>
    <w:rsid w:val="00D50AAE"/>
    <w:rsid w:val="00D52581"/>
    <w:rsid w:val="00D81AFB"/>
    <w:rsid w:val="00D83C74"/>
    <w:rsid w:val="00D84FDD"/>
    <w:rsid w:val="00D86D23"/>
    <w:rsid w:val="00DB26CF"/>
    <w:rsid w:val="00DD0904"/>
    <w:rsid w:val="00DD1A94"/>
    <w:rsid w:val="00DF04AE"/>
    <w:rsid w:val="00DF1CFB"/>
    <w:rsid w:val="00DF22A4"/>
    <w:rsid w:val="00DF2ADE"/>
    <w:rsid w:val="00E22A19"/>
    <w:rsid w:val="00E4077A"/>
    <w:rsid w:val="00E627DE"/>
    <w:rsid w:val="00E83A80"/>
    <w:rsid w:val="00E939BA"/>
    <w:rsid w:val="00EB7D83"/>
    <w:rsid w:val="00ED6B89"/>
    <w:rsid w:val="00EE0404"/>
    <w:rsid w:val="00EF5962"/>
    <w:rsid w:val="00F12C82"/>
    <w:rsid w:val="00F22DBB"/>
    <w:rsid w:val="00F32E01"/>
    <w:rsid w:val="00F342EC"/>
    <w:rsid w:val="00F4059E"/>
    <w:rsid w:val="00F664A1"/>
    <w:rsid w:val="00F970C7"/>
    <w:rsid w:val="00FA30AC"/>
    <w:rsid w:val="00FA4F1D"/>
    <w:rsid w:val="00FA58CC"/>
    <w:rsid w:val="00FB5DE0"/>
    <w:rsid w:val="00FD340D"/>
    <w:rsid w:val="00FE25B1"/>
    <w:rsid w:val="00FE27C5"/>
    <w:rsid w:val="00FE39E6"/>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30B9669E-F7E7-4AA0-A4E2-2FAE21D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48"/>
    <w:pPr>
      <w:widowControl w:val="0"/>
      <w:autoSpaceDE w:val="0"/>
      <w:autoSpaceDN w:val="0"/>
      <w:adjustRightInd w:val="0"/>
    </w:pPr>
    <w:rPr>
      <w:rFonts w:ascii="Arial" w:hAnsi="Arial"/>
      <w:szCs w:val="24"/>
    </w:rPr>
  </w:style>
  <w:style w:type="paragraph" w:styleId="Heading2">
    <w:name w:val="heading 2"/>
    <w:basedOn w:val="Normal"/>
    <w:next w:val="Normal"/>
    <w:link w:val="Heading2Char"/>
    <w:unhideWhenUsed/>
    <w:qFormat/>
    <w:rsid w:val="000F38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1A94"/>
    <w:pPr>
      <w:widowControl/>
      <w:autoSpaceDE/>
      <w:autoSpaceDN/>
      <w:adjustRightInd/>
      <w:spacing w:before="100" w:beforeAutospacing="1" w:after="100" w:afterAutospacing="1"/>
      <w:outlineLvl w:val="2"/>
    </w:pPr>
    <w:rPr>
      <w:rFonts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cs="Arial"/>
      <w:color w:val="00000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paragraph" w:customStyle="1" w:styleId="Level1">
    <w:name w:val="Level 1"/>
    <w:basedOn w:val="Normal"/>
    <w:uiPriority w:val="99"/>
    <w:rsid w:val="00FA30AC"/>
    <w:pPr>
      <w:numPr>
        <w:numId w:val="7"/>
      </w:numPr>
      <w:ind w:left="144" w:hanging="144"/>
      <w:outlineLvl w:val="0"/>
    </w:pPr>
  </w:style>
  <w:style w:type="character" w:customStyle="1" w:styleId="Hypertext">
    <w:name w:val="Hypertext"/>
    <w:uiPriority w:val="99"/>
    <w:rsid w:val="00FA30AC"/>
    <w:rPr>
      <w:color w:val="0000FF"/>
      <w:u w:val="single"/>
    </w:rPr>
  </w:style>
  <w:style w:type="character" w:customStyle="1" w:styleId="Heading3Char">
    <w:name w:val="Heading 3 Char"/>
    <w:basedOn w:val="DefaultParagraphFont"/>
    <w:link w:val="Heading3"/>
    <w:rsid w:val="00DD1A94"/>
    <w:rPr>
      <w:rFonts w:ascii="Arial" w:hAnsi="Arial" w:cs="Arial"/>
      <w:b/>
      <w:bCs/>
      <w:color w:val="000000"/>
      <w:sz w:val="28"/>
      <w:szCs w:val="28"/>
    </w:rPr>
  </w:style>
  <w:style w:type="paragraph" w:styleId="ListParagraph">
    <w:name w:val="List Paragraph"/>
    <w:basedOn w:val="Normal"/>
    <w:uiPriority w:val="34"/>
    <w:qFormat/>
    <w:rsid w:val="00330877"/>
    <w:pPr>
      <w:widowControl/>
      <w:autoSpaceDE/>
      <w:autoSpaceDN/>
      <w:adjustRightInd/>
      <w:ind w:left="720"/>
    </w:pPr>
  </w:style>
  <w:style w:type="paragraph" w:styleId="NoSpacing">
    <w:name w:val="No Spacing"/>
    <w:uiPriority w:val="1"/>
    <w:qFormat/>
    <w:rsid w:val="001443FC"/>
    <w:rPr>
      <w:rFonts w:asciiTheme="minorHAnsi" w:eastAsiaTheme="minorHAnsi" w:hAnsiTheme="minorHAnsi" w:cstheme="minorBidi"/>
      <w:sz w:val="22"/>
      <w:szCs w:val="22"/>
    </w:rPr>
  </w:style>
  <w:style w:type="paragraph" w:customStyle="1" w:styleId="Default">
    <w:name w:val="Default"/>
    <w:rsid w:val="00BA5893"/>
    <w:pPr>
      <w:autoSpaceDE w:val="0"/>
      <w:autoSpaceDN w:val="0"/>
      <w:adjustRightInd w:val="0"/>
    </w:pPr>
    <w:rPr>
      <w:rFonts w:ascii="Constantia" w:eastAsiaTheme="minorHAnsi" w:hAnsi="Constantia" w:cs="Constantia"/>
      <w:color w:val="000000"/>
      <w:sz w:val="24"/>
      <w:szCs w:val="24"/>
    </w:rPr>
  </w:style>
  <w:style w:type="character" w:customStyle="1" w:styleId="Heading2Char">
    <w:name w:val="Heading 2 Char"/>
    <w:basedOn w:val="DefaultParagraphFont"/>
    <w:link w:val="Heading2"/>
    <w:rsid w:val="000F389A"/>
    <w:rPr>
      <w:rFonts w:asciiTheme="majorHAnsi" w:eastAsiaTheme="majorEastAsia" w:hAnsiTheme="majorHAnsi" w:cstheme="majorBidi"/>
      <w:color w:val="365F91" w:themeColor="accent1" w:themeShade="BF"/>
      <w:sz w:val="26"/>
      <w:szCs w:val="26"/>
    </w:rPr>
  </w:style>
  <w:style w:type="paragraph" w:customStyle="1" w:styleId="s2">
    <w:name w:val="s2"/>
    <w:basedOn w:val="Normal"/>
    <w:rsid w:val="00252E6C"/>
    <w:pPr>
      <w:widowControl/>
      <w:autoSpaceDE/>
      <w:autoSpaceDN/>
      <w:adjustRightInd/>
      <w:spacing w:before="100" w:beforeAutospacing="1" w:after="100" w:afterAutospacing="1"/>
    </w:pPr>
    <w:rPr>
      <w:rFonts w:eastAsiaTheme="minorHAnsi"/>
    </w:rPr>
  </w:style>
  <w:style w:type="paragraph" w:customStyle="1" w:styleId="s4">
    <w:name w:val="s4"/>
    <w:basedOn w:val="Normal"/>
    <w:rsid w:val="00252E6C"/>
    <w:pPr>
      <w:widowControl/>
      <w:autoSpaceDE/>
      <w:autoSpaceDN/>
      <w:adjustRightInd/>
      <w:spacing w:before="100" w:beforeAutospacing="1" w:after="100" w:afterAutospacing="1"/>
    </w:pPr>
    <w:rPr>
      <w:rFonts w:eastAsiaTheme="minorHAnsi"/>
    </w:rPr>
  </w:style>
  <w:style w:type="paragraph" w:customStyle="1" w:styleId="s5">
    <w:name w:val="s5"/>
    <w:basedOn w:val="Normal"/>
    <w:rsid w:val="00252E6C"/>
    <w:pPr>
      <w:widowControl/>
      <w:autoSpaceDE/>
      <w:autoSpaceDN/>
      <w:adjustRightInd/>
      <w:spacing w:before="100" w:beforeAutospacing="1" w:after="100" w:afterAutospacing="1"/>
    </w:pPr>
    <w:rPr>
      <w:rFonts w:eastAsiaTheme="minorHAnsi"/>
    </w:rPr>
  </w:style>
  <w:style w:type="character" w:customStyle="1" w:styleId="s21">
    <w:name w:val="s21"/>
    <w:basedOn w:val="DefaultParagraphFont"/>
    <w:rsid w:val="00252E6C"/>
  </w:style>
  <w:style w:type="character" w:styleId="Strong">
    <w:name w:val="Strong"/>
    <w:basedOn w:val="DefaultParagraphFont"/>
    <w:uiPriority w:val="22"/>
    <w:qFormat/>
    <w:rsid w:val="00D83C74"/>
    <w:rPr>
      <w:b/>
      <w:bCs/>
    </w:rPr>
  </w:style>
  <w:style w:type="character" w:styleId="Emphasis">
    <w:name w:val="Emphasis"/>
    <w:basedOn w:val="DefaultParagraphFont"/>
    <w:uiPriority w:val="20"/>
    <w:qFormat/>
    <w:rsid w:val="00D83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28118">
      <w:bodyDiv w:val="1"/>
      <w:marLeft w:val="0"/>
      <w:marRight w:val="0"/>
      <w:marTop w:val="0"/>
      <w:marBottom w:val="0"/>
      <w:divBdr>
        <w:top w:val="none" w:sz="0" w:space="0" w:color="auto"/>
        <w:left w:val="none" w:sz="0" w:space="0" w:color="auto"/>
        <w:bottom w:val="none" w:sz="0" w:space="0" w:color="auto"/>
        <w:right w:val="none" w:sz="0" w:space="0" w:color="auto"/>
      </w:divBdr>
    </w:div>
    <w:div w:id="314184448">
      <w:bodyDiv w:val="1"/>
      <w:marLeft w:val="0"/>
      <w:marRight w:val="0"/>
      <w:marTop w:val="0"/>
      <w:marBottom w:val="0"/>
      <w:divBdr>
        <w:top w:val="none" w:sz="0" w:space="0" w:color="auto"/>
        <w:left w:val="none" w:sz="0" w:space="0" w:color="auto"/>
        <w:bottom w:val="none" w:sz="0" w:space="0" w:color="auto"/>
        <w:right w:val="none" w:sz="0" w:space="0" w:color="auto"/>
      </w:divBdr>
      <w:divsChild>
        <w:div w:id="974290860">
          <w:marLeft w:val="0"/>
          <w:marRight w:val="0"/>
          <w:marTop w:val="0"/>
          <w:marBottom w:val="0"/>
          <w:divBdr>
            <w:top w:val="none" w:sz="0" w:space="0" w:color="auto"/>
            <w:left w:val="none" w:sz="0" w:space="0" w:color="auto"/>
            <w:bottom w:val="none" w:sz="0" w:space="0" w:color="auto"/>
            <w:right w:val="none" w:sz="0" w:space="0" w:color="auto"/>
          </w:divBdr>
          <w:divsChild>
            <w:div w:id="1492990311">
              <w:marLeft w:val="0"/>
              <w:marRight w:val="0"/>
              <w:marTop w:val="0"/>
              <w:marBottom w:val="0"/>
              <w:divBdr>
                <w:top w:val="none" w:sz="0" w:space="0" w:color="auto"/>
                <w:left w:val="none" w:sz="0" w:space="0" w:color="auto"/>
                <w:bottom w:val="none" w:sz="0" w:space="0" w:color="auto"/>
                <w:right w:val="none" w:sz="0" w:space="0" w:color="auto"/>
              </w:divBdr>
              <w:divsChild>
                <w:div w:id="1023017049">
                  <w:marLeft w:val="150"/>
                  <w:marRight w:val="150"/>
                  <w:marTop w:val="0"/>
                  <w:marBottom w:val="0"/>
                  <w:divBdr>
                    <w:top w:val="none" w:sz="0" w:space="0" w:color="auto"/>
                    <w:left w:val="none" w:sz="0" w:space="0" w:color="auto"/>
                    <w:bottom w:val="none" w:sz="0" w:space="0" w:color="auto"/>
                    <w:right w:val="none" w:sz="0" w:space="0" w:color="auto"/>
                  </w:divBdr>
                  <w:divsChild>
                    <w:div w:id="2020965993">
                      <w:marLeft w:val="0"/>
                      <w:marRight w:val="0"/>
                      <w:marTop w:val="0"/>
                      <w:marBottom w:val="0"/>
                      <w:divBdr>
                        <w:top w:val="none" w:sz="0" w:space="0" w:color="auto"/>
                        <w:left w:val="none" w:sz="0" w:space="0" w:color="auto"/>
                        <w:bottom w:val="none" w:sz="0" w:space="0" w:color="auto"/>
                        <w:right w:val="none" w:sz="0" w:space="0" w:color="auto"/>
                      </w:divBdr>
                      <w:divsChild>
                        <w:div w:id="1899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5790">
      <w:bodyDiv w:val="1"/>
      <w:marLeft w:val="0"/>
      <w:marRight w:val="0"/>
      <w:marTop w:val="0"/>
      <w:marBottom w:val="0"/>
      <w:divBdr>
        <w:top w:val="none" w:sz="0" w:space="0" w:color="auto"/>
        <w:left w:val="none" w:sz="0" w:space="0" w:color="auto"/>
        <w:bottom w:val="none" w:sz="0" w:space="0" w:color="auto"/>
        <w:right w:val="none" w:sz="0" w:space="0" w:color="auto"/>
      </w:divBdr>
    </w:div>
    <w:div w:id="637610498">
      <w:bodyDiv w:val="1"/>
      <w:marLeft w:val="0"/>
      <w:marRight w:val="0"/>
      <w:marTop w:val="0"/>
      <w:marBottom w:val="0"/>
      <w:divBdr>
        <w:top w:val="none" w:sz="0" w:space="0" w:color="auto"/>
        <w:left w:val="none" w:sz="0" w:space="0" w:color="auto"/>
        <w:bottom w:val="none" w:sz="0" w:space="0" w:color="auto"/>
        <w:right w:val="none" w:sz="0" w:space="0" w:color="auto"/>
      </w:divBdr>
    </w:div>
    <w:div w:id="1085300406">
      <w:bodyDiv w:val="1"/>
      <w:marLeft w:val="0"/>
      <w:marRight w:val="0"/>
      <w:marTop w:val="0"/>
      <w:marBottom w:val="0"/>
      <w:divBdr>
        <w:top w:val="none" w:sz="0" w:space="0" w:color="auto"/>
        <w:left w:val="none" w:sz="0" w:space="0" w:color="auto"/>
        <w:bottom w:val="none" w:sz="0" w:space="0" w:color="auto"/>
        <w:right w:val="none" w:sz="0" w:space="0" w:color="auto"/>
      </w:divBdr>
    </w:div>
    <w:div w:id="1146970482">
      <w:bodyDiv w:val="1"/>
      <w:marLeft w:val="0"/>
      <w:marRight w:val="0"/>
      <w:marTop w:val="0"/>
      <w:marBottom w:val="0"/>
      <w:divBdr>
        <w:top w:val="none" w:sz="0" w:space="0" w:color="auto"/>
        <w:left w:val="none" w:sz="0" w:space="0" w:color="auto"/>
        <w:bottom w:val="none" w:sz="0" w:space="0" w:color="auto"/>
        <w:right w:val="none" w:sz="0" w:space="0" w:color="auto"/>
      </w:divBdr>
    </w:div>
    <w:div w:id="1255089894">
      <w:bodyDiv w:val="1"/>
      <w:marLeft w:val="0"/>
      <w:marRight w:val="0"/>
      <w:marTop w:val="0"/>
      <w:marBottom w:val="0"/>
      <w:divBdr>
        <w:top w:val="none" w:sz="0" w:space="0" w:color="auto"/>
        <w:left w:val="none" w:sz="0" w:space="0" w:color="auto"/>
        <w:bottom w:val="none" w:sz="0" w:space="0" w:color="auto"/>
        <w:right w:val="none" w:sz="0" w:space="0" w:color="auto"/>
      </w:divBdr>
    </w:div>
    <w:div w:id="1340961751">
      <w:bodyDiv w:val="1"/>
      <w:marLeft w:val="0"/>
      <w:marRight w:val="0"/>
      <w:marTop w:val="0"/>
      <w:marBottom w:val="0"/>
      <w:divBdr>
        <w:top w:val="none" w:sz="0" w:space="0" w:color="auto"/>
        <w:left w:val="none" w:sz="0" w:space="0" w:color="auto"/>
        <w:bottom w:val="none" w:sz="0" w:space="0" w:color="auto"/>
        <w:right w:val="none" w:sz="0" w:space="0" w:color="auto"/>
      </w:divBdr>
    </w:div>
    <w:div w:id="2062365417">
      <w:bodyDiv w:val="1"/>
      <w:marLeft w:val="0"/>
      <w:marRight w:val="0"/>
      <w:marTop w:val="0"/>
      <w:marBottom w:val="0"/>
      <w:divBdr>
        <w:top w:val="none" w:sz="0" w:space="0" w:color="auto"/>
        <w:left w:val="none" w:sz="0" w:space="0" w:color="auto"/>
        <w:bottom w:val="none" w:sz="0" w:space="0" w:color="auto"/>
        <w:right w:val="none" w:sz="0" w:space="0" w:color="auto"/>
      </w:divBdr>
      <w:divsChild>
        <w:div w:id="516891624">
          <w:marLeft w:val="0"/>
          <w:marRight w:val="0"/>
          <w:marTop w:val="0"/>
          <w:marBottom w:val="0"/>
          <w:divBdr>
            <w:top w:val="none" w:sz="0" w:space="0" w:color="auto"/>
            <w:left w:val="none" w:sz="0" w:space="0" w:color="auto"/>
            <w:bottom w:val="none" w:sz="0" w:space="0" w:color="auto"/>
            <w:right w:val="none" w:sz="0" w:space="0" w:color="auto"/>
          </w:divBdr>
          <w:divsChild>
            <w:div w:id="2096121942">
              <w:marLeft w:val="0"/>
              <w:marRight w:val="0"/>
              <w:marTop w:val="0"/>
              <w:marBottom w:val="0"/>
              <w:divBdr>
                <w:top w:val="none" w:sz="0" w:space="0" w:color="auto"/>
                <w:left w:val="none" w:sz="0" w:space="0" w:color="auto"/>
                <w:bottom w:val="none" w:sz="0" w:space="0" w:color="auto"/>
                <w:right w:val="none" w:sz="0" w:space="0" w:color="auto"/>
              </w:divBdr>
              <w:divsChild>
                <w:div w:id="155389179">
                  <w:marLeft w:val="150"/>
                  <w:marRight w:val="150"/>
                  <w:marTop w:val="0"/>
                  <w:marBottom w:val="0"/>
                  <w:divBdr>
                    <w:top w:val="none" w:sz="0" w:space="0" w:color="auto"/>
                    <w:left w:val="none" w:sz="0" w:space="0" w:color="auto"/>
                    <w:bottom w:val="none" w:sz="0" w:space="0" w:color="auto"/>
                    <w:right w:val="none" w:sz="0" w:space="0" w:color="auto"/>
                  </w:divBdr>
                  <w:divsChild>
                    <w:div w:id="1646543410">
                      <w:marLeft w:val="0"/>
                      <w:marRight w:val="0"/>
                      <w:marTop w:val="0"/>
                      <w:marBottom w:val="0"/>
                      <w:divBdr>
                        <w:top w:val="none" w:sz="0" w:space="0" w:color="auto"/>
                        <w:left w:val="none" w:sz="0" w:space="0" w:color="auto"/>
                        <w:bottom w:val="none" w:sz="0" w:space="0" w:color="auto"/>
                        <w:right w:val="none" w:sz="0" w:space="0" w:color="auto"/>
                      </w:divBdr>
                      <w:divsChild>
                        <w:div w:id="12994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QxMTI0LjM4NTgyMDQxJm1lc3NhZ2VpZD1NREItUFJELUJVTC0yMDE0MTEyNC4zODU4MjA0MSZkYXRhYmFzZWlkPTEwMDEmc2VyaWFsPTE2OTM1NDg4JmVtYWlsaWQ9aGFycmlzLXlvdW5nLmRhd25AZXBhLmdvdiZ1c2VyaWQ9aGFycmlzLXlvdW5nLmRhd25AZXBhLmdvdiZmbD0mZXh0cmE9TXVsdGl2YXJpYXRlSWQ9JiYm&amp;&amp;&amp;102&amp;&amp;&amp;http://www.epa.gov/iaq/cooperative_partners.html" TargetMode="External"/><Relationship Id="rId3" Type="http://schemas.openxmlformats.org/officeDocument/2006/relationships/settings" Target="settings.xml"/><Relationship Id="rId7" Type="http://schemas.openxmlformats.org/officeDocument/2006/relationships/hyperlink" Target="http://links.govdelivery.com:80/track?type=click&amp;enid=ZWFzPTEmbWFpbGluZ2lkPTIwMTQxMTI0LjM4NTgyMDQxJm1lc3NhZ2VpZD1NREItUFJELUJVTC0yMDE0MTEyNC4zODU4MjA0MSZkYXRhYmFzZWlkPTEwMDEmc2VyaWFsPTE2OTM1NDg4JmVtYWlsaWQ9aGFycmlzLXlvdW5nLmRhd25AZXBhLmdvdiZ1c2VyaWQ9aGFycmlzLXlvdW5nLmRhd25AZXBhLmdvdiZmbD0mZXh0cmE9TXVsdGl2YXJpYXRlSWQ9JiYm&amp;&amp;&amp;101&amp;&amp;&amp;http://www.epa.gov/ast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QxMTI0LjM4NTgyMDQxJm1lc3NhZ2VpZD1NREItUFJELUJVTC0yMDE0MTEyNC4zODU4MjA0MSZkYXRhYmFzZWlkPTEwMDEmc2VyaWFsPTE2OTM1NDg4JmVtYWlsaWQ9aGFycmlzLXlvdW5nLmRhd25AZXBhLmdvdiZ1c2VyaWQ9aGFycmlzLXlvdW5nLmRhd25AZXBhLmdvdiZmbD0mZXh0cmE9TXVsdGl2YXJpYXRlSWQ9JiYm&amp;&amp;&amp;100&amp;&amp;&amp;http://www.epa.gov/rado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govdelivery.com:80/track?type=click&amp;enid=ZWFzPTEmbWFpbGluZ2lkPTIwMTQxMTI0LjM4NTgyMDQxJm1lc3NhZ2VpZD1NREItUFJELUJVTC0yMDE0MTEyNC4zODU4MjA0MSZkYXRhYmFzZWlkPTEwMDEmc2VyaWFsPTE2OTM1NDg4JmVtYWlsaWQ9aGFycmlzLXlvdW5nLmRhd25AZXBhLmdvdiZ1c2VyaWQ9aGFycmlzLXlvdW5nLmRhd25AZXBhLmdvdiZmbD0mZXh0cmE9TXVsdGl2YXJpYXRlSWQ9JiYm&amp;&amp;&amp;103&amp;&amp;&amp;http://www.epa.gov/ia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5702</CharactersWithSpaces>
  <SharedDoc>false</SharedDoc>
  <HLinks>
    <vt:vector size="6" baseType="variant">
      <vt:variant>
        <vt:i4>4587566</vt:i4>
      </vt:variant>
      <vt:variant>
        <vt:i4>0</vt:i4>
      </vt:variant>
      <vt:variant>
        <vt:i4>0</vt:i4>
      </vt:variant>
      <vt:variant>
        <vt:i4>5</vt:i4>
      </vt:variant>
      <vt:variant>
        <vt:lpwstr>mailto:bornholm.jon@epa.gov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McDonald, Jason</cp:lastModifiedBy>
  <cp:revision>5</cp:revision>
  <cp:lastPrinted>2014-11-10T13:37:00Z</cp:lastPrinted>
  <dcterms:created xsi:type="dcterms:W3CDTF">2014-11-25T16:19:00Z</dcterms:created>
  <dcterms:modified xsi:type="dcterms:W3CDTF">2014-11-25T23:22:00Z</dcterms:modified>
</cp:coreProperties>
</file>