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0" w:rsidRDefault="005015A0" w:rsidP="00D602AE">
      <w:pPr>
        <w:pStyle w:val="Heading2"/>
        <w:spacing w:before="120"/>
      </w:pPr>
      <w:r>
        <w:t>Overview</w:t>
      </w:r>
    </w:p>
    <w:p w:rsidR="0019137D" w:rsidRDefault="005015A0" w:rsidP="00D602AE">
      <w:pPr>
        <w:spacing w:after="80" w:line="240" w:lineRule="auto"/>
      </w:pPr>
      <w:r>
        <w:t xml:space="preserve">As of December 26, 2014, the Federal Government released the </w:t>
      </w:r>
      <w:r w:rsidRPr="005015A0">
        <w:t>Uniform</w:t>
      </w:r>
      <w:r>
        <w:t xml:space="preserve"> Administrative Requirements (OMB Super Circ</w:t>
      </w:r>
      <w:r w:rsidR="00E03BCA">
        <w:t>ular) that combines eight grant-</w:t>
      </w:r>
      <w:r>
        <w:t xml:space="preserve">related circulars into one document (2 </w:t>
      </w:r>
      <w:r w:rsidR="00952FE8">
        <w:t>CFR). This document applies to f</w:t>
      </w:r>
      <w:r>
        <w:t>ederal agencies that make federal awards to non-federal enti</w:t>
      </w:r>
      <w:r w:rsidR="00E03BCA">
        <w:t>ties which can flow down to sub-</w:t>
      </w:r>
      <w:r>
        <w:t>recipients. Non-federa</w:t>
      </w:r>
      <w:r w:rsidR="006B5439">
        <w:t>l entities must comply with these requirement</w:t>
      </w:r>
      <w:r w:rsidR="00E03BCA">
        <w:t>s</w:t>
      </w:r>
      <w:r w:rsidR="006B5439">
        <w:t xml:space="preserve"> </w:t>
      </w:r>
      <w:r>
        <w:t>whe</w:t>
      </w:r>
      <w:r w:rsidR="00E03BCA">
        <w:t>ther they are recipients or sub-</w:t>
      </w:r>
      <w:r>
        <w:t xml:space="preserve">recipients. OWEB has worked with its primary federal agency, NOAA, to clarify </w:t>
      </w:r>
      <w:r w:rsidR="00952FE8">
        <w:t>administrative requirements</w:t>
      </w:r>
      <w:r>
        <w:t xml:space="preserve"> for the treatment of indirect costs, matching funds and eligible </w:t>
      </w:r>
      <w:r w:rsidR="00D602AE">
        <w:t>sub-recipients</w:t>
      </w:r>
      <w:r>
        <w:t>.</w:t>
      </w:r>
      <w:r w:rsidR="00E158E1">
        <w:t xml:space="preserve"> </w:t>
      </w:r>
    </w:p>
    <w:p w:rsidR="005015A0" w:rsidRDefault="005015A0" w:rsidP="00D602AE">
      <w:pPr>
        <w:pStyle w:val="Heading2"/>
        <w:spacing w:before="120"/>
      </w:pPr>
      <w:r>
        <w:t>Summary of Changes</w:t>
      </w:r>
    </w:p>
    <w:p w:rsidR="005015A0" w:rsidRDefault="005015A0" w:rsidP="006D196A">
      <w:pPr>
        <w:spacing w:line="240" w:lineRule="auto"/>
      </w:pPr>
      <w:proofErr w:type="gramStart"/>
      <w:r w:rsidRPr="005015A0">
        <w:rPr>
          <w:b/>
        </w:rPr>
        <w:t>Treatment of Indirect Costs.</w:t>
      </w:r>
      <w:proofErr w:type="gramEnd"/>
      <w:r>
        <w:t xml:space="preserve"> The </w:t>
      </w:r>
      <w:r w:rsidR="00952FE8">
        <w:t>Uniform Administrative Requirements require</w:t>
      </w:r>
      <w:r>
        <w:t xml:space="preserve"> OWEB to accept all federally negotiated indirect rates</w:t>
      </w:r>
      <w:r w:rsidR="00E509A3">
        <w:t>.</w:t>
      </w:r>
      <w:r w:rsidR="002748FB">
        <w:t xml:space="preserve"> </w:t>
      </w:r>
      <w:r>
        <w:t xml:space="preserve">It also establishes a 10% </w:t>
      </w:r>
      <w:r w:rsidR="00682CE5">
        <w:rPr>
          <w:i/>
        </w:rPr>
        <w:t xml:space="preserve">de minimis </w:t>
      </w:r>
      <w:r>
        <w:t xml:space="preserve">indirect rate that </w:t>
      </w:r>
      <w:r w:rsidR="00952FE8">
        <w:t>sub-recipients</w:t>
      </w:r>
      <w:r>
        <w:t xml:space="preserve"> can elect. </w:t>
      </w:r>
    </w:p>
    <w:p w:rsidR="005015A0" w:rsidRDefault="005015A0" w:rsidP="006D196A">
      <w:pPr>
        <w:spacing w:line="240" w:lineRule="auto"/>
      </w:pPr>
      <w:r w:rsidRPr="005015A0">
        <w:rPr>
          <w:b/>
        </w:rPr>
        <w:t>Matching Funds.</w:t>
      </w:r>
      <w:r>
        <w:t xml:space="preserve"> OWEB’s lottery funds are used as match to the federal awards it receives. Therefore</w:t>
      </w:r>
      <w:r w:rsidR="00E03BCA">
        <w:t>,</w:t>
      </w:r>
      <w:r>
        <w:t xml:space="preserve"> OWEB must follow the </w:t>
      </w:r>
      <w:r w:rsidR="00952FE8">
        <w:t>Uniform Administrative Requirements</w:t>
      </w:r>
      <w:r>
        <w:t xml:space="preserve"> for funds that are used as match.</w:t>
      </w:r>
    </w:p>
    <w:p w:rsidR="00D7180E" w:rsidRDefault="005015A0" w:rsidP="00D7180E">
      <w:pPr>
        <w:spacing w:after="0" w:line="240" w:lineRule="auto"/>
      </w:pPr>
      <w:r w:rsidRPr="005015A0">
        <w:rPr>
          <w:b/>
        </w:rPr>
        <w:t>Non-Federal Entity.</w:t>
      </w:r>
      <w:r>
        <w:t xml:space="preserve"> OWEB clarified with NOAA </w:t>
      </w:r>
      <w:r w:rsidR="00A91601">
        <w:t>and th</w:t>
      </w:r>
      <w:bookmarkStart w:id="0" w:name="_GoBack"/>
      <w:bookmarkEnd w:id="0"/>
      <w:r w:rsidR="00A91601">
        <w:t xml:space="preserve">e Oregon Department of Justice </w:t>
      </w:r>
      <w:r>
        <w:t>that sub-</w:t>
      </w:r>
      <w:r w:rsidR="00952FE8">
        <w:t xml:space="preserve">recipients </w:t>
      </w:r>
      <w:r>
        <w:t>must be legal entities.</w:t>
      </w:r>
      <w:r w:rsidR="002748FB">
        <w:t xml:space="preserve"> </w:t>
      </w:r>
      <w:r w:rsidR="00D7180E">
        <w:t>Applicants will be required to identify their organizational type as one of the following:</w:t>
      </w:r>
    </w:p>
    <w:p w:rsidR="00D7180E" w:rsidRDefault="00D7180E" w:rsidP="00EE1CA6">
      <w:pPr>
        <w:pStyle w:val="ListParagraph"/>
        <w:numPr>
          <w:ilvl w:val="0"/>
          <w:numId w:val="11"/>
        </w:numPr>
        <w:spacing w:after="0" w:line="240" w:lineRule="auto"/>
        <w:ind w:hanging="270"/>
      </w:pPr>
      <w:r>
        <w:t>State or local government (SWCD</w:t>
      </w:r>
      <w:r w:rsidR="00952FE8">
        <w:t>s fall into this category</w:t>
      </w:r>
      <w:r>
        <w:t>)</w:t>
      </w:r>
    </w:p>
    <w:p w:rsidR="00D7180E" w:rsidRDefault="00D7180E" w:rsidP="00EE1CA6">
      <w:pPr>
        <w:pStyle w:val="ListParagraph"/>
        <w:numPr>
          <w:ilvl w:val="0"/>
          <w:numId w:val="11"/>
        </w:numPr>
        <w:spacing w:line="240" w:lineRule="auto"/>
        <w:ind w:hanging="270"/>
      </w:pPr>
      <w:r>
        <w:t>Non-profit organization.</w:t>
      </w:r>
      <w:r w:rsidR="002748FB">
        <w:t xml:space="preserve"> </w:t>
      </w:r>
      <w:r w:rsidR="00D602AE">
        <w:t>(</w:t>
      </w:r>
      <w:r>
        <w:t>This includes watershed councils, land trusts, corporations, cooperatives, associations, and other non-profits that are legally formed and have a fe</w:t>
      </w:r>
      <w:r w:rsidR="00E05EA1">
        <w:t>deral tax identification number</w:t>
      </w:r>
      <w:r w:rsidR="00D602AE">
        <w:t>)</w:t>
      </w:r>
    </w:p>
    <w:p w:rsidR="00D7180E" w:rsidRDefault="00D7180E" w:rsidP="00EE1CA6">
      <w:pPr>
        <w:pStyle w:val="ListParagraph"/>
        <w:numPr>
          <w:ilvl w:val="0"/>
          <w:numId w:val="11"/>
        </w:numPr>
        <w:spacing w:line="240" w:lineRule="auto"/>
        <w:ind w:hanging="270"/>
      </w:pPr>
      <w:r>
        <w:t>Institution for Higher Education</w:t>
      </w:r>
    </w:p>
    <w:p w:rsidR="005015A0" w:rsidRDefault="00D7180E" w:rsidP="00EE1CA6">
      <w:pPr>
        <w:pStyle w:val="ListParagraph"/>
        <w:numPr>
          <w:ilvl w:val="0"/>
          <w:numId w:val="11"/>
        </w:numPr>
        <w:spacing w:after="0" w:line="240" w:lineRule="auto"/>
        <w:ind w:hanging="270"/>
      </w:pPr>
      <w:r>
        <w:t>Individual (not eligible for Grant Administration costs)</w:t>
      </w:r>
      <w:r w:rsidR="002748FB">
        <w:t xml:space="preserve"> </w:t>
      </w:r>
    </w:p>
    <w:p w:rsidR="00764139" w:rsidRDefault="00E158E1" w:rsidP="00D602AE">
      <w:pPr>
        <w:spacing w:before="120" w:after="0" w:line="240" w:lineRule="auto"/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>Grant Administration Budget Category C</w:t>
      </w:r>
      <w:r w:rsidR="00D96F64" w:rsidRPr="00FC65E5">
        <w:rPr>
          <w:rFonts w:asciiTheme="majorHAnsi" w:hAnsiTheme="majorHAnsi"/>
          <w:b/>
          <w:color w:val="548DD4" w:themeColor="text2" w:themeTint="99"/>
          <w:sz w:val="24"/>
          <w:szCs w:val="24"/>
        </w:rPr>
        <w:t>hange</w:t>
      </w:r>
    </w:p>
    <w:p w:rsidR="003C64CD" w:rsidRDefault="00E158E1" w:rsidP="00764139">
      <w:pPr>
        <w:spacing w:after="120" w:line="240" w:lineRule="auto"/>
      </w:pPr>
      <w:r>
        <w:t>OWEB no longer considers grant administration a direct cost; grant administration charges must be paid for from indirect charges.</w:t>
      </w:r>
      <w:r w:rsidR="00FC65E5">
        <w:t xml:space="preserve"> </w:t>
      </w:r>
      <w:r w:rsidR="00B63BC8" w:rsidRPr="00B63BC8">
        <w:t xml:space="preserve">When applying for funding, </w:t>
      </w:r>
      <w:r w:rsidR="00FC65E5">
        <w:t xml:space="preserve">applicants </w:t>
      </w:r>
      <w:r>
        <w:t xml:space="preserve">will </w:t>
      </w:r>
      <w:r w:rsidR="00CE4141">
        <w:t xml:space="preserve">complete a </w:t>
      </w:r>
      <w:r w:rsidR="00EE1CA6">
        <w:t xml:space="preserve">required </w:t>
      </w:r>
      <w:r w:rsidR="00D602AE">
        <w:t>Attachment</w:t>
      </w:r>
      <w:r w:rsidR="00EE1CA6">
        <w:t xml:space="preserve"> </w:t>
      </w:r>
      <w:r w:rsidR="00CE4141">
        <w:t xml:space="preserve">to </w:t>
      </w:r>
      <w:r w:rsidR="00FC65E5">
        <w:t>identify</w:t>
      </w:r>
      <w:r>
        <w:t xml:space="preserve"> one of the following indirect methods for charging </w:t>
      </w:r>
      <w:r w:rsidR="00CD2412">
        <w:t xml:space="preserve">grant administration </w:t>
      </w:r>
      <w:r w:rsidR="00B63BC8" w:rsidRPr="00B63BC8">
        <w:t>costs</w:t>
      </w:r>
      <w:r w:rsidR="00CD2412">
        <w:t>.</w:t>
      </w:r>
      <w:r w:rsidR="002748FB">
        <w:t xml:space="preserve"> </w:t>
      </w:r>
    </w:p>
    <w:p w:rsidR="003C64CD" w:rsidRDefault="00D71D09" w:rsidP="00E158E1">
      <w:pPr>
        <w:pStyle w:val="Heading3"/>
        <w:spacing w:line="240" w:lineRule="auto"/>
      </w:pPr>
      <w:r w:rsidRPr="00FC65E5">
        <w:rPr>
          <w:color w:val="auto"/>
        </w:rPr>
        <w:t>Federally Negotiated Indirect Cost Rate</w:t>
      </w:r>
      <w:r w:rsidR="00E158E1">
        <w:rPr>
          <w:color w:val="auto"/>
        </w:rPr>
        <w:t xml:space="preserve">: </w:t>
      </w:r>
      <w:r w:rsidR="00E158E1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Organizations </w:t>
      </w:r>
      <w:r w:rsidR="00952FE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that 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>have</w:t>
      </w:r>
      <w:r w:rsidR="003C64CD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an approved indirect cost rate with </w:t>
      </w:r>
      <w:r w:rsidR="00B63BC8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a </w:t>
      </w:r>
      <w:r w:rsidR="00D602AE">
        <w:rPr>
          <w:rFonts w:asciiTheme="minorHAnsi" w:eastAsiaTheme="minorHAnsi" w:hAnsiTheme="minorHAnsi" w:cstheme="minorBidi"/>
          <w:b w:val="0"/>
          <w:bCs w:val="0"/>
          <w:color w:val="auto"/>
        </w:rPr>
        <w:t>f</w:t>
      </w:r>
      <w:r w:rsidR="00B63BC8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ederal</w:t>
      </w:r>
      <w:r w:rsidR="002748F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3C64CD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agency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will be all</w:t>
      </w:r>
      <w:r w:rsidR="00952FE8">
        <w:rPr>
          <w:rFonts w:asciiTheme="minorHAnsi" w:eastAsiaTheme="minorHAnsi" w:hAnsiTheme="minorHAnsi" w:cstheme="minorBidi"/>
          <w:b w:val="0"/>
          <w:bCs w:val="0"/>
          <w:color w:val="auto"/>
        </w:rPr>
        <w:t>owed to use this rate for their grant administration</w:t>
      </w:r>
      <w:r w:rsidR="00E03BCA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with </w:t>
      </w:r>
      <w:r w:rsidR="00E03BCA" w:rsidRPr="002748FB">
        <w:rPr>
          <w:rFonts w:asciiTheme="minorHAnsi" w:eastAsiaTheme="minorHAnsi" w:hAnsiTheme="minorHAnsi" w:cstheme="minorBidi"/>
          <w:bCs w:val="0"/>
          <w:color w:val="auto"/>
        </w:rPr>
        <w:t>no receipts required</w:t>
      </w:r>
      <w:r w:rsidR="00E03BCA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  <w:r w:rsidR="00952FE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D71D09" w:rsidRPr="00E158E1" w:rsidRDefault="00D71D09" w:rsidP="00E158E1">
      <w:pPr>
        <w:pStyle w:val="Heading3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C65E5">
        <w:rPr>
          <w:color w:val="auto"/>
        </w:rPr>
        <w:t xml:space="preserve">Federally Accepted </w:t>
      </w:r>
      <w:r w:rsidR="00682CE5">
        <w:rPr>
          <w:i/>
          <w:color w:val="auto"/>
        </w:rPr>
        <w:t xml:space="preserve">de minimis </w:t>
      </w:r>
      <w:r w:rsidRPr="00FC65E5">
        <w:rPr>
          <w:color w:val="auto"/>
        </w:rPr>
        <w:t>indirect rate</w:t>
      </w:r>
      <w:r w:rsidR="00E158E1">
        <w:rPr>
          <w:color w:val="auto"/>
        </w:rPr>
        <w:t>:</w:t>
      </w:r>
      <w:r w:rsidR="002748FB">
        <w:rPr>
          <w:color w:val="auto"/>
        </w:rPr>
        <w:t xml:space="preserve"> </w:t>
      </w:r>
      <w:r w:rsidR="00E158E1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Organization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>s</w:t>
      </w:r>
      <w:r w:rsidR="00E158E1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>that have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never </w:t>
      </w:r>
      <w:r w:rsidR="00A91601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received 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a</w:t>
      </w:r>
      <w:r w:rsidR="00A91601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FC0BFA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federally negotiated indirect cost rate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E03BCA">
        <w:rPr>
          <w:rFonts w:asciiTheme="minorHAnsi" w:eastAsiaTheme="minorHAnsi" w:hAnsiTheme="minorHAnsi" w:cstheme="minorBidi"/>
          <w:b w:val="0"/>
          <w:bCs w:val="0"/>
          <w:color w:val="auto"/>
        </w:rPr>
        <w:t>can</w:t>
      </w:r>
      <w:r w:rsidR="00ED4FF3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charge a flat </w:t>
      </w:r>
      <w:r w:rsidR="00682CE5">
        <w:rPr>
          <w:rFonts w:asciiTheme="minorHAnsi" w:eastAsiaTheme="minorHAnsi" w:hAnsiTheme="minorHAnsi" w:cstheme="minorBidi"/>
          <w:b w:val="0"/>
          <w:bCs w:val="0"/>
          <w:i/>
          <w:color w:val="auto"/>
        </w:rPr>
        <w:t xml:space="preserve">de minimis 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indirect cost rate of 10% of </w:t>
      </w:r>
      <w:r w:rsidR="00333A80" w:rsidRPr="00333A80">
        <w:rPr>
          <w:rFonts w:asciiTheme="minorHAnsi" w:eastAsiaTheme="minorHAnsi" w:hAnsiTheme="minorHAnsi" w:cstheme="minorBidi"/>
          <w:b w:val="0"/>
          <w:bCs w:val="0"/>
          <w:color w:val="auto"/>
        </w:rPr>
        <w:t>modified total direct cost (MTDC)</w:t>
      </w:r>
      <w:r w:rsidR="00E62EA2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with </w:t>
      </w:r>
      <w:r w:rsidR="00E62EA2" w:rsidRPr="002748FB">
        <w:rPr>
          <w:rFonts w:asciiTheme="minorHAnsi" w:eastAsiaTheme="minorHAnsi" w:hAnsiTheme="minorHAnsi" w:cstheme="minorBidi"/>
          <w:bCs w:val="0"/>
          <w:color w:val="auto"/>
        </w:rPr>
        <w:t>no receipts required</w:t>
      </w:r>
      <w:r w:rsidR="00E62EA2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B6711B" w:rsidRPr="00B6711B" w:rsidRDefault="00D71D09" w:rsidP="00B6711B">
      <w:pPr>
        <w:pStyle w:val="Heading3"/>
        <w:spacing w:after="24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C65E5">
        <w:rPr>
          <w:color w:val="auto"/>
        </w:rPr>
        <w:t>OWEB Negotiated Indirect Cost Rate</w:t>
      </w:r>
      <w:r w:rsidR="00E158E1">
        <w:rPr>
          <w:color w:val="auto"/>
        </w:rPr>
        <w:t xml:space="preserve">: </w:t>
      </w:r>
      <w:r w:rsidR="00E158E1">
        <w:rPr>
          <w:b w:val="0"/>
          <w:color w:val="auto"/>
        </w:rPr>
        <w:t>Organization</w:t>
      </w:r>
      <w:r w:rsidR="000E242F">
        <w:rPr>
          <w:b w:val="0"/>
          <w:color w:val="auto"/>
        </w:rPr>
        <w:t>s</w:t>
      </w:r>
      <w:r w:rsidR="00E158E1">
        <w:rPr>
          <w:b w:val="0"/>
          <w:color w:val="auto"/>
        </w:rPr>
        <w:t xml:space="preserve"> </w:t>
      </w:r>
      <w:r w:rsidR="00D94A47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that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do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not </w:t>
      </w:r>
      <w:r w:rsidR="003C54D2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currently </w:t>
      </w:r>
      <w:r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plan to obtain a federally negotiated indirect rate</w:t>
      </w:r>
      <w:r w:rsid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will be allowed to negotiate a rate of up to 15% </w:t>
      </w:r>
      <w:r w:rsidR="00D94A47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of </w:t>
      </w:r>
      <w:r w:rsidR="00333A80" w:rsidRPr="00333A80">
        <w:rPr>
          <w:rFonts w:asciiTheme="minorHAnsi" w:eastAsiaTheme="minorHAnsi" w:hAnsiTheme="minorHAnsi" w:cstheme="minorBidi"/>
          <w:b w:val="0"/>
          <w:bCs w:val="0"/>
          <w:color w:val="auto"/>
        </w:rPr>
        <w:t>modified total direct cost</w:t>
      </w:r>
      <w:r w:rsidR="00333A80">
        <w:rPr>
          <w:rFonts w:asciiTheme="minorHAnsi" w:eastAsiaTheme="minorHAnsi" w:hAnsiTheme="minorHAnsi" w:cstheme="minorBidi"/>
          <w:b w:val="0"/>
          <w:bCs w:val="0"/>
          <w:color w:val="auto"/>
        </w:rPr>
        <w:t>s</w:t>
      </w:r>
      <w:r w:rsidR="00333A80" w:rsidRPr="00333A8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(MTDC)</w:t>
      </w:r>
      <w:r w:rsidR="00333A8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D94A47" w:rsidRPr="00E158E1">
        <w:rPr>
          <w:rFonts w:asciiTheme="minorHAnsi" w:eastAsiaTheme="minorHAnsi" w:hAnsiTheme="minorHAnsi" w:cstheme="minorBidi"/>
          <w:b w:val="0"/>
          <w:bCs w:val="0"/>
          <w:color w:val="auto"/>
        </w:rPr>
        <w:t>with OWEB</w:t>
      </w:r>
      <w:r w:rsidR="00B6711B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  <w:r w:rsidR="00E62EA2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="00E62EA2" w:rsidRPr="002748FB">
        <w:rPr>
          <w:rFonts w:asciiTheme="minorHAnsi" w:eastAsiaTheme="minorHAnsi" w:hAnsiTheme="minorHAnsi" w:cstheme="minorBidi"/>
          <w:bCs w:val="0"/>
          <w:color w:val="auto"/>
        </w:rPr>
        <w:t>Receipts will be required for rates above 10%</w:t>
      </w:r>
      <w:r w:rsidR="00E62EA2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1858"/>
        <w:gridCol w:w="2070"/>
        <w:gridCol w:w="1980"/>
        <w:gridCol w:w="1980"/>
      </w:tblGrid>
      <w:tr w:rsidR="00B6711B" w:rsidTr="00B6711B">
        <w:trPr>
          <w:jc w:val="center"/>
        </w:trPr>
        <w:tc>
          <w:tcPr>
            <w:tcW w:w="10867" w:type="dxa"/>
            <w:gridSpan w:val="5"/>
          </w:tcPr>
          <w:p w:rsidR="00B6711B" w:rsidRPr="00E62EA2" w:rsidRDefault="00B6711B" w:rsidP="00B6711B">
            <w:pPr>
              <w:pStyle w:val="Heading3"/>
              <w:spacing w:before="0"/>
              <w:jc w:val="center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62EA2">
              <w:rPr>
                <w:sz w:val="22"/>
                <w:szCs w:val="22"/>
              </w:rPr>
              <w:t>Allowable Grant Administration Rates by Grant Type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NO Grant Administration Allowed</w:t>
            </w:r>
          </w:p>
        </w:tc>
        <w:tc>
          <w:tcPr>
            <w:tcW w:w="2070" w:type="dxa"/>
          </w:tcPr>
          <w:p w:rsidR="00E05EA1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Federally Negotiated Indirect Cost Rate</w:t>
            </w:r>
          </w:p>
        </w:tc>
        <w:tc>
          <w:tcPr>
            <w:tcW w:w="1980" w:type="dxa"/>
          </w:tcPr>
          <w:p w:rsidR="00E05EA1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 xml:space="preserve">10% </w:t>
            </w:r>
            <w:r w:rsidR="00682CE5">
              <w:rPr>
                <w:b/>
                <w:i/>
                <w:sz w:val="22"/>
                <w:szCs w:val="22"/>
              </w:rPr>
              <w:t xml:space="preserve">de minimis </w:t>
            </w:r>
            <w:r w:rsidRPr="00E62EA2">
              <w:rPr>
                <w:b/>
                <w:sz w:val="22"/>
                <w:szCs w:val="22"/>
              </w:rPr>
              <w:t>Indirect Cost Rate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 xml:space="preserve">OWEB Negotiated Indirect Cost Rate </w:t>
            </w:r>
            <w:r w:rsidR="00B6711B" w:rsidRPr="00E62EA2">
              <w:rPr>
                <w:b/>
                <w:sz w:val="22"/>
                <w:szCs w:val="22"/>
              </w:rPr>
              <w:t>(</w:t>
            </w:r>
            <w:r w:rsidRPr="00E62EA2">
              <w:rPr>
                <w:b/>
                <w:sz w:val="22"/>
                <w:szCs w:val="22"/>
              </w:rPr>
              <w:t>up to 15%</w:t>
            </w:r>
            <w:r w:rsidR="00B6711B" w:rsidRPr="00E62EA2">
              <w:rPr>
                <w:b/>
                <w:sz w:val="22"/>
                <w:szCs w:val="22"/>
              </w:rPr>
              <w:t>)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Restoration</w:t>
            </w: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Technical Assistance</w:t>
            </w: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Monitoring</w:t>
            </w:r>
            <w:r w:rsidR="00B6711B" w:rsidRPr="00E62EA2">
              <w:rPr>
                <w:b/>
                <w:sz w:val="22"/>
                <w:szCs w:val="22"/>
              </w:rPr>
              <w:t xml:space="preserve"> (all types)</w:t>
            </w: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Outreach</w:t>
            </w: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</w:tr>
      <w:tr w:rsidR="00E05EA1" w:rsidTr="00B6711B">
        <w:trPr>
          <w:jc w:val="center"/>
        </w:trPr>
        <w:tc>
          <w:tcPr>
            <w:tcW w:w="2979" w:type="dxa"/>
          </w:tcPr>
          <w:p w:rsidR="00E05EA1" w:rsidRPr="00E62EA2" w:rsidRDefault="00E05EA1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Acquisition *</w:t>
            </w:r>
          </w:p>
        </w:tc>
        <w:tc>
          <w:tcPr>
            <w:tcW w:w="1858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E05EA1" w:rsidRPr="00E62EA2" w:rsidRDefault="00E05EA1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</w:tr>
      <w:tr w:rsidR="00B6711B" w:rsidTr="00B6711B">
        <w:trPr>
          <w:jc w:val="center"/>
        </w:trPr>
        <w:tc>
          <w:tcPr>
            <w:tcW w:w="2979" w:type="dxa"/>
          </w:tcPr>
          <w:p w:rsidR="00B6711B" w:rsidRPr="00E62EA2" w:rsidRDefault="00B6711B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 xml:space="preserve">Weed </w:t>
            </w:r>
          </w:p>
        </w:tc>
        <w:tc>
          <w:tcPr>
            <w:tcW w:w="1858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711B" w:rsidRPr="00E62EA2" w:rsidRDefault="005B0714" w:rsidP="00454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B6711B" w:rsidRPr="00E62EA2" w:rsidRDefault="00B6711B" w:rsidP="00E62E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11B" w:rsidTr="00B6711B">
        <w:trPr>
          <w:jc w:val="center"/>
        </w:trPr>
        <w:tc>
          <w:tcPr>
            <w:tcW w:w="2979" w:type="dxa"/>
          </w:tcPr>
          <w:p w:rsidR="00B6711B" w:rsidRPr="00E62EA2" w:rsidRDefault="00B6711B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Small Grants</w:t>
            </w:r>
          </w:p>
        </w:tc>
        <w:tc>
          <w:tcPr>
            <w:tcW w:w="1858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711B" w:rsidRPr="00E62EA2" w:rsidRDefault="00EF69E0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98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11B" w:rsidTr="00B6711B">
        <w:trPr>
          <w:jc w:val="center"/>
        </w:trPr>
        <w:tc>
          <w:tcPr>
            <w:tcW w:w="2979" w:type="dxa"/>
          </w:tcPr>
          <w:p w:rsidR="00B6711B" w:rsidRPr="00E62EA2" w:rsidRDefault="00B6711B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Council &amp; District Capacity</w:t>
            </w:r>
          </w:p>
        </w:tc>
        <w:tc>
          <w:tcPr>
            <w:tcW w:w="1858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07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711B" w:rsidRPr="00E62EA2" w:rsidRDefault="00B6711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454B" w:rsidTr="00B6711B">
        <w:trPr>
          <w:jc w:val="center"/>
        </w:trPr>
        <w:tc>
          <w:tcPr>
            <w:tcW w:w="2979" w:type="dxa"/>
          </w:tcPr>
          <w:p w:rsidR="00B6454B" w:rsidRPr="00E62EA2" w:rsidRDefault="00B6454B" w:rsidP="00454F92">
            <w:pPr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CREP</w:t>
            </w:r>
            <w:r w:rsidR="001029E7">
              <w:rPr>
                <w:b/>
                <w:sz w:val="22"/>
                <w:szCs w:val="22"/>
              </w:rPr>
              <w:t xml:space="preserve"> Cost Share</w:t>
            </w:r>
          </w:p>
        </w:tc>
        <w:tc>
          <w:tcPr>
            <w:tcW w:w="1858" w:type="dxa"/>
          </w:tcPr>
          <w:p w:rsidR="00B6454B" w:rsidRPr="00E62EA2" w:rsidRDefault="00B6454B" w:rsidP="00454F92">
            <w:pPr>
              <w:jc w:val="center"/>
              <w:rPr>
                <w:b/>
                <w:sz w:val="22"/>
                <w:szCs w:val="22"/>
              </w:rPr>
            </w:pPr>
            <w:r w:rsidRPr="00E62EA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070" w:type="dxa"/>
          </w:tcPr>
          <w:p w:rsidR="00B6454B" w:rsidRPr="00E62EA2" w:rsidRDefault="00B6454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454B" w:rsidRPr="00E62EA2" w:rsidRDefault="00B6454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6454B" w:rsidRPr="00E62EA2" w:rsidRDefault="00B6454B" w:rsidP="00454F9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4FF3" w:rsidRPr="00333A80" w:rsidRDefault="002748FB" w:rsidP="009E076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5EA1" w:rsidRPr="00333A80">
        <w:rPr>
          <w:sz w:val="20"/>
          <w:szCs w:val="20"/>
        </w:rPr>
        <w:t xml:space="preserve">*Indirect costs are calculated on the </w:t>
      </w:r>
      <w:r w:rsidR="00333A80" w:rsidRPr="00333A80">
        <w:rPr>
          <w:sz w:val="20"/>
          <w:szCs w:val="20"/>
        </w:rPr>
        <w:t xml:space="preserve">modified total direct costs (MTDC) </w:t>
      </w:r>
      <w:r w:rsidR="00E05EA1" w:rsidRPr="00333A80">
        <w:rPr>
          <w:sz w:val="20"/>
          <w:szCs w:val="20"/>
        </w:rPr>
        <w:t xml:space="preserve">less capital assets costs such as land and water rights. </w:t>
      </w:r>
    </w:p>
    <w:sectPr w:rsidR="00ED4FF3" w:rsidRPr="00333A80" w:rsidSect="00E62EA2">
      <w:headerReference w:type="default" r:id="rId9"/>
      <w:footerReference w:type="default" r:id="rId10"/>
      <w:pgSz w:w="12240" w:h="15840"/>
      <w:pgMar w:top="360" w:right="720" w:bottom="720" w:left="72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EA" w:rsidRDefault="00F133EA" w:rsidP="00567FD5">
      <w:pPr>
        <w:spacing w:after="0" w:line="240" w:lineRule="auto"/>
      </w:pPr>
      <w:r>
        <w:separator/>
      </w:r>
    </w:p>
  </w:endnote>
  <w:endnote w:type="continuationSeparator" w:id="0">
    <w:p w:rsidR="00F133EA" w:rsidRDefault="00F133EA" w:rsidP="005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A0" w:rsidRDefault="00045046">
    <w:pPr>
      <w:pStyle w:val="Footer"/>
    </w:pPr>
    <w:r>
      <w:t>Updated</w:t>
    </w:r>
    <w:r w:rsidR="002748FB">
      <w:t xml:space="preserve"> </w:t>
    </w:r>
    <w:r w:rsidR="00D86EFE">
      <w:t>July 7</w:t>
    </w:r>
    <w:r w:rsidR="0080798B"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EA" w:rsidRDefault="00F133EA" w:rsidP="00567FD5">
      <w:pPr>
        <w:spacing w:after="0" w:line="240" w:lineRule="auto"/>
      </w:pPr>
      <w:r>
        <w:separator/>
      </w:r>
    </w:p>
  </w:footnote>
  <w:footnote w:type="continuationSeparator" w:id="0">
    <w:p w:rsidR="00F133EA" w:rsidRDefault="00F133EA" w:rsidP="0056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D5" w:rsidRPr="00E509A3" w:rsidRDefault="00567FD5" w:rsidP="00A53EEC">
    <w:pPr>
      <w:pStyle w:val="Header"/>
      <w:jc w:val="center"/>
      <w:rPr>
        <w:b/>
      </w:rPr>
    </w:pPr>
    <w:r w:rsidRPr="00E509A3">
      <w:rPr>
        <w:b/>
      </w:rPr>
      <w:t>Oregon Watershed Enhancement Board (OWEB)</w:t>
    </w:r>
  </w:p>
  <w:p w:rsidR="00567FD5" w:rsidRDefault="00B6711B" w:rsidP="00B6711B">
    <w:pPr>
      <w:pStyle w:val="Header"/>
      <w:jc w:val="center"/>
      <w:rPr>
        <w:b/>
      </w:rPr>
    </w:pPr>
    <w:r>
      <w:rPr>
        <w:b/>
      </w:rPr>
      <w:t>Grant Administration Budget C</w:t>
    </w:r>
    <w:r w:rsidR="00ED4FF3" w:rsidRPr="00E509A3">
      <w:rPr>
        <w:b/>
      </w:rPr>
      <w:t xml:space="preserve">ategory for </w:t>
    </w:r>
    <w:r w:rsidR="00FC65E5" w:rsidRPr="00E509A3">
      <w:rPr>
        <w:b/>
      </w:rPr>
      <w:t>I</w:t>
    </w:r>
    <w:r w:rsidR="00A53EEC" w:rsidRPr="00E509A3">
      <w:rPr>
        <w:b/>
      </w:rPr>
      <w:t xml:space="preserve">ndirect Costs </w:t>
    </w:r>
    <w:r w:rsidR="00ED4FF3" w:rsidRPr="00E509A3">
      <w:rPr>
        <w:b/>
      </w:rPr>
      <w:t xml:space="preserve">and Clarification of </w:t>
    </w:r>
    <w:r w:rsidR="00FC65E5" w:rsidRPr="00E509A3">
      <w:rPr>
        <w:b/>
      </w:rPr>
      <w:t>Eligible</w:t>
    </w:r>
    <w:r w:rsidR="00ED4FF3" w:rsidRPr="00E509A3">
      <w:rPr>
        <w:b/>
      </w:rPr>
      <w:t xml:space="preserve"> Applicants</w:t>
    </w:r>
  </w:p>
  <w:p w:rsidR="009E076B" w:rsidRPr="00E509A3" w:rsidRDefault="009E076B" w:rsidP="00B6711B">
    <w:pPr>
      <w:pStyle w:val="Header"/>
      <w:jc w:val="center"/>
      <w:rPr>
        <w:b/>
      </w:rPr>
    </w:pPr>
    <w:r>
      <w:rPr>
        <w:b/>
      </w:rPr>
      <w:t xml:space="preserve">Effective </w:t>
    </w:r>
    <w:r w:rsidR="00355CA8">
      <w:rPr>
        <w:b/>
      </w:rPr>
      <w:t xml:space="preserve">for </w:t>
    </w:r>
    <w:r w:rsidR="007F24A9">
      <w:rPr>
        <w:b/>
      </w:rPr>
      <w:t xml:space="preserve">Most </w:t>
    </w:r>
    <w:r w:rsidR="00355CA8">
      <w:rPr>
        <w:b/>
      </w:rPr>
      <w:t xml:space="preserve">Applications received as of </w:t>
    </w:r>
    <w:r>
      <w:rPr>
        <w:b/>
      </w:rPr>
      <w:t>July 1,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08"/>
    <w:multiLevelType w:val="hybridMultilevel"/>
    <w:tmpl w:val="C4A6C070"/>
    <w:lvl w:ilvl="0" w:tplc="1B002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6B7AF4"/>
    <w:multiLevelType w:val="hybridMultilevel"/>
    <w:tmpl w:val="8020E24C"/>
    <w:lvl w:ilvl="0" w:tplc="BAB404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6D10"/>
    <w:multiLevelType w:val="hybridMultilevel"/>
    <w:tmpl w:val="83C80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53EC3"/>
    <w:multiLevelType w:val="hybridMultilevel"/>
    <w:tmpl w:val="2F985C5E"/>
    <w:lvl w:ilvl="0" w:tplc="BEAA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32D58"/>
    <w:multiLevelType w:val="hybridMultilevel"/>
    <w:tmpl w:val="23F4B9D2"/>
    <w:lvl w:ilvl="0" w:tplc="2EA28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21EAE"/>
    <w:multiLevelType w:val="hybridMultilevel"/>
    <w:tmpl w:val="CF68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AF4"/>
    <w:multiLevelType w:val="hybridMultilevel"/>
    <w:tmpl w:val="C9706EF6"/>
    <w:lvl w:ilvl="0" w:tplc="77FC81A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04A5"/>
    <w:multiLevelType w:val="hybridMultilevel"/>
    <w:tmpl w:val="A1B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2CA8"/>
    <w:multiLevelType w:val="hybridMultilevel"/>
    <w:tmpl w:val="A308E278"/>
    <w:lvl w:ilvl="0" w:tplc="9E547A6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B952C0"/>
    <w:multiLevelType w:val="hybridMultilevel"/>
    <w:tmpl w:val="BBD442FA"/>
    <w:lvl w:ilvl="0" w:tplc="CF266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3657C"/>
    <w:multiLevelType w:val="hybridMultilevel"/>
    <w:tmpl w:val="4C107380"/>
    <w:lvl w:ilvl="0" w:tplc="937ED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2C"/>
    <w:rsid w:val="0000560A"/>
    <w:rsid w:val="00045046"/>
    <w:rsid w:val="000E242F"/>
    <w:rsid w:val="001029E7"/>
    <w:rsid w:val="001163A1"/>
    <w:rsid w:val="00152EFB"/>
    <w:rsid w:val="001707AD"/>
    <w:rsid w:val="00182C14"/>
    <w:rsid w:val="0019137D"/>
    <w:rsid w:val="001E5FCD"/>
    <w:rsid w:val="00213964"/>
    <w:rsid w:val="00263AC5"/>
    <w:rsid w:val="002748FB"/>
    <w:rsid w:val="002B65BF"/>
    <w:rsid w:val="00333A80"/>
    <w:rsid w:val="00355CA8"/>
    <w:rsid w:val="003A09A9"/>
    <w:rsid w:val="003C54D2"/>
    <w:rsid w:val="003C64CD"/>
    <w:rsid w:val="003D1FB7"/>
    <w:rsid w:val="005015A0"/>
    <w:rsid w:val="00544D01"/>
    <w:rsid w:val="00556C17"/>
    <w:rsid w:val="00557D36"/>
    <w:rsid w:val="00567FD5"/>
    <w:rsid w:val="0057120D"/>
    <w:rsid w:val="005B0714"/>
    <w:rsid w:val="00624841"/>
    <w:rsid w:val="00647461"/>
    <w:rsid w:val="00664C56"/>
    <w:rsid w:val="00682CE5"/>
    <w:rsid w:val="006B5439"/>
    <w:rsid w:val="006D196A"/>
    <w:rsid w:val="00713B2D"/>
    <w:rsid w:val="00764139"/>
    <w:rsid w:val="007F24A9"/>
    <w:rsid w:val="0080418F"/>
    <w:rsid w:val="0080798B"/>
    <w:rsid w:val="00844D72"/>
    <w:rsid w:val="00952FE8"/>
    <w:rsid w:val="009D3BE0"/>
    <w:rsid w:val="009E076B"/>
    <w:rsid w:val="00A04DA0"/>
    <w:rsid w:val="00A53EEC"/>
    <w:rsid w:val="00A91601"/>
    <w:rsid w:val="00B3559F"/>
    <w:rsid w:val="00B63BC8"/>
    <w:rsid w:val="00B6454B"/>
    <w:rsid w:val="00B6711B"/>
    <w:rsid w:val="00BB6B28"/>
    <w:rsid w:val="00BE612C"/>
    <w:rsid w:val="00CA479A"/>
    <w:rsid w:val="00CA5C5B"/>
    <w:rsid w:val="00CD2412"/>
    <w:rsid w:val="00CE4141"/>
    <w:rsid w:val="00D602AE"/>
    <w:rsid w:val="00D7180E"/>
    <w:rsid w:val="00D71D09"/>
    <w:rsid w:val="00D86EFE"/>
    <w:rsid w:val="00D94A47"/>
    <w:rsid w:val="00D96F64"/>
    <w:rsid w:val="00DB746C"/>
    <w:rsid w:val="00E03BCA"/>
    <w:rsid w:val="00E05EA1"/>
    <w:rsid w:val="00E158E1"/>
    <w:rsid w:val="00E42B70"/>
    <w:rsid w:val="00E509A3"/>
    <w:rsid w:val="00E62EA2"/>
    <w:rsid w:val="00E80A31"/>
    <w:rsid w:val="00E8674E"/>
    <w:rsid w:val="00EB4789"/>
    <w:rsid w:val="00ED4FF3"/>
    <w:rsid w:val="00EE1CA6"/>
    <w:rsid w:val="00EF69E0"/>
    <w:rsid w:val="00F133EA"/>
    <w:rsid w:val="00F8380D"/>
    <w:rsid w:val="00F97FEF"/>
    <w:rsid w:val="00FA14C1"/>
    <w:rsid w:val="00FB5423"/>
    <w:rsid w:val="00FC0BFA"/>
    <w:rsid w:val="00FC65E5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D5"/>
  </w:style>
  <w:style w:type="paragraph" w:styleId="Footer">
    <w:name w:val="footer"/>
    <w:basedOn w:val="Normal"/>
    <w:link w:val="FooterChar"/>
    <w:uiPriority w:val="99"/>
    <w:unhideWhenUsed/>
    <w:rsid w:val="005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D5"/>
  </w:style>
  <w:style w:type="character" w:customStyle="1" w:styleId="Heading2Char">
    <w:name w:val="Heading 2 Char"/>
    <w:basedOn w:val="DefaultParagraphFont"/>
    <w:link w:val="Heading2"/>
    <w:uiPriority w:val="9"/>
    <w:rsid w:val="00A5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0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015A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015A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rsid w:val="00E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4D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D5"/>
  </w:style>
  <w:style w:type="paragraph" w:styleId="Footer">
    <w:name w:val="footer"/>
    <w:basedOn w:val="Normal"/>
    <w:link w:val="FooterChar"/>
    <w:uiPriority w:val="99"/>
    <w:unhideWhenUsed/>
    <w:rsid w:val="005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D5"/>
  </w:style>
  <w:style w:type="character" w:customStyle="1" w:styleId="Heading2Char">
    <w:name w:val="Heading 2 Char"/>
    <w:basedOn w:val="DefaultParagraphFont"/>
    <w:link w:val="Heading2"/>
    <w:uiPriority w:val="9"/>
    <w:rsid w:val="00A5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0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015A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015A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rsid w:val="00E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4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372-2262-4F50-898B-95520F1F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cp:lastPrinted>2015-06-05T17:09:00Z</cp:lastPrinted>
  <dcterms:created xsi:type="dcterms:W3CDTF">2015-07-08T19:29:00Z</dcterms:created>
  <dcterms:modified xsi:type="dcterms:W3CDTF">2015-07-08T20:12:00Z</dcterms:modified>
</cp:coreProperties>
</file>